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125" w:rsidRPr="00983333" w:rsidRDefault="00F03125" w:rsidP="00AE59DC">
      <w:pPr>
        <w:pStyle w:val="Caption"/>
        <w:rPr>
          <w:bCs/>
          <w:sz w:val="32"/>
          <w:szCs w:val="32"/>
        </w:rPr>
      </w:pPr>
      <w:r w:rsidRPr="00983333">
        <w:rPr>
          <w:sz w:val="32"/>
          <w:szCs w:val="32"/>
        </w:rPr>
        <w:t xml:space="preserve">Linking Discrete Choice to Continuous Demand in a </w:t>
      </w:r>
      <w:r w:rsidR="005B36A2">
        <w:rPr>
          <w:sz w:val="32"/>
          <w:szCs w:val="32"/>
        </w:rPr>
        <w:t xml:space="preserve">Spatial </w:t>
      </w:r>
      <w:r w:rsidRPr="00983333">
        <w:rPr>
          <w:sz w:val="32"/>
          <w:szCs w:val="32"/>
        </w:rPr>
        <w:t>Computable General Equilibrium Model</w:t>
      </w:r>
      <w:r w:rsidR="000B7CC7">
        <w:rPr>
          <w:rStyle w:val="FootnoteReference"/>
          <w:szCs w:val="32"/>
        </w:rPr>
        <w:footnoteReference w:id="2"/>
      </w:r>
    </w:p>
    <w:p w:rsidR="00F03125" w:rsidRDefault="00F03125" w:rsidP="00AE59DC">
      <w:pPr>
        <w:pStyle w:val="Heading3"/>
        <w:jc w:val="center"/>
        <w:rPr>
          <w:lang w:val="en-US"/>
        </w:rPr>
      </w:pPr>
      <w:r w:rsidRPr="00F03125">
        <w:rPr>
          <w:lang w:val="en-US"/>
        </w:rPr>
        <w:t>Truong P. Truong and David A. Hensher</w:t>
      </w:r>
    </w:p>
    <w:p w:rsidR="000231EB" w:rsidRDefault="005601D0" w:rsidP="000231EB">
      <w:pPr>
        <w:pStyle w:val="BodyText"/>
        <w:jc w:val="center"/>
        <w:rPr>
          <w:lang w:val="en-US"/>
        </w:rPr>
      </w:pPr>
      <w:r>
        <w:rPr>
          <w:lang w:val="en-US"/>
        </w:rPr>
        <w:t xml:space="preserve">Institute of Transport and Logistics Studies, </w:t>
      </w:r>
      <w:proofErr w:type="gramStart"/>
      <w:r>
        <w:rPr>
          <w:lang w:val="en-US"/>
        </w:rPr>
        <w:t>The</w:t>
      </w:r>
      <w:proofErr w:type="gramEnd"/>
      <w:r>
        <w:rPr>
          <w:lang w:val="en-US"/>
        </w:rPr>
        <w:t xml:space="preserve"> University of Sydney Business School, University of Sydney NSW 2006 Australia</w:t>
      </w:r>
    </w:p>
    <w:p w:rsidR="000231EB" w:rsidRDefault="005601D0" w:rsidP="000231EB">
      <w:pPr>
        <w:pStyle w:val="BodyText"/>
        <w:jc w:val="center"/>
        <w:rPr>
          <w:lang w:val="en-US"/>
        </w:rPr>
      </w:pPr>
      <w:r>
        <w:rPr>
          <w:lang w:val="en-US"/>
        </w:rPr>
        <w:t>t</w:t>
      </w:r>
      <w:r w:rsidR="000231EB" w:rsidRPr="000231EB">
        <w:t>ruong.truong@sydney.edu.au</w:t>
      </w:r>
      <w:r>
        <w:rPr>
          <w:lang w:val="en-US"/>
        </w:rPr>
        <w:t>, david.hensher@sydney.edu.au</w:t>
      </w:r>
    </w:p>
    <w:p w:rsidR="00983333" w:rsidRDefault="000231EB" w:rsidP="00983333">
      <w:pPr>
        <w:jc w:val="center"/>
        <w:rPr>
          <w:i/>
          <w:sz w:val="24"/>
          <w:szCs w:val="24"/>
          <w:lang w:val="en-US"/>
        </w:rPr>
      </w:pPr>
      <w:r w:rsidRPr="000231EB">
        <w:rPr>
          <w:i/>
          <w:sz w:val="24"/>
          <w:szCs w:val="24"/>
          <w:lang w:val="en-US"/>
        </w:rPr>
        <w:t xml:space="preserve">Version: </w:t>
      </w:r>
      <w:r w:rsidR="005B36A2">
        <w:rPr>
          <w:i/>
          <w:sz w:val="24"/>
          <w:szCs w:val="24"/>
          <w:lang w:val="en-US"/>
        </w:rPr>
        <w:t>August</w:t>
      </w:r>
      <w:r w:rsidRPr="000231EB">
        <w:rPr>
          <w:i/>
          <w:sz w:val="24"/>
          <w:szCs w:val="24"/>
          <w:lang w:val="en-US"/>
        </w:rPr>
        <w:t xml:space="preserve"> 201</w:t>
      </w:r>
      <w:r w:rsidR="00C663AF">
        <w:rPr>
          <w:i/>
          <w:sz w:val="24"/>
          <w:szCs w:val="24"/>
          <w:lang w:val="en-US"/>
        </w:rPr>
        <w:t>4</w:t>
      </w:r>
    </w:p>
    <w:p w:rsidR="006A135D" w:rsidRPr="004954DD" w:rsidRDefault="006A135D" w:rsidP="00983333">
      <w:pPr>
        <w:jc w:val="center"/>
        <w:rPr>
          <w:i/>
          <w:sz w:val="24"/>
          <w:szCs w:val="24"/>
          <w:lang w:val="en-US"/>
        </w:rPr>
      </w:pPr>
    </w:p>
    <w:p w:rsidR="006A380D" w:rsidRDefault="00A72551" w:rsidP="00F03125">
      <w:pPr>
        <w:spacing w:after="200" w:line="276" w:lineRule="auto"/>
        <w:jc w:val="center"/>
        <w:rPr>
          <w:sz w:val="24"/>
          <w:szCs w:val="24"/>
          <w:lang w:val="en-US"/>
        </w:rPr>
      </w:pPr>
      <w:r>
        <w:rPr>
          <w:sz w:val="24"/>
          <w:szCs w:val="24"/>
          <w:lang w:val="en-US"/>
        </w:rPr>
        <w:t>Abstract</w:t>
      </w:r>
    </w:p>
    <w:p w:rsidR="006A135D" w:rsidRDefault="006A135D" w:rsidP="00F8412D">
      <w:pPr>
        <w:jc w:val="both"/>
        <w:rPr>
          <w:sz w:val="24"/>
          <w:szCs w:val="24"/>
          <w:lang w:val="en-US"/>
        </w:rPr>
      </w:pPr>
      <w:r w:rsidRPr="00D561CB">
        <w:rPr>
          <w:sz w:val="24"/>
          <w:szCs w:val="24"/>
          <w:lang w:val="en-US"/>
        </w:rPr>
        <w:t>Discrete choice (DC) models are often used to describe consumer behaviour at a disaggregate level</w:t>
      </w:r>
      <w:r w:rsidR="00723F3A">
        <w:rPr>
          <w:sz w:val="24"/>
          <w:szCs w:val="24"/>
          <w:lang w:val="en-US"/>
        </w:rPr>
        <w:t>. At this level,</w:t>
      </w:r>
      <w:r>
        <w:rPr>
          <w:sz w:val="24"/>
          <w:szCs w:val="24"/>
          <w:lang w:val="en-US"/>
        </w:rPr>
        <w:t xml:space="preserve"> </w:t>
      </w:r>
      <w:r w:rsidRPr="00D561CB">
        <w:rPr>
          <w:sz w:val="24"/>
          <w:szCs w:val="24"/>
          <w:lang w:val="en-US"/>
        </w:rPr>
        <w:t xml:space="preserve">a choice decision </w:t>
      </w:r>
      <w:r>
        <w:rPr>
          <w:sz w:val="24"/>
          <w:szCs w:val="24"/>
          <w:lang w:val="en-US"/>
        </w:rPr>
        <w:t xml:space="preserve">is defined </w:t>
      </w:r>
      <w:r w:rsidRPr="00D561CB">
        <w:rPr>
          <w:sz w:val="24"/>
          <w:szCs w:val="24"/>
          <w:lang w:val="en-US"/>
        </w:rPr>
        <w:t>in terms of a set of alternatives represent</w:t>
      </w:r>
      <w:r>
        <w:rPr>
          <w:sz w:val="24"/>
          <w:szCs w:val="24"/>
          <w:lang w:val="en-US"/>
        </w:rPr>
        <w:t>ing</w:t>
      </w:r>
      <w:r w:rsidRPr="00D561CB">
        <w:rPr>
          <w:sz w:val="24"/>
          <w:szCs w:val="24"/>
          <w:lang w:val="en-US"/>
        </w:rPr>
        <w:t xml:space="preserve"> different ‘varieties’ of a particular </w:t>
      </w:r>
      <w:r>
        <w:rPr>
          <w:sz w:val="24"/>
          <w:szCs w:val="24"/>
          <w:lang w:val="en-US"/>
        </w:rPr>
        <w:t xml:space="preserve">product </w:t>
      </w:r>
      <w:r w:rsidRPr="00D561CB">
        <w:rPr>
          <w:sz w:val="24"/>
          <w:szCs w:val="24"/>
          <w:lang w:val="en-US"/>
        </w:rPr>
        <w:t xml:space="preserve">differentiated </w:t>
      </w:r>
      <w:r w:rsidR="00723F3A">
        <w:rPr>
          <w:sz w:val="24"/>
          <w:szCs w:val="24"/>
          <w:lang w:val="en-US"/>
        </w:rPr>
        <w:t xml:space="preserve">mainly </w:t>
      </w:r>
      <w:r w:rsidRPr="00D561CB">
        <w:rPr>
          <w:sz w:val="24"/>
          <w:szCs w:val="24"/>
          <w:lang w:val="en-US"/>
        </w:rPr>
        <w:t>by their quality attributes</w:t>
      </w:r>
      <w:r w:rsidR="00723F3A">
        <w:rPr>
          <w:sz w:val="24"/>
          <w:szCs w:val="24"/>
          <w:lang w:val="en-US"/>
        </w:rPr>
        <w:t xml:space="preserve"> rather than just prices</w:t>
      </w:r>
      <w:r w:rsidR="00F278E4">
        <w:rPr>
          <w:sz w:val="24"/>
          <w:szCs w:val="24"/>
          <w:lang w:val="en-US"/>
        </w:rPr>
        <w:t>,</w:t>
      </w:r>
      <w:r>
        <w:rPr>
          <w:sz w:val="24"/>
          <w:szCs w:val="24"/>
          <w:lang w:val="en-US"/>
        </w:rPr>
        <w:t xml:space="preserve"> and </w:t>
      </w:r>
      <w:r w:rsidRPr="00D561CB">
        <w:rPr>
          <w:sz w:val="24"/>
          <w:szCs w:val="24"/>
          <w:lang w:val="en-US"/>
        </w:rPr>
        <w:t xml:space="preserve">individuals </w:t>
      </w:r>
      <w:r w:rsidR="00EE05BE">
        <w:rPr>
          <w:sz w:val="24"/>
          <w:szCs w:val="24"/>
          <w:lang w:val="en-US"/>
        </w:rPr>
        <w:t xml:space="preserve">making the choice decisions </w:t>
      </w:r>
      <w:r>
        <w:rPr>
          <w:sz w:val="24"/>
          <w:szCs w:val="24"/>
          <w:lang w:val="en-US"/>
        </w:rPr>
        <w:t xml:space="preserve">are </w:t>
      </w:r>
      <w:r w:rsidR="00EE05BE">
        <w:rPr>
          <w:sz w:val="24"/>
          <w:szCs w:val="24"/>
          <w:lang w:val="en-US"/>
        </w:rPr>
        <w:t xml:space="preserve">also </w:t>
      </w:r>
      <w:r>
        <w:rPr>
          <w:sz w:val="24"/>
          <w:szCs w:val="24"/>
          <w:lang w:val="en-US"/>
        </w:rPr>
        <w:t xml:space="preserve">differentiated by their </w:t>
      </w:r>
      <w:r w:rsidRPr="00D561CB">
        <w:rPr>
          <w:sz w:val="24"/>
          <w:szCs w:val="24"/>
          <w:lang w:val="en-US"/>
        </w:rPr>
        <w:t>socio-economic characteristics</w:t>
      </w:r>
      <w:r w:rsidR="00723F3A">
        <w:rPr>
          <w:sz w:val="24"/>
          <w:szCs w:val="24"/>
          <w:lang w:val="en-US"/>
        </w:rPr>
        <w:t xml:space="preserve"> rather than just income level</w:t>
      </w:r>
      <w:r>
        <w:rPr>
          <w:sz w:val="24"/>
          <w:szCs w:val="24"/>
          <w:lang w:val="en-US"/>
        </w:rPr>
        <w:t xml:space="preserve">. </w:t>
      </w:r>
      <w:r w:rsidRPr="00D561CB">
        <w:rPr>
          <w:sz w:val="24"/>
          <w:szCs w:val="24"/>
          <w:lang w:val="en-US"/>
        </w:rPr>
        <w:t xml:space="preserve">DC models </w:t>
      </w:r>
      <w:r w:rsidR="00723F3A">
        <w:rPr>
          <w:sz w:val="24"/>
          <w:szCs w:val="24"/>
          <w:lang w:val="en-US"/>
        </w:rPr>
        <w:t xml:space="preserve">therefore </w:t>
      </w:r>
      <w:r>
        <w:rPr>
          <w:sz w:val="24"/>
          <w:szCs w:val="24"/>
          <w:lang w:val="en-US"/>
        </w:rPr>
        <w:t xml:space="preserve">are </w:t>
      </w:r>
      <w:r w:rsidRPr="00D561CB">
        <w:rPr>
          <w:sz w:val="24"/>
          <w:szCs w:val="24"/>
          <w:lang w:val="en-US"/>
        </w:rPr>
        <w:t xml:space="preserve">rich in details </w:t>
      </w:r>
      <w:r w:rsidR="00723F3A">
        <w:rPr>
          <w:sz w:val="24"/>
          <w:szCs w:val="24"/>
          <w:lang w:val="en-US"/>
        </w:rPr>
        <w:t xml:space="preserve">which are relevant for </w:t>
      </w:r>
      <w:r>
        <w:rPr>
          <w:sz w:val="24"/>
          <w:szCs w:val="24"/>
          <w:lang w:val="en-US"/>
        </w:rPr>
        <w:t xml:space="preserve">policies </w:t>
      </w:r>
      <w:r w:rsidR="00723F3A">
        <w:rPr>
          <w:sz w:val="24"/>
          <w:szCs w:val="24"/>
          <w:lang w:val="en-US"/>
        </w:rPr>
        <w:t xml:space="preserve">which look at behaviour at </w:t>
      </w:r>
      <w:r>
        <w:rPr>
          <w:sz w:val="24"/>
          <w:szCs w:val="24"/>
          <w:lang w:val="en-US"/>
        </w:rPr>
        <w:t xml:space="preserve">a microeconomic </w:t>
      </w:r>
      <w:r w:rsidR="00723F3A">
        <w:rPr>
          <w:sz w:val="24"/>
          <w:szCs w:val="24"/>
          <w:lang w:val="en-US"/>
        </w:rPr>
        <w:t>and</w:t>
      </w:r>
      <w:r>
        <w:rPr>
          <w:sz w:val="24"/>
          <w:szCs w:val="24"/>
          <w:lang w:val="en-US"/>
        </w:rPr>
        <w:t xml:space="preserve"> intra-sectoral level (e.g.</w:t>
      </w:r>
      <w:r w:rsidR="00F278E4">
        <w:rPr>
          <w:sz w:val="24"/>
          <w:szCs w:val="24"/>
          <w:lang w:val="en-US"/>
        </w:rPr>
        <w:t>,</w:t>
      </w:r>
      <w:r>
        <w:rPr>
          <w:sz w:val="24"/>
          <w:szCs w:val="24"/>
          <w:lang w:val="en-US"/>
        </w:rPr>
        <w:t xml:space="preserve"> </w:t>
      </w:r>
      <w:r w:rsidR="00A100DF">
        <w:rPr>
          <w:sz w:val="24"/>
          <w:szCs w:val="24"/>
          <w:lang w:val="en-US"/>
        </w:rPr>
        <w:t>choice decisions within the transport sector, or the housing sector)</w:t>
      </w:r>
      <w:r>
        <w:rPr>
          <w:sz w:val="24"/>
          <w:szCs w:val="24"/>
          <w:lang w:val="en-US"/>
        </w:rPr>
        <w:t>. In contrast, continuous demand (</w:t>
      </w:r>
      <w:r w:rsidRPr="00D561CB">
        <w:rPr>
          <w:sz w:val="24"/>
          <w:szCs w:val="24"/>
          <w:lang w:val="en-US"/>
        </w:rPr>
        <w:t>CD</w:t>
      </w:r>
      <w:r>
        <w:rPr>
          <w:sz w:val="24"/>
          <w:szCs w:val="24"/>
          <w:lang w:val="en-US"/>
        </w:rPr>
        <w:t>)</w:t>
      </w:r>
      <w:r w:rsidRPr="00D561CB">
        <w:rPr>
          <w:sz w:val="24"/>
          <w:szCs w:val="24"/>
          <w:lang w:val="en-US"/>
        </w:rPr>
        <w:t xml:space="preserve"> models</w:t>
      </w:r>
      <w:r>
        <w:rPr>
          <w:sz w:val="24"/>
          <w:szCs w:val="24"/>
          <w:lang w:val="en-US"/>
        </w:rPr>
        <w:t xml:space="preserve"> are </w:t>
      </w:r>
      <w:r w:rsidR="00A100DF">
        <w:rPr>
          <w:sz w:val="24"/>
          <w:szCs w:val="24"/>
          <w:lang w:val="en-US"/>
        </w:rPr>
        <w:t xml:space="preserve">specialized in describing aggregate behaviour at an inter-sectoral level </w:t>
      </w:r>
      <w:r>
        <w:rPr>
          <w:sz w:val="24"/>
          <w:szCs w:val="24"/>
          <w:lang w:val="en-US"/>
        </w:rPr>
        <w:t>(</w:t>
      </w:r>
      <w:r w:rsidR="00A100DF">
        <w:rPr>
          <w:sz w:val="24"/>
          <w:szCs w:val="24"/>
          <w:lang w:val="en-US"/>
        </w:rPr>
        <w:t xml:space="preserve">choice decisions or trade-off between different levels of </w:t>
      </w:r>
      <w:r>
        <w:rPr>
          <w:sz w:val="24"/>
          <w:szCs w:val="24"/>
          <w:lang w:val="en-US"/>
        </w:rPr>
        <w:t>transport</w:t>
      </w:r>
      <w:r w:rsidR="00A100DF">
        <w:rPr>
          <w:sz w:val="24"/>
          <w:szCs w:val="24"/>
          <w:lang w:val="en-US"/>
        </w:rPr>
        <w:t xml:space="preserve"> and housing activities)</w:t>
      </w:r>
      <w:proofErr w:type="gramStart"/>
      <w:r w:rsidR="00A100DF">
        <w:rPr>
          <w:sz w:val="24"/>
          <w:szCs w:val="24"/>
          <w:lang w:val="en-US"/>
        </w:rPr>
        <w:t>.</w:t>
      </w:r>
      <w:r>
        <w:rPr>
          <w:sz w:val="24"/>
          <w:szCs w:val="24"/>
          <w:lang w:val="en-US"/>
        </w:rPr>
        <w:t>.</w:t>
      </w:r>
      <w:proofErr w:type="gramEnd"/>
      <w:r>
        <w:rPr>
          <w:sz w:val="24"/>
          <w:szCs w:val="24"/>
          <w:lang w:val="en-US"/>
        </w:rPr>
        <w:t xml:space="preserve"> DC and CD models are </w:t>
      </w:r>
      <w:r w:rsidR="00A100DF">
        <w:rPr>
          <w:sz w:val="24"/>
          <w:szCs w:val="24"/>
          <w:lang w:val="en-US"/>
        </w:rPr>
        <w:t xml:space="preserve">therefore complements rather than substitutes and </w:t>
      </w:r>
      <w:r w:rsidR="00EE05BE">
        <w:rPr>
          <w:sz w:val="24"/>
          <w:szCs w:val="24"/>
          <w:lang w:val="en-US"/>
        </w:rPr>
        <w:t>i</w:t>
      </w:r>
      <w:r>
        <w:rPr>
          <w:sz w:val="24"/>
          <w:szCs w:val="24"/>
          <w:lang w:val="en-US"/>
        </w:rPr>
        <w:t xml:space="preserve">ncreasingly, there </w:t>
      </w:r>
      <w:r w:rsidR="00EE05BE">
        <w:rPr>
          <w:sz w:val="24"/>
          <w:szCs w:val="24"/>
          <w:lang w:val="en-US"/>
        </w:rPr>
        <w:t xml:space="preserve">is a </w:t>
      </w:r>
      <w:r>
        <w:rPr>
          <w:sz w:val="24"/>
          <w:szCs w:val="24"/>
          <w:lang w:val="en-US"/>
        </w:rPr>
        <w:t xml:space="preserve">need to combine the </w:t>
      </w:r>
      <w:r w:rsidR="00EE05BE">
        <w:rPr>
          <w:sz w:val="24"/>
          <w:szCs w:val="24"/>
          <w:lang w:val="en-US"/>
        </w:rPr>
        <w:t xml:space="preserve">use of both </w:t>
      </w:r>
      <w:r>
        <w:rPr>
          <w:sz w:val="24"/>
          <w:szCs w:val="24"/>
          <w:lang w:val="en-US"/>
        </w:rPr>
        <w:t xml:space="preserve">types of </w:t>
      </w:r>
      <w:r w:rsidR="00EE05BE">
        <w:rPr>
          <w:sz w:val="24"/>
          <w:szCs w:val="24"/>
          <w:lang w:val="en-US"/>
        </w:rPr>
        <w:t>models</w:t>
      </w:r>
      <w:r>
        <w:rPr>
          <w:sz w:val="24"/>
          <w:szCs w:val="24"/>
          <w:lang w:val="en-US"/>
        </w:rPr>
        <w:t xml:space="preserve"> </w:t>
      </w:r>
      <w:r w:rsidR="00A100DF">
        <w:rPr>
          <w:sz w:val="24"/>
          <w:szCs w:val="24"/>
          <w:lang w:val="en-US"/>
        </w:rPr>
        <w:t>to</w:t>
      </w:r>
      <w:r w:rsidR="00EE05BE">
        <w:rPr>
          <w:sz w:val="24"/>
          <w:szCs w:val="24"/>
          <w:lang w:val="en-US"/>
        </w:rPr>
        <w:t xml:space="preserve"> look at </w:t>
      </w:r>
      <w:r w:rsidR="00A100DF">
        <w:rPr>
          <w:sz w:val="24"/>
          <w:szCs w:val="24"/>
          <w:lang w:val="en-US"/>
        </w:rPr>
        <w:t xml:space="preserve">activities at a </w:t>
      </w:r>
      <w:r w:rsidR="005D7F27">
        <w:rPr>
          <w:sz w:val="24"/>
          <w:szCs w:val="24"/>
          <w:lang w:val="en-US"/>
        </w:rPr>
        <w:t xml:space="preserve">microeconomic </w:t>
      </w:r>
      <w:r w:rsidR="00A100DF">
        <w:rPr>
          <w:sz w:val="24"/>
          <w:szCs w:val="24"/>
          <w:lang w:val="en-US"/>
        </w:rPr>
        <w:t xml:space="preserve">and intra-sectoral level (e.g. investment in a transport network) but at the same time measuring the impacts of these activities at a macroeconomic </w:t>
      </w:r>
      <w:r w:rsidR="000B09CC">
        <w:rPr>
          <w:sz w:val="24"/>
          <w:szCs w:val="24"/>
          <w:lang w:val="en-US"/>
        </w:rPr>
        <w:t xml:space="preserve">and </w:t>
      </w:r>
      <w:r w:rsidR="005D7F27">
        <w:rPr>
          <w:sz w:val="24"/>
          <w:szCs w:val="24"/>
          <w:lang w:val="en-US"/>
        </w:rPr>
        <w:t xml:space="preserve">economy-wide level. </w:t>
      </w:r>
      <w:r w:rsidR="000B09CC">
        <w:rPr>
          <w:sz w:val="24"/>
          <w:szCs w:val="24"/>
          <w:lang w:val="en-US"/>
        </w:rPr>
        <w:t xml:space="preserve">Using both of these types of models within a single framework (such as that of a computable general equilibrium (CGE) model) </w:t>
      </w:r>
      <w:r w:rsidR="00EA650E">
        <w:rPr>
          <w:sz w:val="24"/>
          <w:szCs w:val="24"/>
          <w:lang w:val="en-US"/>
        </w:rPr>
        <w:t xml:space="preserve">requires solutions to </w:t>
      </w:r>
      <w:r w:rsidR="000F21F2">
        <w:rPr>
          <w:sz w:val="24"/>
          <w:szCs w:val="24"/>
          <w:lang w:val="en-US"/>
        </w:rPr>
        <w:t>some</w:t>
      </w:r>
      <w:r w:rsidR="00EA650E">
        <w:rPr>
          <w:sz w:val="24"/>
          <w:szCs w:val="24"/>
          <w:lang w:val="en-US"/>
        </w:rPr>
        <w:t xml:space="preserve"> theoretical and empirical </w:t>
      </w:r>
      <w:r w:rsidR="000B09CC">
        <w:rPr>
          <w:sz w:val="24"/>
          <w:szCs w:val="24"/>
          <w:lang w:val="en-US"/>
        </w:rPr>
        <w:t xml:space="preserve">issues because the two types of models are based on </w:t>
      </w:r>
      <w:r w:rsidR="00EA650E">
        <w:rPr>
          <w:sz w:val="24"/>
          <w:szCs w:val="24"/>
          <w:lang w:val="en-US"/>
        </w:rPr>
        <w:t xml:space="preserve">different </w:t>
      </w:r>
      <w:r w:rsidR="000B09CC">
        <w:rPr>
          <w:sz w:val="24"/>
          <w:szCs w:val="24"/>
          <w:lang w:val="en-US"/>
        </w:rPr>
        <w:t xml:space="preserve">theoretical </w:t>
      </w:r>
      <w:r w:rsidR="0096584A">
        <w:rPr>
          <w:sz w:val="24"/>
          <w:szCs w:val="24"/>
          <w:lang w:val="en-US"/>
        </w:rPr>
        <w:t xml:space="preserve">approaches </w:t>
      </w:r>
      <w:r w:rsidR="000B09CC">
        <w:rPr>
          <w:sz w:val="24"/>
          <w:szCs w:val="24"/>
          <w:lang w:val="en-US"/>
        </w:rPr>
        <w:t>and also use different types of data</w:t>
      </w:r>
      <w:r w:rsidR="00EA650E">
        <w:rPr>
          <w:sz w:val="24"/>
          <w:szCs w:val="24"/>
          <w:lang w:val="en-US"/>
        </w:rPr>
        <w:t xml:space="preserve">. </w:t>
      </w:r>
      <w:proofErr w:type="gramStart"/>
      <w:r w:rsidR="00EA650E">
        <w:rPr>
          <w:sz w:val="24"/>
          <w:szCs w:val="24"/>
          <w:lang w:val="en-US"/>
        </w:rPr>
        <w:t>This paper looks at th</w:t>
      </w:r>
      <w:r w:rsidR="000B09CC">
        <w:rPr>
          <w:sz w:val="24"/>
          <w:szCs w:val="24"/>
          <w:lang w:val="en-US"/>
        </w:rPr>
        <w:t>e</w:t>
      </w:r>
      <w:r w:rsidR="00EA650E">
        <w:rPr>
          <w:sz w:val="24"/>
          <w:szCs w:val="24"/>
          <w:lang w:val="en-US"/>
        </w:rPr>
        <w:t>s</w:t>
      </w:r>
      <w:r w:rsidR="000B09CC">
        <w:rPr>
          <w:sz w:val="24"/>
          <w:szCs w:val="24"/>
          <w:lang w:val="en-US"/>
        </w:rPr>
        <w:t>e</w:t>
      </w:r>
      <w:r w:rsidR="00EA650E">
        <w:rPr>
          <w:sz w:val="24"/>
          <w:szCs w:val="24"/>
          <w:lang w:val="en-US"/>
        </w:rPr>
        <w:t xml:space="preserve"> issue</w:t>
      </w:r>
      <w:r w:rsidR="000B09CC">
        <w:rPr>
          <w:sz w:val="24"/>
          <w:szCs w:val="24"/>
          <w:lang w:val="en-US"/>
        </w:rPr>
        <w:t>s</w:t>
      </w:r>
      <w:r w:rsidR="00EA650E">
        <w:rPr>
          <w:sz w:val="24"/>
          <w:szCs w:val="24"/>
          <w:lang w:val="en-US"/>
        </w:rPr>
        <w:t xml:space="preserve"> and presents a way of </w:t>
      </w:r>
      <w:r w:rsidR="000F21F2">
        <w:rPr>
          <w:sz w:val="24"/>
          <w:szCs w:val="24"/>
          <w:lang w:val="en-US"/>
        </w:rPr>
        <w:t>overcom</w:t>
      </w:r>
      <w:r w:rsidR="000B09CC">
        <w:rPr>
          <w:sz w:val="24"/>
          <w:szCs w:val="24"/>
          <w:lang w:val="en-US"/>
        </w:rPr>
        <w:t>ing</w:t>
      </w:r>
      <w:r w:rsidR="000F21F2">
        <w:rPr>
          <w:sz w:val="24"/>
          <w:szCs w:val="24"/>
          <w:lang w:val="en-US"/>
        </w:rPr>
        <w:t xml:space="preserve"> the</w:t>
      </w:r>
      <w:r w:rsidR="000B09CC">
        <w:rPr>
          <w:sz w:val="24"/>
          <w:szCs w:val="24"/>
          <w:lang w:val="en-US"/>
        </w:rPr>
        <w:t xml:space="preserve"> differences</w:t>
      </w:r>
      <w:r w:rsidR="000F21F2">
        <w:rPr>
          <w:sz w:val="24"/>
          <w:szCs w:val="24"/>
          <w:lang w:val="en-US"/>
        </w:rPr>
        <w:t xml:space="preserve"> </w:t>
      </w:r>
      <w:r w:rsidR="000B09CC">
        <w:rPr>
          <w:sz w:val="24"/>
          <w:szCs w:val="24"/>
          <w:lang w:val="en-US"/>
        </w:rPr>
        <w:t>and combine</w:t>
      </w:r>
      <w:proofErr w:type="gramEnd"/>
      <w:r w:rsidR="000B09CC">
        <w:rPr>
          <w:sz w:val="24"/>
          <w:szCs w:val="24"/>
          <w:lang w:val="en-US"/>
        </w:rPr>
        <w:t xml:space="preserve"> the specializations of both types of models in a coherent and consistent manner</w:t>
      </w:r>
      <w:r w:rsidR="00951AA1">
        <w:rPr>
          <w:sz w:val="24"/>
          <w:szCs w:val="24"/>
          <w:lang w:val="en-US"/>
        </w:rPr>
        <w:t>.</w:t>
      </w:r>
      <w:r w:rsidR="000B09CC">
        <w:rPr>
          <w:sz w:val="24"/>
          <w:szCs w:val="24"/>
          <w:lang w:val="en-US"/>
        </w:rPr>
        <w:t xml:space="preserve"> The paper also presents an empirical study to illustrate the usefulness of the methodology suggested.</w:t>
      </w:r>
    </w:p>
    <w:p w:rsidR="006A135D" w:rsidRDefault="006A135D" w:rsidP="00F8412D">
      <w:pPr>
        <w:jc w:val="both"/>
        <w:rPr>
          <w:sz w:val="24"/>
          <w:szCs w:val="24"/>
          <w:lang w:val="en-US"/>
        </w:rPr>
      </w:pPr>
    </w:p>
    <w:p w:rsidR="00F8412D" w:rsidRPr="00F8412D" w:rsidRDefault="00F8412D" w:rsidP="00F8412D">
      <w:pPr>
        <w:jc w:val="both"/>
        <w:rPr>
          <w:sz w:val="24"/>
          <w:szCs w:val="24"/>
          <w:lang w:val="en-US"/>
        </w:rPr>
      </w:pPr>
      <w:r>
        <w:rPr>
          <w:i/>
          <w:sz w:val="24"/>
          <w:szCs w:val="24"/>
          <w:lang w:val="en-US"/>
        </w:rPr>
        <w:t xml:space="preserve">Keywords: </w:t>
      </w:r>
      <w:r w:rsidR="00D438C3">
        <w:rPr>
          <w:sz w:val="24"/>
          <w:szCs w:val="24"/>
          <w:lang w:val="en-US"/>
        </w:rPr>
        <w:t xml:space="preserve">Discrete </w:t>
      </w:r>
      <w:r w:rsidR="008E74EC">
        <w:rPr>
          <w:sz w:val="24"/>
          <w:szCs w:val="24"/>
          <w:lang w:val="en-US"/>
        </w:rPr>
        <w:t>choice</w:t>
      </w:r>
      <w:r w:rsidR="00677F17">
        <w:rPr>
          <w:sz w:val="24"/>
          <w:szCs w:val="24"/>
          <w:lang w:val="en-US"/>
        </w:rPr>
        <w:t>;</w:t>
      </w:r>
      <w:r w:rsidR="008E74EC">
        <w:rPr>
          <w:sz w:val="24"/>
          <w:szCs w:val="24"/>
          <w:lang w:val="en-US"/>
        </w:rPr>
        <w:t xml:space="preserve"> continuous demand</w:t>
      </w:r>
      <w:r w:rsidR="00677F17">
        <w:rPr>
          <w:sz w:val="24"/>
          <w:szCs w:val="24"/>
          <w:lang w:val="en-US"/>
        </w:rPr>
        <w:t>;</w:t>
      </w:r>
      <w:r w:rsidR="008E74EC">
        <w:rPr>
          <w:sz w:val="24"/>
          <w:szCs w:val="24"/>
          <w:lang w:val="en-US"/>
        </w:rPr>
        <w:t xml:space="preserve"> computable general equilibrium </w:t>
      </w:r>
      <w:r w:rsidR="00D438C3">
        <w:rPr>
          <w:sz w:val="24"/>
          <w:szCs w:val="24"/>
          <w:lang w:val="en-US"/>
        </w:rPr>
        <w:t>model</w:t>
      </w:r>
      <w:r w:rsidR="00677F17">
        <w:rPr>
          <w:sz w:val="24"/>
          <w:szCs w:val="24"/>
          <w:lang w:val="en-US"/>
        </w:rPr>
        <w:t>;</w:t>
      </w:r>
      <w:r w:rsidR="00E530F5">
        <w:rPr>
          <w:sz w:val="24"/>
          <w:szCs w:val="24"/>
          <w:lang w:val="en-US"/>
        </w:rPr>
        <w:t xml:space="preserve"> wider economic </w:t>
      </w:r>
      <w:r w:rsidR="003617B1">
        <w:rPr>
          <w:sz w:val="24"/>
          <w:szCs w:val="24"/>
          <w:lang w:val="en-US"/>
        </w:rPr>
        <w:t xml:space="preserve">impact </w:t>
      </w:r>
      <w:proofErr w:type="gramStart"/>
      <w:r w:rsidR="003617B1">
        <w:rPr>
          <w:sz w:val="24"/>
          <w:szCs w:val="24"/>
          <w:lang w:val="en-US"/>
        </w:rPr>
        <w:t>of  transport</w:t>
      </w:r>
      <w:proofErr w:type="gramEnd"/>
      <w:r w:rsidR="003617B1">
        <w:rPr>
          <w:sz w:val="24"/>
          <w:szCs w:val="24"/>
          <w:lang w:val="en-US"/>
        </w:rPr>
        <w:t xml:space="preserve"> investment</w:t>
      </w:r>
      <w:r w:rsidR="00E530F5">
        <w:rPr>
          <w:sz w:val="24"/>
          <w:szCs w:val="24"/>
          <w:lang w:val="en-US"/>
        </w:rPr>
        <w:t>.</w:t>
      </w:r>
    </w:p>
    <w:p w:rsidR="006A380D" w:rsidRPr="00F03125" w:rsidRDefault="006A380D" w:rsidP="00F03125">
      <w:pPr>
        <w:spacing w:after="200" w:line="276" w:lineRule="auto"/>
        <w:jc w:val="center"/>
        <w:rPr>
          <w:sz w:val="24"/>
          <w:szCs w:val="24"/>
          <w:lang w:val="en-US"/>
        </w:rPr>
      </w:pPr>
    </w:p>
    <w:p w:rsidR="001E35CF" w:rsidRDefault="000E44C9" w:rsidP="00497D5B">
      <w:pPr>
        <w:pStyle w:val="Heading1"/>
        <w:numPr>
          <w:ilvl w:val="0"/>
          <w:numId w:val="29"/>
        </w:numPr>
        <w:spacing w:after="240"/>
        <w:ind w:left="714" w:hanging="357"/>
      </w:pPr>
      <w:r w:rsidRPr="00F03125">
        <w:t>Introduction</w:t>
      </w:r>
    </w:p>
    <w:p w:rsidR="00126626" w:rsidRDefault="000E44C9" w:rsidP="00BF4B38">
      <w:pPr>
        <w:spacing w:line="360" w:lineRule="auto"/>
        <w:jc w:val="both"/>
        <w:rPr>
          <w:sz w:val="24"/>
          <w:szCs w:val="24"/>
          <w:lang w:val="en-US"/>
        </w:rPr>
      </w:pPr>
      <w:r w:rsidRPr="00D561CB">
        <w:rPr>
          <w:sz w:val="24"/>
          <w:szCs w:val="24"/>
          <w:lang w:val="en-US"/>
        </w:rPr>
        <w:t xml:space="preserve">Discrete choice (DC) models are </w:t>
      </w:r>
      <w:r w:rsidR="00077AC8" w:rsidRPr="00D561CB">
        <w:rPr>
          <w:sz w:val="24"/>
          <w:szCs w:val="24"/>
          <w:lang w:val="en-US"/>
        </w:rPr>
        <w:t xml:space="preserve">often </w:t>
      </w:r>
      <w:r w:rsidRPr="00D561CB">
        <w:rPr>
          <w:sz w:val="24"/>
          <w:szCs w:val="24"/>
          <w:lang w:val="en-US"/>
        </w:rPr>
        <w:t>used to describe consumer</w:t>
      </w:r>
      <w:r w:rsidR="003255B2">
        <w:rPr>
          <w:rStyle w:val="FootnoteReference"/>
          <w:szCs w:val="24"/>
          <w:lang w:val="en-US"/>
        </w:rPr>
        <w:footnoteReference w:id="3"/>
      </w:r>
      <w:r w:rsidRPr="00D561CB">
        <w:rPr>
          <w:sz w:val="24"/>
          <w:szCs w:val="24"/>
          <w:lang w:val="en-US"/>
        </w:rPr>
        <w:t xml:space="preserve"> behaviour at a disaggregate level</w:t>
      </w:r>
      <w:r w:rsidR="00A17526" w:rsidRPr="00D561CB">
        <w:rPr>
          <w:sz w:val="24"/>
          <w:szCs w:val="24"/>
          <w:lang w:val="en-US"/>
        </w:rPr>
        <w:t>.</w:t>
      </w:r>
      <w:r w:rsidR="00A17526" w:rsidRPr="00D561CB">
        <w:rPr>
          <w:rStyle w:val="FootnoteReference"/>
          <w:szCs w:val="24"/>
          <w:lang w:val="en-US"/>
        </w:rPr>
        <w:footnoteReference w:id="4"/>
      </w:r>
      <w:r w:rsidR="008A5B07" w:rsidRPr="00D561CB">
        <w:rPr>
          <w:sz w:val="24"/>
          <w:szCs w:val="24"/>
          <w:lang w:val="en-US"/>
        </w:rPr>
        <w:t xml:space="preserve"> </w:t>
      </w:r>
      <w:r w:rsidR="001568A5" w:rsidRPr="00D561CB">
        <w:rPr>
          <w:sz w:val="24"/>
          <w:szCs w:val="24"/>
          <w:lang w:val="en-US"/>
        </w:rPr>
        <w:t>At this level</w:t>
      </w:r>
      <w:r w:rsidR="00A17526" w:rsidRPr="00D561CB">
        <w:rPr>
          <w:sz w:val="24"/>
          <w:szCs w:val="24"/>
          <w:lang w:val="en-US"/>
        </w:rPr>
        <w:t xml:space="preserve"> of observation</w:t>
      </w:r>
      <w:r w:rsidR="001568A5" w:rsidRPr="00D561CB">
        <w:rPr>
          <w:sz w:val="24"/>
          <w:szCs w:val="24"/>
          <w:lang w:val="en-US"/>
        </w:rPr>
        <w:t xml:space="preserve">, </w:t>
      </w:r>
      <w:r w:rsidR="006A380D" w:rsidRPr="00D561CB">
        <w:rPr>
          <w:sz w:val="24"/>
          <w:szCs w:val="24"/>
          <w:lang w:val="en-US"/>
        </w:rPr>
        <w:t xml:space="preserve">a </w:t>
      </w:r>
      <w:r w:rsidR="001568A5" w:rsidRPr="00D561CB">
        <w:rPr>
          <w:sz w:val="24"/>
          <w:szCs w:val="24"/>
          <w:lang w:val="en-US"/>
        </w:rPr>
        <w:t xml:space="preserve">choice decision </w:t>
      </w:r>
      <w:r w:rsidR="000A1BE9" w:rsidRPr="00D561CB">
        <w:rPr>
          <w:sz w:val="24"/>
          <w:szCs w:val="24"/>
          <w:lang w:val="en-US"/>
        </w:rPr>
        <w:t>can be</w:t>
      </w:r>
      <w:r w:rsidR="001568A5" w:rsidRPr="00D561CB">
        <w:rPr>
          <w:sz w:val="24"/>
          <w:szCs w:val="24"/>
          <w:lang w:val="en-US"/>
        </w:rPr>
        <w:t xml:space="preserve"> de</w:t>
      </w:r>
      <w:r w:rsidR="00CA02B4" w:rsidRPr="00D561CB">
        <w:rPr>
          <w:sz w:val="24"/>
          <w:szCs w:val="24"/>
          <w:lang w:val="en-US"/>
        </w:rPr>
        <w:t xml:space="preserve">scribed </w:t>
      </w:r>
      <w:r w:rsidR="001568A5" w:rsidRPr="00D561CB">
        <w:rPr>
          <w:sz w:val="24"/>
          <w:szCs w:val="24"/>
          <w:lang w:val="en-US"/>
        </w:rPr>
        <w:t xml:space="preserve">in terms of a set of </w:t>
      </w:r>
      <w:r w:rsidR="001568A5" w:rsidRPr="00D561CB">
        <w:rPr>
          <w:sz w:val="24"/>
          <w:szCs w:val="24"/>
          <w:lang w:val="en-US"/>
        </w:rPr>
        <w:lastRenderedPageBreak/>
        <w:t xml:space="preserve">alternatives </w:t>
      </w:r>
      <w:r w:rsidR="000A1BE9" w:rsidRPr="00D561CB">
        <w:rPr>
          <w:sz w:val="24"/>
          <w:szCs w:val="24"/>
          <w:lang w:val="en-US"/>
        </w:rPr>
        <w:t>which represent different ‘</w:t>
      </w:r>
      <w:r w:rsidR="001568A5" w:rsidRPr="00D561CB">
        <w:rPr>
          <w:sz w:val="24"/>
          <w:szCs w:val="24"/>
          <w:lang w:val="en-US"/>
        </w:rPr>
        <w:t>varieties</w:t>
      </w:r>
      <w:r w:rsidR="000A1BE9" w:rsidRPr="00D561CB">
        <w:rPr>
          <w:sz w:val="24"/>
          <w:szCs w:val="24"/>
          <w:lang w:val="en-US"/>
        </w:rPr>
        <w:t>’</w:t>
      </w:r>
      <w:r w:rsidR="001568A5" w:rsidRPr="00D561CB">
        <w:rPr>
          <w:sz w:val="24"/>
          <w:szCs w:val="24"/>
          <w:lang w:val="en-US"/>
        </w:rPr>
        <w:t xml:space="preserve"> of a particular </w:t>
      </w:r>
      <w:r w:rsidR="0089225B">
        <w:rPr>
          <w:sz w:val="24"/>
          <w:szCs w:val="24"/>
          <w:lang w:val="en-US"/>
        </w:rPr>
        <w:t>product</w:t>
      </w:r>
      <w:r w:rsidR="00DE46D9">
        <w:rPr>
          <w:sz w:val="24"/>
          <w:szCs w:val="24"/>
          <w:lang w:val="en-US"/>
        </w:rPr>
        <w:t xml:space="preserve"> </w:t>
      </w:r>
      <w:r w:rsidR="000A1BE9" w:rsidRPr="00D561CB">
        <w:rPr>
          <w:sz w:val="24"/>
          <w:szCs w:val="24"/>
          <w:lang w:val="en-US"/>
        </w:rPr>
        <w:t>d</w:t>
      </w:r>
      <w:r w:rsidR="009072CF" w:rsidRPr="00D561CB">
        <w:rPr>
          <w:sz w:val="24"/>
          <w:szCs w:val="24"/>
          <w:lang w:val="en-US"/>
        </w:rPr>
        <w:t>ifferentiated</w:t>
      </w:r>
      <w:r w:rsidR="000A1BE9" w:rsidRPr="00D561CB">
        <w:rPr>
          <w:sz w:val="24"/>
          <w:szCs w:val="24"/>
          <w:lang w:val="en-US"/>
        </w:rPr>
        <w:t xml:space="preserve"> mainly by their quality </w:t>
      </w:r>
      <w:r w:rsidR="001621A3">
        <w:rPr>
          <w:sz w:val="24"/>
          <w:szCs w:val="24"/>
          <w:lang w:val="en-US"/>
        </w:rPr>
        <w:t xml:space="preserve">or technological </w:t>
      </w:r>
      <w:r w:rsidR="000A1BE9" w:rsidRPr="00D561CB">
        <w:rPr>
          <w:sz w:val="24"/>
          <w:szCs w:val="24"/>
          <w:lang w:val="en-US"/>
        </w:rPr>
        <w:t>attributes</w:t>
      </w:r>
      <w:r w:rsidR="00F278E4">
        <w:rPr>
          <w:sz w:val="24"/>
          <w:szCs w:val="24"/>
          <w:lang w:val="en-US"/>
        </w:rPr>
        <w:t>,</w:t>
      </w:r>
      <w:r w:rsidR="00DE46D9">
        <w:rPr>
          <w:sz w:val="24"/>
          <w:szCs w:val="24"/>
          <w:lang w:val="en-US"/>
        </w:rPr>
        <w:t xml:space="preserve"> and the </w:t>
      </w:r>
      <w:r w:rsidR="008A5B07" w:rsidRPr="00D561CB">
        <w:rPr>
          <w:sz w:val="24"/>
          <w:szCs w:val="24"/>
          <w:lang w:val="en-US"/>
        </w:rPr>
        <w:t xml:space="preserve">individuals </w:t>
      </w:r>
      <w:r w:rsidR="00CA02B4" w:rsidRPr="00D561CB">
        <w:rPr>
          <w:sz w:val="24"/>
          <w:szCs w:val="24"/>
          <w:lang w:val="en-US"/>
        </w:rPr>
        <w:t>or households making</w:t>
      </w:r>
      <w:r w:rsidR="008A5B07" w:rsidRPr="00D561CB">
        <w:rPr>
          <w:sz w:val="24"/>
          <w:szCs w:val="24"/>
          <w:lang w:val="en-US"/>
        </w:rPr>
        <w:t xml:space="preserve"> the choice decisions </w:t>
      </w:r>
      <w:r w:rsidR="00F91C6A">
        <w:rPr>
          <w:sz w:val="24"/>
          <w:szCs w:val="24"/>
          <w:lang w:val="en-US"/>
        </w:rPr>
        <w:t>a</w:t>
      </w:r>
      <w:r w:rsidR="00DE46D9">
        <w:rPr>
          <w:sz w:val="24"/>
          <w:szCs w:val="24"/>
          <w:lang w:val="en-US"/>
        </w:rPr>
        <w:t>r</w:t>
      </w:r>
      <w:r w:rsidR="00F91C6A">
        <w:rPr>
          <w:sz w:val="24"/>
          <w:szCs w:val="24"/>
          <w:lang w:val="en-US"/>
        </w:rPr>
        <w:t>e also different</w:t>
      </w:r>
      <w:r w:rsidR="00DE46D9">
        <w:rPr>
          <w:sz w:val="24"/>
          <w:szCs w:val="24"/>
          <w:lang w:val="en-US"/>
        </w:rPr>
        <w:t xml:space="preserve">iated by their </w:t>
      </w:r>
      <w:r w:rsidR="00017DF0">
        <w:rPr>
          <w:sz w:val="24"/>
          <w:szCs w:val="24"/>
          <w:lang w:val="en-US"/>
        </w:rPr>
        <w:t>varied</w:t>
      </w:r>
      <w:r w:rsidR="00195106" w:rsidRPr="00D561CB">
        <w:rPr>
          <w:sz w:val="24"/>
          <w:szCs w:val="24"/>
          <w:lang w:val="en-US"/>
        </w:rPr>
        <w:t xml:space="preserve"> </w:t>
      </w:r>
      <w:r w:rsidR="008A5B07" w:rsidRPr="00D561CB">
        <w:rPr>
          <w:sz w:val="24"/>
          <w:szCs w:val="24"/>
          <w:lang w:val="en-US"/>
        </w:rPr>
        <w:t>socio-economic characteristics</w:t>
      </w:r>
      <w:r w:rsidR="00DE46D9">
        <w:rPr>
          <w:sz w:val="24"/>
          <w:szCs w:val="24"/>
          <w:lang w:val="en-US"/>
        </w:rPr>
        <w:t xml:space="preserve">. </w:t>
      </w:r>
      <w:r w:rsidR="008A5B07" w:rsidRPr="00D561CB">
        <w:rPr>
          <w:sz w:val="24"/>
          <w:szCs w:val="24"/>
          <w:lang w:val="en-US"/>
        </w:rPr>
        <w:t>DC models</w:t>
      </w:r>
      <w:r w:rsidR="00017DF0">
        <w:rPr>
          <w:sz w:val="24"/>
          <w:szCs w:val="24"/>
          <w:lang w:val="en-US"/>
        </w:rPr>
        <w:t xml:space="preserve"> </w:t>
      </w:r>
      <w:r w:rsidR="001621A3">
        <w:rPr>
          <w:sz w:val="24"/>
          <w:szCs w:val="24"/>
          <w:lang w:val="en-US"/>
        </w:rPr>
        <w:t xml:space="preserve">are </w:t>
      </w:r>
      <w:r w:rsidR="00017DF0">
        <w:rPr>
          <w:sz w:val="24"/>
          <w:szCs w:val="24"/>
          <w:lang w:val="en-US"/>
        </w:rPr>
        <w:t xml:space="preserve">thus often </w:t>
      </w:r>
      <w:r w:rsidR="009072CF" w:rsidRPr="00D561CB">
        <w:rPr>
          <w:sz w:val="24"/>
          <w:szCs w:val="24"/>
          <w:lang w:val="en-US"/>
        </w:rPr>
        <w:t>rich in details</w:t>
      </w:r>
      <w:r w:rsidR="005123B4" w:rsidRPr="00D561CB">
        <w:rPr>
          <w:sz w:val="24"/>
          <w:szCs w:val="24"/>
          <w:lang w:val="en-US"/>
        </w:rPr>
        <w:t xml:space="preserve"> </w:t>
      </w:r>
      <w:r w:rsidR="00F2614C" w:rsidRPr="00D561CB">
        <w:rPr>
          <w:sz w:val="24"/>
          <w:szCs w:val="24"/>
          <w:lang w:val="en-US"/>
        </w:rPr>
        <w:t xml:space="preserve">regarding </w:t>
      </w:r>
      <w:r w:rsidR="003255B2">
        <w:rPr>
          <w:sz w:val="24"/>
          <w:szCs w:val="24"/>
          <w:lang w:val="en-US"/>
        </w:rPr>
        <w:t>c</w:t>
      </w:r>
      <w:r w:rsidR="006373B9">
        <w:rPr>
          <w:sz w:val="24"/>
          <w:szCs w:val="24"/>
          <w:lang w:val="en-US"/>
        </w:rPr>
        <w:t>ommodity</w:t>
      </w:r>
      <w:r w:rsidR="003255B2">
        <w:rPr>
          <w:sz w:val="24"/>
          <w:szCs w:val="24"/>
          <w:lang w:val="en-US"/>
        </w:rPr>
        <w:t xml:space="preserve"> attributes and </w:t>
      </w:r>
      <w:r w:rsidR="00F91C6A">
        <w:rPr>
          <w:sz w:val="24"/>
          <w:szCs w:val="24"/>
          <w:lang w:val="en-US"/>
        </w:rPr>
        <w:t xml:space="preserve">individual </w:t>
      </w:r>
      <w:r w:rsidR="00DE46D9">
        <w:rPr>
          <w:sz w:val="24"/>
          <w:szCs w:val="24"/>
          <w:lang w:val="en-US"/>
        </w:rPr>
        <w:t xml:space="preserve">characteristicsand </w:t>
      </w:r>
      <w:r w:rsidR="003255B2">
        <w:rPr>
          <w:sz w:val="24"/>
          <w:szCs w:val="24"/>
          <w:lang w:val="en-US"/>
        </w:rPr>
        <w:t xml:space="preserve">therefore </w:t>
      </w:r>
      <w:r w:rsidR="00F91C6A">
        <w:rPr>
          <w:sz w:val="24"/>
          <w:szCs w:val="24"/>
          <w:lang w:val="en-US"/>
        </w:rPr>
        <w:t xml:space="preserve">can be used to </w:t>
      </w:r>
      <w:r w:rsidR="003255B2">
        <w:rPr>
          <w:sz w:val="24"/>
          <w:szCs w:val="24"/>
          <w:lang w:val="en-US"/>
        </w:rPr>
        <w:t>analyse</w:t>
      </w:r>
      <w:r w:rsidR="009241A4">
        <w:rPr>
          <w:sz w:val="24"/>
          <w:szCs w:val="24"/>
          <w:lang w:val="en-US"/>
        </w:rPr>
        <w:t xml:space="preserve"> </w:t>
      </w:r>
      <w:r w:rsidR="00017DF0">
        <w:rPr>
          <w:sz w:val="24"/>
          <w:szCs w:val="24"/>
          <w:lang w:val="en-US"/>
        </w:rPr>
        <w:t>behavioural</w:t>
      </w:r>
      <w:r w:rsidR="006373B9">
        <w:rPr>
          <w:rStyle w:val="FootnoteReference"/>
          <w:szCs w:val="24"/>
          <w:lang w:val="en-US"/>
        </w:rPr>
        <w:footnoteReference w:id="5"/>
      </w:r>
      <w:r w:rsidR="001621A3">
        <w:rPr>
          <w:sz w:val="24"/>
          <w:szCs w:val="24"/>
          <w:lang w:val="en-US"/>
        </w:rPr>
        <w:t xml:space="preserve"> </w:t>
      </w:r>
      <w:r w:rsidR="00017DF0">
        <w:rPr>
          <w:sz w:val="24"/>
          <w:szCs w:val="24"/>
          <w:lang w:val="en-US"/>
        </w:rPr>
        <w:t xml:space="preserve">responses to policies at </w:t>
      </w:r>
      <w:r w:rsidR="00F91C6A">
        <w:rPr>
          <w:sz w:val="24"/>
          <w:szCs w:val="24"/>
          <w:lang w:val="en-US"/>
        </w:rPr>
        <w:t xml:space="preserve">a </w:t>
      </w:r>
      <w:r w:rsidR="0089225B">
        <w:rPr>
          <w:sz w:val="24"/>
          <w:szCs w:val="24"/>
          <w:lang w:val="en-US"/>
        </w:rPr>
        <w:t xml:space="preserve">microeconomic </w:t>
      </w:r>
      <w:r w:rsidR="006373B9">
        <w:rPr>
          <w:sz w:val="24"/>
          <w:szCs w:val="24"/>
          <w:lang w:val="en-US"/>
        </w:rPr>
        <w:t>and</w:t>
      </w:r>
      <w:r w:rsidR="0089225B">
        <w:rPr>
          <w:sz w:val="24"/>
          <w:szCs w:val="24"/>
          <w:lang w:val="en-US"/>
        </w:rPr>
        <w:t xml:space="preserve"> intra-sectoral </w:t>
      </w:r>
      <w:r w:rsidR="004775A5">
        <w:rPr>
          <w:sz w:val="24"/>
          <w:szCs w:val="24"/>
          <w:lang w:val="en-US"/>
        </w:rPr>
        <w:t>level</w:t>
      </w:r>
      <w:r w:rsidR="00AE1338">
        <w:rPr>
          <w:sz w:val="24"/>
          <w:szCs w:val="24"/>
          <w:lang w:val="en-US"/>
        </w:rPr>
        <w:t xml:space="preserve"> (</w:t>
      </w:r>
      <w:r w:rsidR="006373B9">
        <w:rPr>
          <w:sz w:val="24"/>
          <w:szCs w:val="24"/>
          <w:lang w:val="en-US"/>
        </w:rPr>
        <w:t>e.g., choice decisions within the transport sector, or within the housing sector)</w:t>
      </w:r>
      <w:r w:rsidR="006373B9" w:rsidDel="006373B9">
        <w:rPr>
          <w:sz w:val="24"/>
          <w:szCs w:val="24"/>
          <w:lang w:val="en-US"/>
        </w:rPr>
        <w:t xml:space="preserve"> </w:t>
      </w:r>
      <w:r w:rsidR="00CA3321">
        <w:rPr>
          <w:sz w:val="24"/>
          <w:szCs w:val="24"/>
          <w:lang w:val="en-US"/>
        </w:rPr>
        <w:t>).</w:t>
      </w:r>
      <w:r w:rsidR="00F91C6A">
        <w:rPr>
          <w:sz w:val="24"/>
          <w:szCs w:val="24"/>
          <w:lang w:val="en-US"/>
        </w:rPr>
        <w:t xml:space="preserve"> This is in </w:t>
      </w:r>
      <w:r w:rsidR="006B4444">
        <w:rPr>
          <w:sz w:val="24"/>
          <w:szCs w:val="24"/>
          <w:lang w:val="en-US"/>
        </w:rPr>
        <w:t>comparison with traditional ‘</w:t>
      </w:r>
      <w:r w:rsidR="00F91C6A">
        <w:rPr>
          <w:sz w:val="24"/>
          <w:szCs w:val="24"/>
          <w:lang w:val="en-US"/>
        </w:rPr>
        <w:t>continuous demand</w:t>
      </w:r>
      <w:r w:rsidR="006B4444">
        <w:rPr>
          <w:sz w:val="24"/>
          <w:szCs w:val="24"/>
          <w:lang w:val="en-US"/>
        </w:rPr>
        <w:t>’</w:t>
      </w:r>
      <w:r w:rsidR="00F91C6A">
        <w:rPr>
          <w:sz w:val="24"/>
          <w:szCs w:val="24"/>
          <w:lang w:val="en-US"/>
        </w:rPr>
        <w:t xml:space="preserve"> (</w:t>
      </w:r>
      <w:r w:rsidR="00195106" w:rsidRPr="00D561CB">
        <w:rPr>
          <w:sz w:val="24"/>
          <w:szCs w:val="24"/>
          <w:lang w:val="en-US"/>
        </w:rPr>
        <w:t>CD</w:t>
      </w:r>
      <w:r w:rsidR="00F91C6A">
        <w:rPr>
          <w:sz w:val="24"/>
          <w:szCs w:val="24"/>
          <w:lang w:val="en-US"/>
        </w:rPr>
        <w:t>)</w:t>
      </w:r>
      <w:r w:rsidR="00195106" w:rsidRPr="00D561CB">
        <w:rPr>
          <w:sz w:val="24"/>
          <w:szCs w:val="24"/>
          <w:lang w:val="en-US"/>
        </w:rPr>
        <w:t xml:space="preserve"> models</w:t>
      </w:r>
      <w:r w:rsidR="00F278E4">
        <w:rPr>
          <w:rStyle w:val="FootnoteReference"/>
          <w:szCs w:val="24"/>
          <w:lang w:val="en-US"/>
        </w:rPr>
        <w:footnoteReference w:id="6"/>
      </w:r>
      <w:r w:rsidR="00F91C6A">
        <w:rPr>
          <w:sz w:val="24"/>
          <w:szCs w:val="24"/>
          <w:lang w:val="en-US"/>
        </w:rPr>
        <w:t xml:space="preserve"> wh</w:t>
      </w:r>
      <w:r w:rsidR="00C5412D">
        <w:rPr>
          <w:sz w:val="24"/>
          <w:szCs w:val="24"/>
          <w:lang w:val="en-US"/>
        </w:rPr>
        <w:t xml:space="preserve">ich are often lacking in </w:t>
      </w:r>
      <w:r w:rsidR="006373B9">
        <w:rPr>
          <w:sz w:val="24"/>
          <w:szCs w:val="24"/>
          <w:lang w:val="en-US"/>
        </w:rPr>
        <w:t xml:space="preserve">these </w:t>
      </w:r>
      <w:r w:rsidR="006B4444">
        <w:rPr>
          <w:sz w:val="24"/>
          <w:szCs w:val="24"/>
          <w:lang w:val="en-US"/>
        </w:rPr>
        <w:t xml:space="preserve">details </w:t>
      </w:r>
      <w:r w:rsidR="006373B9">
        <w:rPr>
          <w:sz w:val="24"/>
          <w:szCs w:val="24"/>
          <w:lang w:val="en-US"/>
        </w:rPr>
        <w:t>but are specialized to look at aggregate choice behaviour at an inter-sectoral level (choice or trade-off decisions between transport and housing activities, or transport and telecommunication, etc).</w:t>
      </w:r>
      <w:r w:rsidR="00320A10">
        <w:rPr>
          <w:sz w:val="24"/>
          <w:szCs w:val="24"/>
          <w:lang w:val="en-US"/>
        </w:rPr>
        <w:t xml:space="preserve"> </w:t>
      </w:r>
      <w:r w:rsidR="009C7CE6">
        <w:rPr>
          <w:sz w:val="24"/>
          <w:szCs w:val="24"/>
          <w:lang w:val="en-US"/>
        </w:rPr>
        <w:t xml:space="preserve"> </w:t>
      </w:r>
      <w:r w:rsidR="00E96791">
        <w:rPr>
          <w:sz w:val="24"/>
          <w:szCs w:val="24"/>
          <w:lang w:val="en-US"/>
        </w:rPr>
        <w:t>In the past, DC and CD models are often used separately</w:t>
      </w:r>
      <w:r w:rsidR="006373B9">
        <w:rPr>
          <w:sz w:val="24"/>
          <w:szCs w:val="24"/>
          <w:lang w:val="en-US"/>
        </w:rPr>
        <w:t xml:space="preserve"> a</w:t>
      </w:r>
      <w:r w:rsidR="00320A10">
        <w:rPr>
          <w:sz w:val="24"/>
          <w:szCs w:val="24"/>
          <w:lang w:val="en-US"/>
        </w:rPr>
        <w:t>nd considered a</w:t>
      </w:r>
      <w:r w:rsidR="006373B9">
        <w:rPr>
          <w:sz w:val="24"/>
          <w:szCs w:val="24"/>
          <w:lang w:val="en-US"/>
        </w:rPr>
        <w:t>s though substitut</w:t>
      </w:r>
      <w:r w:rsidR="00320A10">
        <w:rPr>
          <w:sz w:val="24"/>
          <w:szCs w:val="24"/>
          <w:lang w:val="en-US"/>
        </w:rPr>
        <w:t>es</w:t>
      </w:r>
      <w:r w:rsidR="006373B9">
        <w:rPr>
          <w:sz w:val="24"/>
          <w:szCs w:val="24"/>
          <w:lang w:val="en-US"/>
        </w:rPr>
        <w:t xml:space="preserve"> rather than as complements</w:t>
      </w:r>
      <w:r w:rsidR="00320A10">
        <w:rPr>
          <w:sz w:val="24"/>
          <w:szCs w:val="24"/>
          <w:lang w:val="en-US"/>
        </w:rPr>
        <w:t xml:space="preserve">, but there is now an increasing need </w:t>
      </w:r>
      <w:r w:rsidR="006373B9">
        <w:rPr>
          <w:sz w:val="24"/>
          <w:szCs w:val="24"/>
          <w:lang w:val="en-US"/>
        </w:rPr>
        <w:t>to co</w:t>
      </w:r>
      <w:r w:rsidR="00320A10">
        <w:rPr>
          <w:sz w:val="24"/>
          <w:szCs w:val="24"/>
          <w:lang w:val="en-US"/>
        </w:rPr>
        <w:t xml:space="preserve">nsider the use of both types of models within the same the same framework to look at issues which are decided at an individual </w:t>
      </w:r>
      <w:r w:rsidR="00C90345">
        <w:rPr>
          <w:sz w:val="24"/>
          <w:szCs w:val="24"/>
          <w:lang w:val="en-US"/>
        </w:rPr>
        <w:t xml:space="preserve">and microeconomic </w:t>
      </w:r>
      <w:r w:rsidR="00320A10">
        <w:rPr>
          <w:sz w:val="24"/>
          <w:szCs w:val="24"/>
          <w:lang w:val="en-US"/>
        </w:rPr>
        <w:t xml:space="preserve">level (choice of </w:t>
      </w:r>
      <w:r w:rsidR="00C90345">
        <w:rPr>
          <w:sz w:val="24"/>
          <w:szCs w:val="24"/>
          <w:lang w:val="en-US"/>
        </w:rPr>
        <w:t xml:space="preserve">activities, </w:t>
      </w:r>
      <w:r w:rsidR="00320A10">
        <w:rPr>
          <w:sz w:val="24"/>
          <w:szCs w:val="24"/>
          <w:lang w:val="en-US"/>
        </w:rPr>
        <w:t xml:space="preserve">lifestyle and technologies) but have implications at the national </w:t>
      </w:r>
      <w:r w:rsidR="00C90345">
        <w:rPr>
          <w:sz w:val="24"/>
          <w:szCs w:val="24"/>
          <w:lang w:val="en-US"/>
        </w:rPr>
        <w:t xml:space="preserve">and </w:t>
      </w:r>
      <w:r w:rsidR="00320A10">
        <w:rPr>
          <w:sz w:val="24"/>
          <w:szCs w:val="24"/>
          <w:lang w:val="en-US"/>
        </w:rPr>
        <w:t>perhaps even global level (</w:t>
      </w:r>
      <w:r w:rsidR="00C90345">
        <w:rPr>
          <w:sz w:val="24"/>
          <w:szCs w:val="24"/>
          <w:lang w:val="en-US"/>
        </w:rPr>
        <w:t xml:space="preserve">international trade and environmental issues such as </w:t>
      </w:r>
      <w:r w:rsidR="00320A10">
        <w:rPr>
          <w:sz w:val="24"/>
          <w:szCs w:val="24"/>
          <w:lang w:val="en-US"/>
        </w:rPr>
        <w:t>global warming,</w:t>
      </w:r>
      <w:r w:rsidR="00C90345">
        <w:rPr>
          <w:sz w:val="24"/>
          <w:szCs w:val="24"/>
          <w:lang w:val="en-US"/>
        </w:rPr>
        <w:t xml:space="preserve"> etc.)</w:t>
      </w:r>
      <w:r w:rsidR="00320A10">
        <w:rPr>
          <w:sz w:val="24"/>
          <w:szCs w:val="24"/>
          <w:lang w:val="en-US"/>
        </w:rPr>
        <w:t xml:space="preserve">. </w:t>
      </w:r>
      <w:r w:rsidR="006373B9">
        <w:rPr>
          <w:sz w:val="24"/>
          <w:szCs w:val="24"/>
          <w:lang w:val="en-US"/>
        </w:rPr>
        <w:t xml:space="preserve">Using both of these types of models within </w:t>
      </w:r>
      <w:r w:rsidR="00C90345">
        <w:rPr>
          <w:sz w:val="24"/>
          <w:szCs w:val="24"/>
          <w:lang w:val="en-US"/>
        </w:rPr>
        <w:t>the same</w:t>
      </w:r>
      <w:r w:rsidR="006373B9">
        <w:rPr>
          <w:sz w:val="24"/>
          <w:szCs w:val="24"/>
          <w:lang w:val="en-US"/>
        </w:rPr>
        <w:t xml:space="preserve"> framework (such as that of a computable general equilibrium (CGE) model)</w:t>
      </w:r>
      <w:r w:rsidR="00C90345">
        <w:rPr>
          <w:sz w:val="24"/>
          <w:szCs w:val="24"/>
          <w:lang w:val="en-US"/>
        </w:rPr>
        <w:t xml:space="preserve">, however, requires some reconciliation and integration of the two types of theoretical approaches and empirical data used by both types of models. For example, DC models are based on the concept of a ‘random utility’ and describe choice/demand behaviour in terms of a probabilistic distribution rather than as a deterministic </w:t>
      </w:r>
      <w:r w:rsidR="00126626">
        <w:rPr>
          <w:sz w:val="24"/>
          <w:szCs w:val="24"/>
          <w:lang w:val="en-US"/>
        </w:rPr>
        <w:t xml:space="preserve">outcome. </w:t>
      </w:r>
      <w:r w:rsidR="00C90345">
        <w:rPr>
          <w:sz w:val="24"/>
          <w:szCs w:val="24"/>
          <w:lang w:val="en-US"/>
        </w:rPr>
        <w:t xml:space="preserve">In contrast, CD models are based on the concept of a </w:t>
      </w:r>
      <w:r w:rsidR="00126626">
        <w:rPr>
          <w:sz w:val="24"/>
          <w:szCs w:val="24"/>
          <w:lang w:val="en-US"/>
        </w:rPr>
        <w:t>(deterministic) ‘</w:t>
      </w:r>
      <w:r w:rsidR="00C90345">
        <w:rPr>
          <w:sz w:val="24"/>
          <w:szCs w:val="24"/>
          <w:lang w:val="en-US"/>
        </w:rPr>
        <w:t xml:space="preserve">representative’ individual with a </w:t>
      </w:r>
      <w:r w:rsidR="00126626">
        <w:rPr>
          <w:sz w:val="24"/>
          <w:szCs w:val="24"/>
          <w:lang w:val="en-US"/>
        </w:rPr>
        <w:t xml:space="preserve">specific </w:t>
      </w:r>
      <w:r w:rsidR="00C90345">
        <w:rPr>
          <w:sz w:val="24"/>
          <w:szCs w:val="24"/>
          <w:lang w:val="en-US"/>
        </w:rPr>
        <w:t xml:space="preserve">utility </w:t>
      </w:r>
      <w:r w:rsidR="00126626">
        <w:rPr>
          <w:sz w:val="24"/>
          <w:szCs w:val="24"/>
          <w:lang w:val="en-US"/>
        </w:rPr>
        <w:t xml:space="preserve">or preference structure (e.g. constant-elasticity-of-substitution (CES) function) </w:t>
      </w:r>
      <w:r w:rsidR="00C90345">
        <w:rPr>
          <w:sz w:val="24"/>
          <w:szCs w:val="24"/>
          <w:lang w:val="en-US"/>
        </w:rPr>
        <w:t xml:space="preserve">and the demand outcome </w:t>
      </w:r>
      <w:r w:rsidR="00126626">
        <w:rPr>
          <w:sz w:val="24"/>
          <w:szCs w:val="24"/>
          <w:lang w:val="en-US"/>
        </w:rPr>
        <w:t xml:space="preserve">from such a model is also deterministic rather than probabilistic. A question thus arise, and that is: under what conditions can the latter type of (aggregate deterministic) behaviour of a </w:t>
      </w:r>
      <w:r w:rsidR="00126626">
        <w:rPr>
          <w:sz w:val="24"/>
          <w:szCs w:val="24"/>
          <w:lang w:val="en-US"/>
        </w:rPr>
        <w:lastRenderedPageBreak/>
        <w:t>CD model be considered as consistent with the aggregation of all the individualistic (and random) behaviour of a DC model? This is the issue considered in this paper. The paper presents a methodology for reconciling the two different theoretical frameworks of DC and CD models and suggests a way for integrating the internal structures of the two types of models within the same modeling framework, using a computable general equilibrium (CGE) model as an example.</w:t>
      </w:r>
      <w:r w:rsidR="00995BE0">
        <w:rPr>
          <w:rStyle w:val="FootnoteReference"/>
          <w:szCs w:val="24"/>
          <w:lang w:val="en-US"/>
        </w:rPr>
        <w:footnoteReference w:id="7"/>
      </w:r>
      <w:r w:rsidR="00126626">
        <w:rPr>
          <w:sz w:val="24"/>
          <w:szCs w:val="24"/>
          <w:lang w:val="en-US"/>
        </w:rPr>
        <w:t xml:space="preserve"> The paper then applies the methodology to an empirical study to illustrate the usefulness of the methodology suggested</w:t>
      </w:r>
      <w:r w:rsidR="00995BE0">
        <w:rPr>
          <w:sz w:val="24"/>
          <w:szCs w:val="24"/>
          <w:lang w:val="en-US"/>
        </w:rPr>
        <w:t>.</w:t>
      </w:r>
    </w:p>
    <w:p w:rsidR="0095313A" w:rsidRDefault="009C7CE6" w:rsidP="00BF4B38">
      <w:pPr>
        <w:spacing w:line="360" w:lineRule="auto"/>
        <w:jc w:val="both"/>
        <w:rPr>
          <w:sz w:val="24"/>
          <w:szCs w:val="24"/>
          <w:lang w:val="en-US"/>
        </w:rPr>
      </w:pPr>
      <w:r>
        <w:rPr>
          <w:sz w:val="24"/>
          <w:szCs w:val="24"/>
          <w:lang w:val="en-US"/>
        </w:rPr>
        <w:t>.</w:t>
      </w:r>
      <w:r w:rsidR="00C90345" w:rsidDel="00CD5B7C">
        <w:rPr>
          <w:sz w:val="24"/>
          <w:szCs w:val="24"/>
          <w:lang w:val="en-US"/>
        </w:rPr>
        <w:t xml:space="preserve"> </w:t>
      </w:r>
    </w:p>
    <w:p w:rsidR="00F82454" w:rsidRDefault="00F82454" w:rsidP="00BF4B38">
      <w:pPr>
        <w:spacing w:before="120" w:after="120" w:line="360" w:lineRule="auto"/>
        <w:jc w:val="both"/>
        <w:rPr>
          <w:sz w:val="24"/>
          <w:szCs w:val="24"/>
          <w:lang w:val="en-US"/>
        </w:rPr>
      </w:pPr>
      <w:r w:rsidRPr="00D561CB">
        <w:rPr>
          <w:sz w:val="24"/>
          <w:szCs w:val="24"/>
          <w:lang w:val="en-US"/>
        </w:rPr>
        <w:t>The plan of this paper is as follows. Section 2 discusses the similarities and differences between DC and CD models</w:t>
      </w:r>
      <w:r w:rsidR="00672D4E">
        <w:rPr>
          <w:sz w:val="24"/>
          <w:szCs w:val="24"/>
          <w:lang w:val="en-US"/>
        </w:rPr>
        <w:t xml:space="preserve"> both</w:t>
      </w:r>
      <w:r w:rsidRPr="00D561CB">
        <w:rPr>
          <w:sz w:val="24"/>
          <w:szCs w:val="24"/>
          <w:lang w:val="en-US"/>
        </w:rPr>
        <w:t xml:space="preserve"> from a theoretical as well as</w:t>
      </w:r>
      <w:r w:rsidR="00850AE4" w:rsidRPr="00D561CB">
        <w:rPr>
          <w:sz w:val="24"/>
          <w:szCs w:val="24"/>
          <w:lang w:val="en-US"/>
        </w:rPr>
        <w:t xml:space="preserve"> </w:t>
      </w:r>
      <w:r w:rsidRPr="00D561CB">
        <w:rPr>
          <w:sz w:val="24"/>
          <w:szCs w:val="24"/>
          <w:lang w:val="en-US"/>
        </w:rPr>
        <w:t xml:space="preserve">empirical viewpoint. Section 3 shows how DC and CD models can be used in an integrated fashion </w:t>
      </w:r>
      <w:r w:rsidR="00672D4E">
        <w:rPr>
          <w:sz w:val="24"/>
          <w:szCs w:val="24"/>
          <w:lang w:val="en-US"/>
        </w:rPr>
        <w:t>taking into account their similarities and differences</w:t>
      </w:r>
      <w:r w:rsidRPr="00D561CB">
        <w:rPr>
          <w:sz w:val="24"/>
          <w:szCs w:val="24"/>
          <w:lang w:val="en-US"/>
        </w:rPr>
        <w:t xml:space="preserve">. Section 4 illustrates the applicability of the methodology </w:t>
      </w:r>
      <w:r w:rsidR="0054171C" w:rsidRPr="00D561CB">
        <w:rPr>
          <w:sz w:val="24"/>
          <w:szCs w:val="24"/>
          <w:lang w:val="en-US"/>
        </w:rPr>
        <w:t xml:space="preserve">of integration </w:t>
      </w:r>
      <w:r w:rsidRPr="00D561CB">
        <w:rPr>
          <w:sz w:val="24"/>
          <w:szCs w:val="24"/>
          <w:lang w:val="en-US"/>
        </w:rPr>
        <w:t xml:space="preserve">with an empirical example taken from a study on the impacts of </w:t>
      </w:r>
      <w:r w:rsidR="00672D4E">
        <w:rPr>
          <w:sz w:val="24"/>
          <w:szCs w:val="24"/>
          <w:lang w:val="en-US"/>
        </w:rPr>
        <w:t xml:space="preserve">transport system </w:t>
      </w:r>
      <w:r w:rsidRPr="00D561CB">
        <w:rPr>
          <w:sz w:val="24"/>
          <w:szCs w:val="24"/>
          <w:lang w:val="en-US"/>
        </w:rPr>
        <w:t xml:space="preserve">improvement </w:t>
      </w:r>
      <w:r w:rsidR="00672D4E">
        <w:rPr>
          <w:sz w:val="24"/>
          <w:szCs w:val="24"/>
          <w:lang w:val="en-US"/>
        </w:rPr>
        <w:t>on the wider economy</w:t>
      </w:r>
      <w:proofErr w:type="gramStart"/>
      <w:r w:rsidR="00672D4E">
        <w:rPr>
          <w:sz w:val="24"/>
          <w:szCs w:val="24"/>
          <w:lang w:val="en-US"/>
        </w:rPr>
        <w:t>.</w:t>
      </w:r>
      <w:r w:rsidRPr="00D561CB">
        <w:rPr>
          <w:sz w:val="24"/>
          <w:szCs w:val="24"/>
          <w:lang w:val="en-US"/>
        </w:rPr>
        <w:t>.</w:t>
      </w:r>
      <w:proofErr w:type="gramEnd"/>
      <w:r w:rsidRPr="00D561CB">
        <w:rPr>
          <w:sz w:val="24"/>
          <w:szCs w:val="24"/>
          <w:lang w:val="en-US"/>
        </w:rPr>
        <w:t xml:space="preserve"> Section 5 provides some conclusions</w:t>
      </w:r>
    </w:p>
    <w:p w:rsidR="000E44C9" w:rsidRPr="00F03125" w:rsidRDefault="00D52923" w:rsidP="00E330CC">
      <w:pPr>
        <w:pStyle w:val="Heading1"/>
        <w:numPr>
          <w:ilvl w:val="0"/>
          <w:numId w:val="29"/>
        </w:numPr>
        <w:spacing w:before="120" w:after="240"/>
        <w:ind w:left="714" w:hanging="357"/>
      </w:pPr>
      <w:r w:rsidRPr="00F03125">
        <w:rPr>
          <w:lang w:val="en-US"/>
        </w:rPr>
        <w:t>DC and CD models – similarities</w:t>
      </w:r>
      <w:r w:rsidR="00E6303F">
        <w:rPr>
          <w:lang w:val="en-US"/>
        </w:rPr>
        <w:t>,</w:t>
      </w:r>
      <w:r w:rsidRPr="00F03125">
        <w:rPr>
          <w:lang w:val="en-US"/>
        </w:rPr>
        <w:t xml:space="preserve"> differences</w:t>
      </w:r>
      <w:r w:rsidR="00E6303F">
        <w:rPr>
          <w:lang w:val="en-US"/>
        </w:rPr>
        <w:t xml:space="preserve"> and interrelationships</w:t>
      </w:r>
    </w:p>
    <w:p w:rsidR="003E6A55" w:rsidRDefault="00D60853" w:rsidP="0036334F">
      <w:pPr>
        <w:spacing w:before="120" w:after="120" w:line="360" w:lineRule="auto"/>
        <w:jc w:val="both"/>
        <w:rPr>
          <w:sz w:val="24"/>
          <w:szCs w:val="24"/>
        </w:rPr>
      </w:pPr>
      <w:r w:rsidRPr="0049764C">
        <w:rPr>
          <w:sz w:val="24"/>
          <w:szCs w:val="24"/>
        </w:rPr>
        <w:t xml:space="preserve">DC and CD models are similar in the sense that they both are based on the theory of individual utility maximisation </w:t>
      </w:r>
      <w:r w:rsidR="009F4E8B">
        <w:rPr>
          <w:sz w:val="24"/>
          <w:szCs w:val="24"/>
        </w:rPr>
        <w:t>subject to a constraint. In the case of DC model, the constraint is described in terms of a discrete choice set. In the case of a CD model, the constraint is expressed in terms of a continuous ‘budget set’. From a theoretical viewpoint, t</w:t>
      </w:r>
      <w:r w:rsidR="009F4E8B" w:rsidRPr="0049764C">
        <w:rPr>
          <w:sz w:val="24"/>
          <w:szCs w:val="24"/>
        </w:rPr>
        <w:t xml:space="preserve">he </w:t>
      </w:r>
      <w:r w:rsidR="005306D9" w:rsidRPr="0049764C">
        <w:rPr>
          <w:sz w:val="24"/>
          <w:szCs w:val="24"/>
        </w:rPr>
        <w:t xml:space="preserve">terms </w:t>
      </w:r>
      <w:r w:rsidR="00AD7928">
        <w:rPr>
          <w:sz w:val="24"/>
          <w:szCs w:val="24"/>
        </w:rPr>
        <w:t>‘</w:t>
      </w:r>
      <w:r w:rsidR="005306D9" w:rsidRPr="0049764C">
        <w:rPr>
          <w:sz w:val="24"/>
          <w:szCs w:val="24"/>
        </w:rPr>
        <w:t>choice</w:t>
      </w:r>
      <w:r w:rsidR="00AD7928">
        <w:rPr>
          <w:sz w:val="24"/>
          <w:szCs w:val="24"/>
        </w:rPr>
        <w:t>’</w:t>
      </w:r>
      <w:r w:rsidR="005306D9" w:rsidRPr="0049764C">
        <w:rPr>
          <w:sz w:val="24"/>
          <w:szCs w:val="24"/>
        </w:rPr>
        <w:t xml:space="preserve"> and </w:t>
      </w:r>
      <w:r w:rsidR="00AD7928">
        <w:rPr>
          <w:sz w:val="24"/>
          <w:szCs w:val="24"/>
        </w:rPr>
        <w:t>‘</w:t>
      </w:r>
      <w:r w:rsidR="005306D9" w:rsidRPr="0049764C">
        <w:rPr>
          <w:sz w:val="24"/>
          <w:szCs w:val="24"/>
        </w:rPr>
        <w:t>demand</w:t>
      </w:r>
      <w:r w:rsidR="00AD7928">
        <w:rPr>
          <w:sz w:val="24"/>
          <w:szCs w:val="24"/>
        </w:rPr>
        <w:t>’</w:t>
      </w:r>
      <w:r w:rsidR="005306D9" w:rsidRPr="0049764C">
        <w:rPr>
          <w:sz w:val="24"/>
          <w:szCs w:val="24"/>
        </w:rPr>
        <w:t xml:space="preserve"> </w:t>
      </w:r>
      <w:r w:rsidR="009F4E8B">
        <w:rPr>
          <w:sz w:val="24"/>
          <w:szCs w:val="24"/>
        </w:rPr>
        <w:t>can</w:t>
      </w:r>
      <w:r w:rsidR="005306D9" w:rsidRPr="0049764C">
        <w:rPr>
          <w:sz w:val="24"/>
          <w:szCs w:val="24"/>
        </w:rPr>
        <w:t xml:space="preserve"> </w:t>
      </w:r>
      <w:r w:rsidR="009F4E8B">
        <w:rPr>
          <w:sz w:val="24"/>
          <w:szCs w:val="24"/>
        </w:rPr>
        <w:t xml:space="preserve">be </w:t>
      </w:r>
      <w:r w:rsidR="005306D9" w:rsidRPr="0049764C">
        <w:rPr>
          <w:sz w:val="24"/>
          <w:szCs w:val="24"/>
        </w:rPr>
        <w:t xml:space="preserve">used </w:t>
      </w:r>
      <w:r w:rsidR="00850AE4" w:rsidRPr="0049764C">
        <w:rPr>
          <w:sz w:val="24"/>
          <w:szCs w:val="24"/>
        </w:rPr>
        <w:t xml:space="preserve">interchangeably </w:t>
      </w:r>
      <w:r w:rsidR="009F4E8B">
        <w:rPr>
          <w:sz w:val="24"/>
          <w:szCs w:val="24"/>
        </w:rPr>
        <w:t xml:space="preserve">with ‘demand’ </w:t>
      </w:r>
      <w:r w:rsidR="00A34D1A">
        <w:rPr>
          <w:sz w:val="24"/>
          <w:szCs w:val="24"/>
        </w:rPr>
        <w:t xml:space="preserve">implies </w:t>
      </w:r>
      <w:r w:rsidR="006B6950">
        <w:rPr>
          <w:sz w:val="24"/>
          <w:szCs w:val="24"/>
        </w:rPr>
        <w:t>‘</w:t>
      </w:r>
      <w:r w:rsidR="009F4E8B">
        <w:rPr>
          <w:sz w:val="24"/>
          <w:szCs w:val="24"/>
        </w:rPr>
        <w:t>choice within a budget set</w:t>
      </w:r>
      <w:r w:rsidR="006B6950">
        <w:rPr>
          <w:sz w:val="24"/>
          <w:szCs w:val="24"/>
        </w:rPr>
        <w:t>’</w:t>
      </w:r>
      <w:r w:rsidR="009F4E8B">
        <w:rPr>
          <w:sz w:val="24"/>
          <w:szCs w:val="24"/>
        </w:rPr>
        <w:t xml:space="preserve">. </w:t>
      </w:r>
      <w:r w:rsidR="006B6950">
        <w:rPr>
          <w:sz w:val="24"/>
          <w:szCs w:val="24"/>
        </w:rPr>
        <w:t xml:space="preserve">Empirically, however, the term ‘choice’ is </w:t>
      </w:r>
      <w:r w:rsidR="00A34D1A">
        <w:rPr>
          <w:sz w:val="24"/>
          <w:szCs w:val="24"/>
        </w:rPr>
        <w:t xml:space="preserve">often </w:t>
      </w:r>
      <w:r w:rsidR="006B6950">
        <w:rPr>
          <w:sz w:val="24"/>
          <w:szCs w:val="24"/>
        </w:rPr>
        <w:t xml:space="preserve">used to describe the </w:t>
      </w:r>
      <w:r w:rsidR="00A34D1A">
        <w:rPr>
          <w:sz w:val="24"/>
          <w:szCs w:val="24"/>
        </w:rPr>
        <w:t xml:space="preserve">discrete </w:t>
      </w:r>
      <w:r w:rsidR="006B6950">
        <w:rPr>
          <w:sz w:val="24"/>
          <w:szCs w:val="24"/>
        </w:rPr>
        <w:t xml:space="preserve">behaviour of a single individual (or </w:t>
      </w:r>
      <w:r w:rsidR="00A34D1A">
        <w:rPr>
          <w:sz w:val="24"/>
          <w:szCs w:val="24"/>
        </w:rPr>
        <w:t xml:space="preserve">single </w:t>
      </w:r>
      <w:r w:rsidR="006B6950">
        <w:rPr>
          <w:sz w:val="24"/>
          <w:szCs w:val="24"/>
        </w:rPr>
        <w:t xml:space="preserve">household) while ‘demand’ is used to refer to the </w:t>
      </w:r>
      <w:r w:rsidR="00A34D1A">
        <w:rPr>
          <w:sz w:val="24"/>
          <w:szCs w:val="24"/>
        </w:rPr>
        <w:t xml:space="preserve">continuous </w:t>
      </w:r>
      <w:r w:rsidR="006B6950">
        <w:rPr>
          <w:sz w:val="24"/>
          <w:szCs w:val="24"/>
        </w:rPr>
        <w:t>aggregate behaviour of a group</w:t>
      </w:r>
      <w:r w:rsidR="00A34D1A">
        <w:rPr>
          <w:sz w:val="24"/>
          <w:szCs w:val="24"/>
        </w:rPr>
        <w:t xml:space="preserve"> of individuals or household</w:t>
      </w:r>
      <w:r w:rsidR="006B6950">
        <w:rPr>
          <w:sz w:val="24"/>
          <w:szCs w:val="24"/>
        </w:rPr>
        <w:t xml:space="preserve">. Individual </w:t>
      </w:r>
      <w:r w:rsidR="00A34D1A">
        <w:rPr>
          <w:sz w:val="24"/>
          <w:szCs w:val="24"/>
        </w:rPr>
        <w:t xml:space="preserve">discrete </w:t>
      </w:r>
      <w:r w:rsidR="006B6950">
        <w:rPr>
          <w:sz w:val="24"/>
          <w:szCs w:val="24"/>
        </w:rPr>
        <w:t xml:space="preserve">choice behaviour is </w:t>
      </w:r>
      <w:r w:rsidR="00A34D1A">
        <w:rPr>
          <w:sz w:val="24"/>
          <w:szCs w:val="24"/>
        </w:rPr>
        <w:t xml:space="preserve">also </w:t>
      </w:r>
      <w:r w:rsidR="006B6950">
        <w:rPr>
          <w:sz w:val="24"/>
          <w:szCs w:val="24"/>
        </w:rPr>
        <w:t xml:space="preserve">described in terms of a ‘random’ utility function </w:t>
      </w:r>
      <w:r w:rsidR="00A34D1A">
        <w:rPr>
          <w:sz w:val="24"/>
          <w:szCs w:val="24"/>
        </w:rPr>
        <w:t xml:space="preserve">because the </w:t>
      </w:r>
      <w:r w:rsidR="006B6950">
        <w:rPr>
          <w:sz w:val="24"/>
          <w:szCs w:val="24"/>
        </w:rPr>
        <w:t xml:space="preserve">preferences </w:t>
      </w:r>
      <w:r w:rsidR="00A34D1A">
        <w:rPr>
          <w:sz w:val="24"/>
          <w:szCs w:val="24"/>
        </w:rPr>
        <w:t>(or utilities) of different individuals are different or ‘heterogeneous’</w:t>
      </w:r>
      <w:r w:rsidR="006B6950">
        <w:rPr>
          <w:sz w:val="24"/>
          <w:szCs w:val="24"/>
        </w:rPr>
        <w:t xml:space="preserve">. In contrast, aggregate demand behaviour is often described in terms </w:t>
      </w:r>
      <w:r w:rsidR="006B6950">
        <w:rPr>
          <w:sz w:val="24"/>
          <w:szCs w:val="24"/>
        </w:rPr>
        <w:lastRenderedPageBreak/>
        <w:t xml:space="preserve">of a deterministic </w:t>
      </w:r>
      <w:r w:rsidR="00A34D1A">
        <w:rPr>
          <w:sz w:val="24"/>
          <w:szCs w:val="24"/>
        </w:rPr>
        <w:t xml:space="preserve">‘representative’ </w:t>
      </w:r>
      <w:r w:rsidR="006B6950">
        <w:rPr>
          <w:sz w:val="24"/>
          <w:szCs w:val="24"/>
        </w:rPr>
        <w:t xml:space="preserve">utility function which refers </w:t>
      </w:r>
      <w:r w:rsidR="00A34D1A">
        <w:rPr>
          <w:sz w:val="24"/>
          <w:szCs w:val="24"/>
        </w:rPr>
        <w:t xml:space="preserve">only to the aggregate (or ‘average’) of all </w:t>
      </w:r>
      <w:r w:rsidR="006B6950">
        <w:rPr>
          <w:sz w:val="24"/>
          <w:szCs w:val="24"/>
        </w:rPr>
        <w:t>the preference</w:t>
      </w:r>
      <w:r w:rsidR="00A34D1A">
        <w:rPr>
          <w:sz w:val="24"/>
          <w:szCs w:val="24"/>
        </w:rPr>
        <w:t>s</w:t>
      </w:r>
      <w:r w:rsidR="006B6950">
        <w:rPr>
          <w:sz w:val="24"/>
          <w:szCs w:val="24"/>
        </w:rPr>
        <w:t xml:space="preserve"> of </w:t>
      </w:r>
      <w:r w:rsidR="00A34D1A">
        <w:rPr>
          <w:sz w:val="24"/>
          <w:szCs w:val="24"/>
        </w:rPr>
        <w:t xml:space="preserve">individuals within </w:t>
      </w:r>
      <w:r w:rsidR="006B6950">
        <w:rPr>
          <w:sz w:val="24"/>
          <w:szCs w:val="24"/>
        </w:rPr>
        <w:t xml:space="preserve">the group. </w:t>
      </w:r>
      <w:r w:rsidR="0079588D">
        <w:rPr>
          <w:sz w:val="24"/>
          <w:szCs w:val="24"/>
        </w:rPr>
        <w:t>‘</w:t>
      </w:r>
      <w:r w:rsidR="00A34D1A">
        <w:rPr>
          <w:sz w:val="24"/>
          <w:szCs w:val="24"/>
        </w:rPr>
        <w:t>D</w:t>
      </w:r>
      <w:r w:rsidR="0079588D">
        <w:rPr>
          <w:sz w:val="24"/>
          <w:szCs w:val="24"/>
        </w:rPr>
        <w:t xml:space="preserve">emand’ </w:t>
      </w:r>
      <w:r w:rsidR="00A34D1A">
        <w:rPr>
          <w:sz w:val="24"/>
          <w:szCs w:val="24"/>
        </w:rPr>
        <w:t xml:space="preserve">therefore is the aggregate of </w:t>
      </w:r>
      <w:r w:rsidR="0079588D">
        <w:rPr>
          <w:sz w:val="24"/>
          <w:szCs w:val="24"/>
        </w:rPr>
        <w:t>all individual choices</w:t>
      </w:r>
      <w:r w:rsidR="00A34D1A">
        <w:rPr>
          <w:sz w:val="24"/>
          <w:szCs w:val="24"/>
        </w:rPr>
        <w:t xml:space="preserve"> (</w:t>
      </w:r>
      <w:r w:rsidR="0079588D">
        <w:rPr>
          <w:sz w:val="24"/>
          <w:szCs w:val="24"/>
        </w:rPr>
        <w:t xml:space="preserve">either </w:t>
      </w:r>
      <w:r w:rsidR="00A34D1A">
        <w:rPr>
          <w:sz w:val="24"/>
          <w:szCs w:val="24"/>
        </w:rPr>
        <w:t xml:space="preserve">choices of </w:t>
      </w:r>
      <w:r w:rsidR="0079588D">
        <w:rPr>
          <w:sz w:val="24"/>
          <w:szCs w:val="24"/>
        </w:rPr>
        <w:t>a single individual over a period of time, or of different individuals at a particular time</w:t>
      </w:r>
      <w:r w:rsidR="001815CD">
        <w:rPr>
          <w:sz w:val="24"/>
          <w:szCs w:val="24"/>
        </w:rPr>
        <w:t xml:space="preserve">), and the important question is: under what conditions can the former be said to be </w:t>
      </w:r>
      <w:r w:rsidR="008F43A4">
        <w:rPr>
          <w:sz w:val="24"/>
          <w:szCs w:val="24"/>
        </w:rPr>
        <w:t xml:space="preserve">a </w:t>
      </w:r>
      <w:r w:rsidR="001815CD">
        <w:rPr>
          <w:sz w:val="24"/>
          <w:szCs w:val="24"/>
        </w:rPr>
        <w:t>good representation of the latter?</w:t>
      </w:r>
      <w:r w:rsidR="0079588D">
        <w:rPr>
          <w:sz w:val="24"/>
          <w:szCs w:val="24"/>
        </w:rPr>
        <w:t xml:space="preserve"> </w:t>
      </w:r>
      <w:r w:rsidR="001815CD">
        <w:rPr>
          <w:sz w:val="24"/>
          <w:szCs w:val="24"/>
        </w:rPr>
        <w:t xml:space="preserve">For example, under what conditions can the deterministic ‘representative’ preference or utility function of a CD model be said to be consistent </w:t>
      </w:r>
      <w:r w:rsidR="008F43A4">
        <w:rPr>
          <w:sz w:val="24"/>
          <w:szCs w:val="24"/>
        </w:rPr>
        <w:t>with the dis</w:t>
      </w:r>
      <w:r w:rsidR="001815CD">
        <w:rPr>
          <w:sz w:val="24"/>
          <w:szCs w:val="24"/>
        </w:rPr>
        <w:t xml:space="preserve">aggregate </w:t>
      </w:r>
      <w:r w:rsidR="008F43A4">
        <w:rPr>
          <w:sz w:val="24"/>
          <w:szCs w:val="24"/>
        </w:rPr>
        <w:t>behaviour of all the ‘</w:t>
      </w:r>
      <w:r w:rsidR="001815CD">
        <w:rPr>
          <w:sz w:val="24"/>
          <w:szCs w:val="24"/>
        </w:rPr>
        <w:t>random</w:t>
      </w:r>
      <w:r w:rsidR="008F43A4">
        <w:rPr>
          <w:sz w:val="24"/>
          <w:szCs w:val="24"/>
        </w:rPr>
        <w:t>’</w:t>
      </w:r>
      <w:r w:rsidR="001815CD">
        <w:rPr>
          <w:sz w:val="24"/>
          <w:szCs w:val="24"/>
        </w:rPr>
        <w:t xml:space="preserve"> individual</w:t>
      </w:r>
      <w:r w:rsidR="008F43A4">
        <w:rPr>
          <w:sz w:val="24"/>
          <w:szCs w:val="24"/>
        </w:rPr>
        <w:t>s</w:t>
      </w:r>
      <w:r w:rsidR="001815CD">
        <w:rPr>
          <w:sz w:val="24"/>
          <w:szCs w:val="24"/>
        </w:rPr>
        <w:t xml:space="preserve"> </w:t>
      </w:r>
      <w:r w:rsidR="008F43A4">
        <w:rPr>
          <w:sz w:val="24"/>
          <w:szCs w:val="24"/>
        </w:rPr>
        <w:t>in a DC model;</w:t>
      </w:r>
      <w:r w:rsidR="001815CD">
        <w:rPr>
          <w:sz w:val="24"/>
          <w:szCs w:val="24"/>
        </w:rPr>
        <w:t xml:space="preserve"> can the ‘budget set’ of the representative individual </w:t>
      </w:r>
      <w:r w:rsidR="008F43A4">
        <w:rPr>
          <w:sz w:val="24"/>
          <w:szCs w:val="24"/>
        </w:rPr>
        <w:t xml:space="preserve">in a CD model </w:t>
      </w:r>
      <w:r w:rsidR="001815CD">
        <w:rPr>
          <w:sz w:val="24"/>
          <w:szCs w:val="24"/>
        </w:rPr>
        <w:t xml:space="preserve">be said to be consistent with the different choice sets </w:t>
      </w:r>
      <w:r w:rsidR="008F43A4">
        <w:rPr>
          <w:sz w:val="24"/>
          <w:szCs w:val="24"/>
        </w:rPr>
        <w:t xml:space="preserve">of </w:t>
      </w:r>
      <w:r w:rsidR="001815CD">
        <w:rPr>
          <w:sz w:val="24"/>
          <w:szCs w:val="24"/>
        </w:rPr>
        <w:t xml:space="preserve">the disaggregate individuals </w:t>
      </w:r>
      <w:r w:rsidR="008F43A4">
        <w:rPr>
          <w:sz w:val="24"/>
          <w:szCs w:val="24"/>
        </w:rPr>
        <w:t>in a DC model</w:t>
      </w:r>
      <w:r w:rsidR="001815CD">
        <w:rPr>
          <w:sz w:val="24"/>
          <w:szCs w:val="24"/>
        </w:rPr>
        <w:t xml:space="preserve">? </w:t>
      </w:r>
      <w:r w:rsidR="0036334F">
        <w:rPr>
          <w:sz w:val="24"/>
          <w:szCs w:val="24"/>
        </w:rPr>
        <w:t>From a theoretical viewpoint, the</w:t>
      </w:r>
      <w:r w:rsidR="008F43A4">
        <w:rPr>
          <w:sz w:val="24"/>
          <w:szCs w:val="24"/>
        </w:rPr>
        <w:t>se</w:t>
      </w:r>
      <w:r w:rsidR="0036334F">
        <w:rPr>
          <w:sz w:val="24"/>
          <w:szCs w:val="24"/>
        </w:rPr>
        <w:t xml:space="preserve"> issue</w:t>
      </w:r>
      <w:r w:rsidR="008F43A4">
        <w:rPr>
          <w:sz w:val="24"/>
          <w:szCs w:val="24"/>
        </w:rPr>
        <w:t xml:space="preserve">s are related to the question of aggregation bias or consistency </w:t>
      </w:r>
      <w:r w:rsidR="00775ED6">
        <w:rPr>
          <w:sz w:val="24"/>
          <w:szCs w:val="24"/>
        </w:rPr>
        <w:t xml:space="preserve">considered in the </w:t>
      </w:r>
      <w:r w:rsidR="008F43A4">
        <w:rPr>
          <w:sz w:val="24"/>
          <w:szCs w:val="24"/>
        </w:rPr>
        <w:t xml:space="preserve">traditional </w:t>
      </w:r>
      <w:r w:rsidR="00775ED6">
        <w:rPr>
          <w:sz w:val="24"/>
          <w:szCs w:val="24"/>
        </w:rPr>
        <w:t xml:space="preserve">(aggregate) </w:t>
      </w:r>
      <w:r w:rsidR="008F43A4">
        <w:rPr>
          <w:sz w:val="24"/>
          <w:szCs w:val="24"/>
        </w:rPr>
        <w:t xml:space="preserve">economic </w:t>
      </w:r>
      <w:r w:rsidR="00775ED6">
        <w:rPr>
          <w:sz w:val="24"/>
          <w:szCs w:val="24"/>
        </w:rPr>
        <w:t>theory of consumer behaviour</w:t>
      </w:r>
      <w:r w:rsidR="008F43A4">
        <w:rPr>
          <w:sz w:val="24"/>
          <w:szCs w:val="24"/>
        </w:rPr>
        <w:t xml:space="preserve">, for example, </w:t>
      </w:r>
      <w:r w:rsidR="00497D5B">
        <w:rPr>
          <w:sz w:val="24"/>
          <w:szCs w:val="24"/>
        </w:rPr>
        <w:t>Gorman (1961)</w:t>
      </w:r>
      <w:r w:rsidR="008F43A4">
        <w:rPr>
          <w:sz w:val="24"/>
          <w:szCs w:val="24"/>
        </w:rPr>
        <w:t xml:space="preserve">. The </w:t>
      </w:r>
      <w:r w:rsidR="003E6A55">
        <w:rPr>
          <w:sz w:val="24"/>
          <w:szCs w:val="24"/>
        </w:rPr>
        <w:t xml:space="preserve">challenge is </w:t>
      </w:r>
      <w:r w:rsidR="008F43A4">
        <w:rPr>
          <w:sz w:val="24"/>
          <w:szCs w:val="24"/>
        </w:rPr>
        <w:t xml:space="preserve">to relate these </w:t>
      </w:r>
      <w:r w:rsidR="003E6A55">
        <w:rPr>
          <w:sz w:val="24"/>
          <w:szCs w:val="24"/>
        </w:rPr>
        <w:t xml:space="preserve">traditional </w:t>
      </w:r>
      <w:r w:rsidR="008F43A4">
        <w:rPr>
          <w:sz w:val="24"/>
          <w:szCs w:val="24"/>
        </w:rPr>
        <w:t xml:space="preserve">discussions to the question of </w:t>
      </w:r>
      <w:r w:rsidR="003E6A55">
        <w:rPr>
          <w:sz w:val="24"/>
          <w:szCs w:val="24"/>
        </w:rPr>
        <w:t xml:space="preserve">how to link </w:t>
      </w:r>
      <w:r w:rsidR="008F43A4">
        <w:rPr>
          <w:sz w:val="24"/>
          <w:szCs w:val="24"/>
        </w:rPr>
        <w:t xml:space="preserve">DC </w:t>
      </w:r>
      <w:r w:rsidR="003E6A55">
        <w:rPr>
          <w:sz w:val="24"/>
          <w:szCs w:val="24"/>
        </w:rPr>
        <w:t xml:space="preserve">to </w:t>
      </w:r>
      <w:r w:rsidR="008F43A4">
        <w:rPr>
          <w:sz w:val="24"/>
          <w:szCs w:val="24"/>
        </w:rPr>
        <w:t>CD model</w:t>
      </w:r>
      <w:r w:rsidR="003E6A55">
        <w:rPr>
          <w:sz w:val="24"/>
          <w:szCs w:val="24"/>
        </w:rPr>
        <w:t>s in a consistent manner.</w:t>
      </w:r>
    </w:p>
    <w:p w:rsidR="00497D5B" w:rsidRDefault="003E6A55" w:rsidP="0036334F">
      <w:pPr>
        <w:spacing w:before="120" w:after="120" w:line="360" w:lineRule="auto"/>
        <w:jc w:val="both"/>
        <w:rPr>
          <w:sz w:val="24"/>
          <w:szCs w:val="24"/>
        </w:rPr>
      </w:pPr>
      <w:r>
        <w:rPr>
          <w:sz w:val="24"/>
          <w:szCs w:val="24"/>
        </w:rPr>
        <w:t xml:space="preserve">Consider, for example, </w:t>
      </w:r>
      <w:r w:rsidR="0036334F">
        <w:rPr>
          <w:sz w:val="24"/>
          <w:szCs w:val="24"/>
        </w:rPr>
        <w:t xml:space="preserve">Gorman </w:t>
      </w:r>
      <w:r w:rsidR="00775ED6">
        <w:rPr>
          <w:sz w:val="24"/>
          <w:szCs w:val="24"/>
        </w:rPr>
        <w:t xml:space="preserve">(1961) </w:t>
      </w:r>
      <w:r>
        <w:rPr>
          <w:sz w:val="24"/>
          <w:szCs w:val="24"/>
        </w:rPr>
        <w:t>important results. Here i</w:t>
      </w:r>
      <w:r w:rsidR="00775ED6">
        <w:rPr>
          <w:sz w:val="24"/>
          <w:szCs w:val="24"/>
        </w:rPr>
        <w:t xml:space="preserve">s </w:t>
      </w:r>
      <w:r w:rsidR="00497D5B">
        <w:rPr>
          <w:sz w:val="24"/>
          <w:szCs w:val="24"/>
        </w:rPr>
        <w:t xml:space="preserve">shown that </w:t>
      </w:r>
      <w:r w:rsidR="00243BFB">
        <w:rPr>
          <w:sz w:val="24"/>
          <w:szCs w:val="24"/>
        </w:rPr>
        <w:t xml:space="preserve">if </w:t>
      </w:r>
      <w:r w:rsidR="00775ED6">
        <w:rPr>
          <w:sz w:val="24"/>
          <w:szCs w:val="24"/>
        </w:rPr>
        <w:t xml:space="preserve">all the </w:t>
      </w:r>
      <w:r w:rsidR="00497D5B">
        <w:rPr>
          <w:sz w:val="24"/>
          <w:szCs w:val="24"/>
        </w:rPr>
        <w:t>(</w:t>
      </w:r>
      <w:r w:rsidR="00775ED6">
        <w:rPr>
          <w:sz w:val="24"/>
          <w:szCs w:val="24"/>
        </w:rPr>
        <w:t xml:space="preserve">random, or </w:t>
      </w:r>
      <w:r w:rsidR="00497D5B">
        <w:rPr>
          <w:sz w:val="24"/>
          <w:szCs w:val="24"/>
        </w:rPr>
        <w:t>heterogeneous) individual</w:t>
      </w:r>
      <w:r w:rsidR="00775ED6">
        <w:rPr>
          <w:sz w:val="24"/>
          <w:szCs w:val="24"/>
        </w:rPr>
        <w:t>s</w:t>
      </w:r>
      <w:r w:rsidR="005C3355">
        <w:rPr>
          <w:sz w:val="24"/>
          <w:szCs w:val="24"/>
        </w:rPr>
        <w:t>/</w:t>
      </w:r>
      <w:r w:rsidR="00497D5B">
        <w:rPr>
          <w:sz w:val="24"/>
          <w:szCs w:val="24"/>
        </w:rPr>
        <w:t>household</w:t>
      </w:r>
      <w:r w:rsidR="00775ED6">
        <w:rPr>
          <w:sz w:val="24"/>
          <w:szCs w:val="24"/>
        </w:rPr>
        <w:t>s</w:t>
      </w:r>
      <w:r w:rsidR="00497D5B">
        <w:rPr>
          <w:sz w:val="24"/>
          <w:szCs w:val="24"/>
        </w:rPr>
        <w:t xml:space="preserve"> face </w:t>
      </w:r>
      <w:r w:rsidR="00775ED6">
        <w:rPr>
          <w:sz w:val="24"/>
          <w:szCs w:val="24"/>
        </w:rPr>
        <w:t xml:space="preserve">with </w:t>
      </w:r>
      <w:r w:rsidR="00497D5B">
        <w:rPr>
          <w:sz w:val="24"/>
          <w:szCs w:val="24"/>
        </w:rPr>
        <w:t>the same set of prices (</w:t>
      </w:r>
      <w:r w:rsidR="00497D5B" w:rsidRPr="007E732E">
        <w:rPr>
          <w:b/>
          <w:i/>
          <w:sz w:val="24"/>
          <w:szCs w:val="24"/>
        </w:rPr>
        <w:t>p</w:t>
      </w:r>
      <w:r w:rsidR="00497D5B">
        <w:rPr>
          <w:sz w:val="24"/>
          <w:szCs w:val="24"/>
        </w:rPr>
        <w:t>={</w:t>
      </w:r>
      <w:r w:rsidR="00497D5B" w:rsidRPr="001A131A">
        <w:rPr>
          <w:i/>
          <w:sz w:val="24"/>
          <w:szCs w:val="24"/>
        </w:rPr>
        <w:t>p</w:t>
      </w:r>
      <w:r w:rsidR="00497D5B" w:rsidRPr="001A131A">
        <w:rPr>
          <w:i/>
          <w:sz w:val="24"/>
          <w:szCs w:val="24"/>
          <w:vertAlign w:val="subscript"/>
        </w:rPr>
        <w:t>i</w:t>
      </w:r>
      <w:r w:rsidR="00497D5B">
        <w:rPr>
          <w:sz w:val="24"/>
          <w:szCs w:val="24"/>
        </w:rPr>
        <w:t>}</w:t>
      </w:r>
      <w:r w:rsidR="00EE7166">
        <w:rPr>
          <w:sz w:val="24"/>
          <w:szCs w:val="24"/>
        </w:rPr>
        <w:t>)</w:t>
      </w:r>
      <w:r w:rsidR="00497D5B" w:rsidRPr="003C4068">
        <w:rPr>
          <w:sz w:val="24"/>
          <w:szCs w:val="24"/>
        </w:rPr>
        <w:t xml:space="preserve"> </w:t>
      </w:r>
      <w:r w:rsidR="00497D5B">
        <w:rPr>
          <w:sz w:val="24"/>
          <w:szCs w:val="24"/>
        </w:rPr>
        <w:t xml:space="preserve">for </w:t>
      </w:r>
      <w:r>
        <w:rPr>
          <w:sz w:val="24"/>
          <w:szCs w:val="24"/>
        </w:rPr>
        <w:t xml:space="preserve">different </w:t>
      </w:r>
      <w:r w:rsidR="00497D5B">
        <w:rPr>
          <w:sz w:val="24"/>
          <w:szCs w:val="24"/>
        </w:rPr>
        <w:t xml:space="preserve">choice </w:t>
      </w:r>
      <w:r w:rsidR="00775ED6">
        <w:rPr>
          <w:sz w:val="24"/>
          <w:szCs w:val="24"/>
        </w:rPr>
        <w:t>commodities/</w:t>
      </w:r>
      <w:r w:rsidR="00497D5B">
        <w:rPr>
          <w:sz w:val="24"/>
          <w:szCs w:val="24"/>
        </w:rPr>
        <w:t xml:space="preserve">alternatives </w:t>
      </w:r>
      <w:r w:rsidR="00497D5B">
        <w:rPr>
          <w:i/>
          <w:sz w:val="24"/>
          <w:szCs w:val="24"/>
        </w:rPr>
        <w:t>i</w:t>
      </w:r>
      <w:r w:rsidR="00497D5B" w:rsidRPr="00243BFB">
        <w:rPr>
          <w:sz w:val="24"/>
          <w:szCs w:val="24"/>
        </w:rPr>
        <w:t xml:space="preserve">’s </w:t>
      </w:r>
      <w:r w:rsidR="00497D5B" w:rsidRPr="003C4068">
        <w:rPr>
          <w:sz w:val="24"/>
          <w:szCs w:val="24"/>
        </w:rPr>
        <w:t xml:space="preserve">and </w:t>
      </w:r>
      <w:r w:rsidR="00700723">
        <w:rPr>
          <w:sz w:val="24"/>
          <w:szCs w:val="24"/>
        </w:rPr>
        <w:t xml:space="preserve">if </w:t>
      </w:r>
      <w:r w:rsidR="00497D5B">
        <w:rPr>
          <w:sz w:val="24"/>
          <w:szCs w:val="24"/>
        </w:rPr>
        <w:t>the indirect utility function</w:t>
      </w:r>
      <w:r w:rsidR="00243BFB">
        <w:rPr>
          <w:sz w:val="24"/>
          <w:szCs w:val="24"/>
        </w:rPr>
        <w:t xml:space="preserve"> </w:t>
      </w:r>
      <w:r>
        <w:rPr>
          <w:sz w:val="24"/>
          <w:szCs w:val="24"/>
        </w:rPr>
        <w:t>o</w:t>
      </w:r>
      <w:r w:rsidR="00700723">
        <w:rPr>
          <w:sz w:val="24"/>
          <w:szCs w:val="24"/>
        </w:rPr>
        <w:t xml:space="preserve">f each individual </w:t>
      </w:r>
      <w:r w:rsidR="00243BFB" w:rsidRPr="00243BFB">
        <w:rPr>
          <w:sz w:val="24"/>
          <w:szCs w:val="24"/>
        </w:rPr>
        <w:t xml:space="preserve">has </w:t>
      </w:r>
      <w:r w:rsidR="00497D5B">
        <w:rPr>
          <w:sz w:val="24"/>
          <w:szCs w:val="24"/>
        </w:rPr>
        <w:t>a</w:t>
      </w:r>
      <w:r w:rsidR="00700723">
        <w:rPr>
          <w:sz w:val="24"/>
          <w:szCs w:val="24"/>
        </w:rPr>
        <w:t>n underlying</w:t>
      </w:r>
      <w:r w:rsidR="00497D5B">
        <w:rPr>
          <w:sz w:val="24"/>
          <w:szCs w:val="24"/>
        </w:rPr>
        <w:t xml:space="preserve"> ‘polar</w:t>
      </w:r>
      <w:r w:rsidR="00700723">
        <w:rPr>
          <w:sz w:val="24"/>
          <w:szCs w:val="24"/>
        </w:rPr>
        <w:t>’</w:t>
      </w:r>
      <w:r w:rsidR="00497D5B">
        <w:rPr>
          <w:sz w:val="24"/>
          <w:szCs w:val="24"/>
        </w:rPr>
        <w:t xml:space="preserve"> </w:t>
      </w:r>
      <w:r w:rsidR="00700723">
        <w:rPr>
          <w:sz w:val="24"/>
          <w:szCs w:val="24"/>
        </w:rPr>
        <w:t xml:space="preserve">utility </w:t>
      </w:r>
      <w:r w:rsidR="00497D5B">
        <w:rPr>
          <w:sz w:val="24"/>
          <w:szCs w:val="24"/>
        </w:rPr>
        <w:t>form (described below) then a</w:t>
      </w:r>
      <w:r w:rsidR="00775ED6">
        <w:rPr>
          <w:sz w:val="24"/>
          <w:szCs w:val="24"/>
        </w:rPr>
        <w:t xml:space="preserve"> consistent </w:t>
      </w:r>
      <w:r w:rsidR="00497D5B">
        <w:rPr>
          <w:sz w:val="24"/>
          <w:szCs w:val="24"/>
        </w:rPr>
        <w:t xml:space="preserve">aggregate </w:t>
      </w:r>
      <w:r w:rsidR="004B6CB0">
        <w:rPr>
          <w:sz w:val="24"/>
          <w:szCs w:val="24"/>
        </w:rPr>
        <w:t xml:space="preserve">preference structure </w:t>
      </w:r>
      <w:r w:rsidR="00133C2B">
        <w:rPr>
          <w:sz w:val="24"/>
          <w:szCs w:val="24"/>
        </w:rPr>
        <w:t xml:space="preserve">for </w:t>
      </w:r>
      <w:r w:rsidR="00243BFB">
        <w:rPr>
          <w:sz w:val="24"/>
          <w:szCs w:val="24"/>
        </w:rPr>
        <w:t>the</w:t>
      </w:r>
      <w:r w:rsidR="004B6CB0">
        <w:rPr>
          <w:sz w:val="24"/>
          <w:szCs w:val="24"/>
        </w:rPr>
        <w:t xml:space="preserve"> representative </w:t>
      </w:r>
      <w:r w:rsidR="00497D5B">
        <w:rPr>
          <w:sz w:val="24"/>
          <w:szCs w:val="24"/>
        </w:rPr>
        <w:t>individual</w:t>
      </w:r>
      <w:r w:rsidR="00133C2B">
        <w:rPr>
          <w:sz w:val="24"/>
          <w:szCs w:val="24"/>
        </w:rPr>
        <w:t xml:space="preserve"> can be </w:t>
      </w:r>
      <w:r>
        <w:rPr>
          <w:sz w:val="24"/>
          <w:szCs w:val="24"/>
        </w:rPr>
        <w:t>constructed</w:t>
      </w:r>
      <w:r w:rsidR="00497D5B">
        <w:rPr>
          <w:sz w:val="24"/>
          <w:szCs w:val="24"/>
        </w:rPr>
        <w:t xml:space="preserve">. </w:t>
      </w:r>
      <w:r w:rsidR="00243BFB">
        <w:rPr>
          <w:sz w:val="24"/>
          <w:szCs w:val="24"/>
        </w:rPr>
        <w:t xml:space="preserve">The </w:t>
      </w:r>
      <w:r w:rsidR="00497D5B">
        <w:rPr>
          <w:sz w:val="24"/>
          <w:szCs w:val="24"/>
        </w:rPr>
        <w:t xml:space="preserve">‘Gorman polar form’ </w:t>
      </w:r>
      <w:r w:rsidR="00243BFB">
        <w:rPr>
          <w:sz w:val="24"/>
          <w:szCs w:val="24"/>
        </w:rPr>
        <w:t xml:space="preserve">of the indirect utility function </w:t>
      </w:r>
      <w:r>
        <w:rPr>
          <w:sz w:val="24"/>
          <w:szCs w:val="24"/>
        </w:rPr>
        <w:t xml:space="preserve">can be described as </w:t>
      </w:r>
      <w:r w:rsidR="00775ED6">
        <w:rPr>
          <w:sz w:val="24"/>
          <w:szCs w:val="24"/>
        </w:rPr>
        <w:t>follow</w:t>
      </w:r>
      <w:r>
        <w:rPr>
          <w:sz w:val="24"/>
          <w:szCs w:val="24"/>
        </w:rPr>
        <w:t>s</w:t>
      </w:r>
      <w:r w:rsidR="00497D5B">
        <w:rPr>
          <w:sz w:val="24"/>
          <w:szCs w:val="24"/>
        </w:rPr>
        <w:t>:</w:t>
      </w:r>
    </w:p>
    <w:p w:rsidR="00497D5B" w:rsidRPr="00206759" w:rsidRDefault="00D60313" w:rsidP="000D2F8F">
      <w:pPr>
        <w:spacing w:before="120" w:after="120"/>
        <w:ind w:firstLine="720"/>
        <w:rPr>
          <w:sz w:val="24"/>
          <w:szCs w:val="24"/>
          <w:lang w:val="en-US"/>
        </w:rPr>
      </w:pPr>
      <w:r w:rsidRPr="00D60313">
        <w:rPr>
          <w:b/>
          <w:position w:val="-26"/>
          <w:szCs w:val="28"/>
          <w:lang w:val="de-DE"/>
        </w:rPr>
        <w:object w:dxaOrig="212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6.5pt;height:32.25pt" o:ole="">
            <v:imagedata r:id="rId9" o:title=""/>
          </v:shape>
          <o:OLEObject Type="Embed" ProgID="Equation.3" ShapeID="_x0000_i1027" DrawAspect="Content" ObjectID="_1471069388" r:id="rId10"/>
        </w:object>
      </w:r>
      <w:r w:rsidR="00497D5B" w:rsidRPr="00206759">
        <w:rPr>
          <w:sz w:val="24"/>
          <w:szCs w:val="24"/>
          <w:lang w:val="en-US"/>
        </w:rPr>
        <w:tab/>
      </w:r>
      <w:r w:rsidR="00497D5B" w:rsidRPr="00206759">
        <w:rPr>
          <w:sz w:val="24"/>
          <w:szCs w:val="24"/>
          <w:lang w:val="en-US"/>
        </w:rPr>
        <w:tab/>
      </w:r>
      <w:r w:rsidR="00497D5B" w:rsidRPr="00206759">
        <w:rPr>
          <w:sz w:val="24"/>
          <w:szCs w:val="24"/>
          <w:lang w:val="en-US"/>
        </w:rPr>
        <w:tab/>
      </w:r>
      <w:r w:rsidR="00221DA2">
        <w:rPr>
          <w:sz w:val="24"/>
          <w:szCs w:val="24"/>
          <w:lang w:val="en-US"/>
        </w:rPr>
        <w:tab/>
      </w:r>
      <w:r w:rsidR="00497D5B" w:rsidRPr="00206759">
        <w:rPr>
          <w:sz w:val="24"/>
          <w:szCs w:val="24"/>
          <w:lang w:val="en-US"/>
        </w:rPr>
        <w:tab/>
      </w:r>
      <w:r w:rsidR="00497D5B" w:rsidRPr="00206759">
        <w:rPr>
          <w:sz w:val="24"/>
          <w:szCs w:val="24"/>
          <w:lang w:val="en-US"/>
        </w:rPr>
        <w:tab/>
      </w:r>
      <w:r w:rsidR="00497D5B">
        <w:rPr>
          <w:sz w:val="24"/>
          <w:szCs w:val="24"/>
          <w:lang w:val="en-US"/>
        </w:rPr>
        <w:tab/>
      </w:r>
      <w:r w:rsidR="00497D5B" w:rsidRPr="00206759">
        <w:rPr>
          <w:sz w:val="24"/>
          <w:szCs w:val="24"/>
          <w:lang w:val="en-US"/>
        </w:rPr>
        <w:tab/>
      </w:r>
      <w:r w:rsidR="00497D5B">
        <w:rPr>
          <w:sz w:val="24"/>
          <w:szCs w:val="24"/>
          <w:lang w:val="en-US"/>
        </w:rPr>
        <w:tab/>
      </w:r>
      <w:r w:rsidR="00497D5B" w:rsidRPr="00206759">
        <w:rPr>
          <w:sz w:val="24"/>
          <w:szCs w:val="24"/>
          <w:lang w:val="en-US"/>
        </w:rPr>
        <w:t>(1)</w:t>
      </w:r>
    </w:p>
    <w:p w:rsidR="00497D5B" w:rsidRDefault="00497D5B" w:rsidP="00BF4B38">
      <w:pPr>
        <w:spacing w:line="360" w:lineRule="auto"/>
        <w:jc w:val="both"/>
        <w:rPr>
          <w:sz w:val="24"/>
          <w:szCs w:val="24"/>
        </w:rPr>
      </w:pPr>
      <w:r>
        <w:rPr>
          <w:sz w:val="24"/>
          <w:szCs w:val="24"/>
        </w:rPr>
        <w:t xml:space="preserve">where </w:t>
      </w:r>
      <w:r w:rsidR="00221DA2">
        <w:rPr>
          <w:i/>
          <w:sz w:val="24"/>
          <w:szCs w:val="24"/>
        </w:rPr>
        <w:t>Y</w:t>
      </w:r>
      <w:r w:rsidR="008E621C" w:rsidRPr="00076C2F">
        <w:rPr>
          <w:i/>
          <w:sz w:val="24"/>
          <w:szCs w:val="24"/>
          <w:vertAlign w:val="superscript"/>
        </w:rPr>
        <w:t>h</w:t>
      </w:r>
      <w:r w:rsidR="008E621C">
        <w:rPr>
          <w:i/>
          <w:sz w:val="24"/>
          <w:szCs w:val="24"/>
          <w:vertAlign w:val="superscript"/>
        </w:rPr>
        <w:t xml:space="preserve"> </w:t>
      </w:r>
      <w:r>
        <w:rPr>
          <w:sz w:val="24"/>
          <w:szCs w:val="24"/>
        </w:rPr>
        <w:t xml:space="preserve">is </w:t>
      </w:r>
      <w:r w:rsidR="00133C2B">
        <w:rPr>
          <w:sz w:val="24"/>
          <w:szCs w:val="24"/>
        </w:rPr>
        <w:t xml:space="preserve">the </w:t>
      </w:r>
      <w:r w:rsidR="007E732E">
        <w:rPr>
          <w:sz w:val="24"/>
          <w:szCs w:val="24"/>
        </w:rPr>
        <w:t xml:space="preserve">budget allocated to the </w:t>
      </w:r>
      <w:r w:rsidR="00880939">
        <w:rPr>
          <w:sz w:val="24"/>
          <w:szCs w:val="24"/>
        </w:rPr>
        <w:t xml:space="preserve">choice </w:t>
      </w:r>
      <w:r w:rsidR="007E732E">
        <w:rPr>
          <w:sz w:val="24"/>
          <w:szCs w:val="24"/>
        </w:rPr>
        <w:t xml:space="preserve">activities </w:t>
      </w:r>
      <w:r w:rsidR="00133C2B">
        <w:rPr>
          <w:sz w:val="24"/>
          <w:szCs w:val="24"/>
        </w:rPr>
        <w:t xml:space="preserve">of individual </w:t>
      </w:r>
      <w:r w:rsidR="00133C2B" w:rsidRPr="00133C2B">
        <w:rPr>
          <w:i/>
          <w:sz w:val="24"/>
          <w:szCs w:val="24"/>
        </w:rPr>
        <w:t>h</w:t>
      </w:r>
      <w:r w:rsidR="00880939">
        <w:rPr>
          <w:sz w:val="24"/>
          <w:szCs w:val="24"/>
        </w:rPr>
        <w:t>;</w:t>
      </w:r>
      <w:r w:rsidR="00133C2B">
        <w:rPr>
          <w:sz w:val="24"/>
          <w:szCs w:val="24"/>
        </w:rPr>
        <w:t xml:space="preserve"> </w:t>
      </w:r>
      <w:r w:rsidR="00D60313" w:rsidRPr="00FC5E2F">
        <w:rPr>
          <w:position w:val="-10"/>
        </w:rPr>
        <w:object w:dxaOrig="499" w:dyaOrig="340">
          <v:shape id="_x0000_i1028" type="#_x0000_t75" style="width:24.75pt;height:17.25pt" o:ole="">
            <v:imagedata r:id="rId11" o:title=""/>
          </v:shape>
          <o:OLEObject Type="Embed" ProgID="Equation.3" ShapeID="_x0000_i1028" DrawAspect="Content" ObjectID="_1471069389" r:id="rId12"/>
        </w:object>
      </w:r>
      <w:r w:rsidR="00287447">
        <w:rPr>
          <w:sz w:val="24"/>
          <w:szCs w:val="24"/>
        </w:rPr>
        <w:t xml:space="preserve">can be regarded as </w:t>
      </w:r>
      <w:r w:rsidR="007E732E">
        <w:rPr>
          <w:sz w:val="24"/>
          <w:szCs w:val="24"/>
        </w:rPr>
        <w:t xml:space="preserve">the minimum expenditure </w:t>
      </w:r>
      <w:r w:rsidR="00880939">
        <w:rPr>
          <w:sz w:val="24"/>
          <w:szCs w:val="24"/>
        </w:rPr>
        <w:t xml:space="preserve">level </w:t>
      </w:r>
      <w:r w:rsidR="007E732E">
        <w:rPr>
          <w:sz w:val="24"/>
          <w:szCs w:val="24"/>
        </w:rPr>
        <w:t>needed to reach a base utility level of 0 for the choice activities</w:t>
      </w:r>
      <w:r w:rsidR="00880939">
        <w:rPr>
          <w:sz w:val="24"/>
          <w:szCs w:val="24"/>
        </w:rPr>
        <w:t>;</w:t>
      </w:r>
      <w:r w:rsidR="007E732E">
        <w:rPr>
          <w:sz w:val="24"/>
          <w:szCs w:val="24"/>
        </w:rPr>
        <w:t xml:space="preserve"> </w:t>
      </w:r>
      <w:r w:rsidR="00880939">
        <w:rPr>
          <w:sz w:val="24"/>
          <w:szCs w:val="24"/>
        </w:rPr>
        <w:t>(</w:t>
      </w:r>
      <w:r w:rsidR="00880939">
        <w:rPr>
          <w:i/>
          <w:sz w:val="24"/>
          <w:szCs w:val="24"/>
        </w:rPr>
        <w:t>Y</w:t>
      </w:r>
      <w:r w:rsidR="00880939" w:rsidRPr="00076C2F">
        <w:rPr>
          <w:i/>
          <w:sz w:val="24"/>
          <w:szCs w:val="24"/>
          <w:vertAlign w:val="superscript"/>
        </w:rPr>
        <w:t>h</w:t>
      </w:r>
      <w:r w:rsidR="00880939">
        <w:rPr>
          <w:sz w:val="24"/>
          <w:szCs w:val="24"/>
        </w:rPr>
        <w:t xml:space="preserve">- </w:t>
      </w:r>
      <w:r w:rsidR="00D60313" w:rsidRPr="00FC5E2F">
        <w:rPr>
          <w:position w:val="-10"/>
        </w:rPr>
        <w:object w:dxaOrig="499" w:dyaOrig="340">
          <v:shape id="_x0000_i1029" type="#_x0000_t75" style="width:24.75pt;height:17.25pt" o:ole="">
            <v:imagedata r:id="rId13" o:title=""/>
          </v:shape>
          <o:OLEObject Type="Embed" ProgID="Equation.3" ShapeID="_x0000_i1029" DrawAspect="Content" ObjectID="_1471069390" r:id="rId14"/>
        </w:object>
      </w:r>
      <w:r w:rsidR="00880939">
        <w:rPr>
          <w:sz w:val="24"/>
          <w:szCs w:val="24"/>
        </w:rPr>
        <w:t xml:space="preserve">) therefore can be regarded as the ‘excess income’ level used to reach a (maximum) positive utility level for the choice activities; </w:t>
      </w:r>
      <w:r w:rsidR="00D60313" w:rsidRPr="00FC5E2F">
        <w:rPr>
          <w:position w:val="-10"/>
        </w:rPr>
        <w:object w:dxaOrig="499" w:dyaOrig="340">
          <v:shape id="_x0000_i1030" type="#_x0000_t75" style="width:24.75pt;height:17.25pt" o:ole="">
            <v:imagedata r:id="rId15" o:title=""/>
          </v:shape>
          <o:OLEObject Type="Embed" ProgID="Equation.3" ShapeID="_x0000_i1030" DrawAspect="Content" ObjectID="_1471069391" r:id="rId16"/>
        </w:object>
      </w:r>
      <w:r w:rsidR="00D60313">
        <w:t xml:space="preserve"> </w:t>
      </w:r>
      <w:r w:rsidR="007E732E">
        <w:rPr>
          <w:sz w:val="24"/>
          <w:szCs w:val="24"/>
        </w:rPr>
        <w:t xml:space="preserve">is a </w:t>
      </w:r>
      <w:r w:rsidR="007E732E" w:rsidRPr="00931EB7">
        <w:rPr>
          <w:i/>
          <w:sz w:val="24"/>
          <w:szCs w:val="24"/>
        </w:rPr>
        <w:t xml:space="preserve">price index </w:t>
      </w:r>
      <w:r w:rsidR="007E732E">
        <w:rPr>
          <w:sz w:val="24"/>
          <w:szCs w:val="24"/>
        </w:rPr>
        <w:t>function used to deflate the excess income to reach a</w:t>
      </w:r>
      <w:r w:rsidR="00880939">
        <w:rPr>
          <w:sz w:val="24"/>
          <w:szCs w:val="24"/>
        </w:rPr>
        <w:t xml:space="preserve">n equivalent </w:t>
      </w:r>
      <w:r w:rsidR="007E732E">
        <w:rPr>
          <w:sz w:val="24"/>
          <w:szCs w:val="24"/>
        </w:rPr>
        <w:t xml:space="preserve">‘real income’ </w:t>
      </w:r>
      <w:r w:rsidR="00880939">
        <w:rPr>
          <w:sz w:val="24"/>
          <w:szCs w:val="24"/>
        </w:rPr>
        <w:t xml:space="preserve">level which is represented by </w:t>
      </w:r>
      <w:r w:rsidR="00221DA2">
        <w:rPr>
          <w:i/>
          <w:sz w:val="24"/>
          <w:szCs w:val="24"/>
        </w:rPr>
        <w:t>V</w:t>
      </w:r>
      <w:r w:rsidR="007E732E" w:rsidRPr="00076C2F">
        <w:rPr>
          <w:i/>
          <w:sz w:val="24"/>
          <w:szCs w:val="24"/>
          <w:vertAlign w:val="superscript"/>
        </w:rPr>
        <w:t>h</w:t>
      </w:r>
      <w:r w:rsidR="007E732E">
        <w:rPr>
          <w:sz w:val="24"/>
          <w:szCs w:val="24"/>
        </w:rPr>
        <w:t>(.)</w:t>
      </w:r>
      <w:r w:rsidR="00880939">
        <w:rPr>
          <w:sz w:val="24"/>
          <w:szCs w:val="24"/>
        </w:rPr>
        <w:t xml:space="preserve">. The functions </w:t>
      </w:r>
      <w:r w:rsidR="00D60313" w:rsidRPr="00FC5E2F">
        <w:rPr>
          <w:position w:val="-10"/>
        </w:rPr>
        <w:object w:dxaOrig="499" w:dyaOrig="340">
          <v:shape id="_x0000_i1031" type="#_x0000_t75" style="width:24.75pt;height:17.25pt" o:ole="">
            <v:imagedata r:id="rId17" o:title=""/>
          </v:shape>
          <o:OLEObject Type="Embed" ProgID="Equation.3" ShapeID="_x0000_i1031" DrawAspect="Content" ObjectID="_1471069392" r:id="rId18"/>
        </w:object>
      </w:r>
      <w:r w:rsidR="00D60313">
        <w:t xml:space="preserve"> </w:t>
      </w:r>
      <w:r w:rsidR="007E732E">
        <w:rPr>
          <w:sz w:val="24"/>
          <w:szCs w:val="24"/>
        </w:rPr>
        <w:t xml:space="preserve">and </w:t>
      </w:r>
      <w:r w:rsidR="00D60313" w:rsidRPr="00FC5E2F">
        <w:rPr>
          <w:position w:val="-10"/>
        </w:rPr>
        <w:object w:dxaOrig="499" w:dyaOrig="340">
          <v:shape id="_x0000_i1032" type="#_x0000_t75" style="width:24.75pt;height:17.25pt" o:ole="">
            <v:imagedata r:id="rId19" o:title=""/>
          </v:shape>
          <o:OLEObject Type="Embed" ProgID="Equation.3" ShapeID="_x0000_i1032" DrawAspect="Content" ObjectID="_1471069393" r:id="rId20"/>
        </w:object>
      </w:r>
      <w:r w:rsidR="007E732E">
        <w:rPr>
          <w:sz w:val="24"/>
          <w:szCs w:val="24"/>
        </w:rPr>
        <w:t xml:space="preserve"> must be</w:t>
      </w:r>
      <w:r>
        <w:rPr>
          <w:sz w:val="24"/>
          <w:szCs w:val="24"/>
        </w:rPr>
        <w:t xml:space="preserve"> homogeneous of degree 1 in prices (so that the expenditure function </w:t>
      </w:r>
      <w:r w:rsidR="00243BFB">
        <w:rPr>
          <w:sz w:val="24"/>
          <w:szCs w:val="24"/>
        </w:rPr>
        <w:t xml:space="preserve">derivable from </w:t>
      </w:r>
      <w:r w:rsidR="00880939">
        <w:rPr>
          <w:sz w:val="24"/>
          <w:szCs w:val="24"/>
        </w:rPr>
        <w:t xml:space="preserve">the indirect utility function </w:t>
      </w:r>
      <w:r w:rsidR="00243BFB">
        <w:rPr>
          <w:sz w:val="24"/>
          <w:szCs w:val="24"/>
        </w:rPr>
        <w:t xml:space="preserve">(1) </w:t>
      </w:r>
      <w:r>
        <w:rPr>
          <w:sz w:val="24"/>
          <w:szCs w:val="24"/>
        </w:rPr>
        <w:t>also exhibit</w:t>
      </w:r>
      <w:r w:rsidR="00243BFB">
        <w:rPr>
          <w:sz w:val="24"/>
          <w:szCs w:val="24"/>
        </w:rPr>
        <w:t>s</w:t>
      </w:r>
      <w:r>
        <w:rPr>
          <w:sz w:val="24"/>
          <w:szCs w:val="24"/>
        </w:rPr>
        <w:t xml:space="preserve"> this property</w:t>
      </w:r>
      <w:r w:rsidR="00817128">
        <w:rPr>
          <w:sz w:val="24"/>
          <w:szCs w:val="24"/>
        </w:rPr>
        <w:t xml:space="preserve">). </w:t>
      </w:r>
      <w:r w:rsidR="00931EB7">
        <w:rPr>
          <w:sz w:val="24"/>
          <w:szCs w:val="24"/>
        </w:rPr>
        <w:t xml:space="preserve">The ‘real </w:t>
      </w:r>
      <w:r w:rsidR="00931EB7">
        <w:rPr>
          <w:sz w:val="24"/>
          <w:szCs w:val="24"/>
        </w:rPr>
        <w:lastRenderedPageBreak/>
        <w:t xml:space="preserve">income’ </w:t>
      </w:r>
      <w:r w:rsidR="00880939">
        <w:rPr>
          <w:sz w:val="24"/>
          <w:szCs w:val="24"/>
        </w:rPr>
        <w:t xml:space="preserve">function </w:t>
      </w:r>
      <w:r w:rsidR="00221DA2">
        <w:rPr>
          <w:i/>
          <w:sz w:val="24"/>
          <w:szCs w:val="24"/>
        </w:rPr>
        <w:t>V</w:t>
      </w:r>
      <w:r w:rsidR="00931EB7" w:rsidRPr="00076C2F">
        <w:rPr>
          <w:i/>
          <w:sz w:val="24"/>
          <w:szCs w:val="24"/>
          <w:vertAlign w:val="superscript"/>
        </w:rPr>
        <w:t>h</w:t>
      </w:r>
      <w:r w:rsidR="00931EB7">
        <w:rPr>
          <w:sz w:val="24"/>
          <w:szCs w:val="24"/>
        </w:rPr>
        <w:t xml:space="preserve">(.) can be regarded as a kind of </w:t>
      </w:r>
      <w:r w:rsidR="00931EB7">
        <w:rPr>
          <w:i/>
          <w:sz w:val="24"/>
          <w:szCs w:val="24"/>
        </w:rPr>
        <w:t>quantity index</w:t>
      </w:r>
      <w:r w:rsidR="00931EB7">
        <w:rPr>
          <w:rStyle w:val="FootnoteReference"/>
          <w:i/>
          <w:szCs w:val="24"/>
        </w:rPr>
        <w:footnoteReference w:id="8"/>
      </w:r>
      <w:r w:rsidR="00931EB7">
        <w:rPr>
          <w:i/>
          <w:sz w:val="24"/>
          <w:szCs w:val="24"/>
        </w:rPr>
        <w:t xml:space="preserve"> </w:t>
      </w:r>
      <w:r w:rsidR="00931EB7">
        <w:rPr>
          <w:sz w:val="24"/>
          <w:szCs w:val="24"/>
        </w:rPr>
        <w:t xml:space="preserve">for the choice </w:t>
      </w:r>
      <w:r w:rsidR="00880939">
        <w:rPr>
          <w:sz w:val="24"/>
          <w:szCs w:val="24"/>
        </w:rPr>
        <w:t xml:space="preserve">activities </w:t>
      </w:r>
      <w:r w:rsidR="008E669C">
        <w:rPr>
          <w:sz w:val="24"/>
          <w:szCs w:val="24"/>
        </w:rPr>
        <w:t xml:space="preserve">because it is seen to be </w:t>
      </w:r>
      <w:r w:rsidR="00931EB7">
        <w:rPr>
          <w:sz w:val="24"/>
          <w:szCs w:val="24"/>
        </w:rPr>
        <w:t xml:space="preserve">given by an expenditure function divided by a price index function. </w:t>
      </w:r>
      <w:r>
        <w:rPr>
          <w:sz w:val="24"/>
          <w:szCs w:val="24"/>
        </w:rPr>
        <w:t xml:space="preserve">Using Roy’s identity, the Marshallian demand for </w:t>
      </w:r>
      <w:r w:rsidR="008E669C">
        <w:rPr>
          <w:sz w:val="24"/>
          <w:szCs w:val="24"/>
        </w:rPr>
        <w:t>choice/</w:t>
      </w:r>
      <w:r>
        <w:rPr>
          <w:sz w:val="24"/>
          <w:szCs w:val="24"/>
        </w:rPr>
        <w:t xml:space="preserve">commodity </w:t>
      </w:r>
      <w:r>
        <w:rPr>
          <w:i/>
          <w:sz w:val="24"/>
          <w:szCs w:val="24"/>
        </w:rPr>
        <w:t xml:space="preserve">i </w:t>
      </w:r>
      <w:r>
        <w:rPr>
          <w:sz w:val="24"/>
          <w:szCs w:val="24"/>
        </w:rPr>
        <w:t xml:space="preserve">in the choice set </w:t>
      </w:r>
      <w:r>
        <w:rPr>
          <w:i/>
          <w:sz w:val="24"/>
          <w:szCs w:val="24"/>
        </w:rPr>
        <w:t xml:space="preserve">I </w:t>
      </w:r>
      <w:r w:rsidR="008E669C">
        <w:rPr>
          <w:sz w:val="24"/>
          <w:szCs w:val="24"/>
        </w:rPr>
        <w:t>by</w:t>
      </w:r>
      <w:r>
        <w:rPr>
          <w:sz w:val="24"/>
          <w:szCs w:val="24"/>
        </w:rPr>
        <w:t xml:space="preserve"> individual </w:t>
      </w:r>
      <w:r w:rsidRPr="0024272C">
        <w:rPr>
          <w:i/>
          <w:sz w:val="24"/>
          <w:szCs w:val="24"/>
        </w:rPr>
        <w:t>h</w:t>
      </w:r>
      <w:r>
        <w:rPr>
          <w:i/>
          <w:sz w:val="24"/>
          <w:szCs w:val="24"/>
        </w:rPr>
        <w:t xml:space="preserve"> </w:t>
      </w:r>
      <w:r>
        <w:rPr>
          <w:sz w:val="24"/>
          <w:szCs w:val="24"/>
        </w:rPr>
        <w:t>can be derived:</w:t>
      </w:r>
    </w:p>
    <w:p w:rsidR="00497D5B" w:rsidRPr="00206759" w:rsidRDefault="00D60313" w:rsidP="000D2F8F">
      <w:pPr>
        <w:spacing w:before="120" w:after="120"/>
        <w:ind w:firstLine="720"/>
        <w:rPr>
          <w:sz w:val="24"/>
          <w:szCs w:val="24"/>
          <w:lang w:val="en-US"/>
        </w:rPr>
      </w:pPr>
      <w:r w:rsidRPr="00221DA2">
        <w:rPr>
          <w:position w:val="-44"/>
          <w:szCs w:val="28"/>
          <w:lang w:val="de-DE"/>
        </w:rPr>
        <w:object w:dxaOrig="4700" w:dyaOrig="980">
          <v:shape id="_x0000_i1033" type="#_x0000_t75" style="width:234.75pt;height:51pt" o:ole="">
            <v:imagedata r:id="rId21" o:title=""/>
          </v:shape>
          <o:OLEObject Type="Embed" ProgID="Equation.3" ShapeID="_x0000_i1033" DrawAspect="Content" ObjectID="_1471069394" r:id="rId22"/>
        </w:object>
      </w:r>
      <w:r w:rsidR="00497D5B" w:rsidRPr="00206759">
        <w:rPr>
          <w:sz w:val="24"/>
          <w:szCs w:val="24"/>
          <w:lang w:val="en-US"/>
        </w:rPr>
        <w:tab/>
      </w:r>
      <w:r w:rsidR="00497D5B" w:rsidRPr="00206759">
        <w:rPr>
          <w:sz w:val="24"/>
          <w:szCs w:val="24"/>
          <w:lang w:val="en-US"/>
        </w:rPr>
        <w:tab/>
      </w:r>
      <w:r w:rsidR="00497D5B">
        <w:rPr>
          <w:sz w:val="24"/>
          <w:szCs w:val="24"/>
          <w:lang w:val="en-US"/>
        </w:rPr>
        <w:tab/>
      </w:r>
      <w:r w:rsidR="00221DA2">
        <w:rPr>
          <w:sz w:val="24"/>
          <w:szCs w:val="24"/>
          <w:lang w:val="en-US"/>
        </w:rPr>
        <w:tab/>
      </w:r>
      <w:r w:rsidR="00817128">
        <w:rPr>
          <w:sz w:val="24"/>
          <w:szCs w:val="24"/>
          <w:lang w:val="en-US"/>
        </w:rPr>
        <w:tab/>
      </w:r>
      <w:r w:rsidR="00497D5B" w:rsidRPr="00206759">
        <w:rPr>
          <w:sz w:val="24"/>
          <w:szCs w:val="24"/>
          <w:lang w:val="en-US"/>
        </w:rPr>
        <w:t>(</w:t>
      </w:r>
      <w:r w:rsidR="00817128">
        <w:rPr>
          <w:sz w:val="24"/>
          <w:szCs w:val="24"/>
          <w:lang w:val="en-US"/>
        </w:rPr>
        <w:t>2</w:t>
      </w:r>
      <w:r w:rsidR="00497D5B" w:rsidRPr="00206759">
        <w:rPr>
          <w:sz w:val="24"/>
          <w:szCs w:val="24"/>
          <w:lang w:val="en-US"/>
        </w:rPr>
        <w:t>)</w:t>
      </w:r>
    </w:p>
    <w:p w:rsidR="00497D5B" w:rsidRDefault="00110FBF" w:rsidP="00890511">
      <w:pPr>
        <w:spacing w:line="360" w:lineRule="auto"/>
        <w:jc w:val="both"/>
        <w:rPr>
          <w:sz w:val="24"/>
          <w:szCs w:val="24"/>
        </w:rPr>
      </w:pPr>
      <w:proofErr w:type="gramStart"/>
      <w:r>
        <w:rPr>
          <w:sz w:val="24"/>
          <w:szCs w:val="24"/>
        </w:rPr>
        <w:t>where</w:t>
      </w:r>
      <w:proofErr w:type="gramEnd"/>
      <w:r w:rsidRPr="00110FBF">
        <w:rPr>
          <w:position w:val="-12"/>
          <w:sz w:val="24"/>
          <w:szCs w:val="24"/>
        </w:rPr>
        <w:object w:dxaOrig="580" w:dyaOrig="380">
          <v:shape id="_x0000_i1034" type="#_x0000_t75" style="width:28.5pt;height:18.75pt" o:ole="">
            <v:imagedata r:id="rId23" o:title=""/>
          </v:shape>
          <o:OLEObject Type="Embed" ProgID="Equation.3" ShapeID="_x0000_i1034" DrawAspect="Content" ObjectID="_1471069395" r:id="rId24"/>
        </w:object>
      </w:r>
      <w:r w:rsidRPr="00110FBF">
        <w:rPr>
          <w:sz w:val="24"/>
          <w:szCs w:val="24"/>
        </w:rPr>
        <w:t xml:space="preserve">and </w:t>
      </w:r>
      <w:r w:rsidR="00D60313" w:rsidRPr="00D60313">
        <w:rPr>
          <w:position w:val="-10"/>
          <w:sz w:val="24"/>
          <w:szCs w:val="24"/>
        </w:rPr>
        <w:object w:dxaOrig="499" w:dyaOrig="340">
          <v:shape id="_x0000_i1035" type="#_x0000_t75" style="width:24.75pt;height:17.25pt" o:ole="">
            <v:imagedata r:id="rId25" o:title=""/>
          </v:shape>
          <o:OLEObject Type="Embed" ProgID="Equation.3" ShapeID="_x0000_i1035" DrawAspect="Content" ObjectID="_1471069396" r:id="rId26"/>
        </w:object>
      </w:r>
      <w:r w:rsidRPr="00110FBF">
        <w:rPr>
          <w:sz w:val="24"/>
          <w:szCs w:val="24"/>
        </w:rPr>
        <w:t xml:space="preserve">are the partial derivatives of </w:t>
      </w:r>
      <w:r w:rsidR="00D60313" w:rsidRPr="00FC5E2F">
        <w:rPr>
          <w:position w:val="-10"/>
        </w:rPr>
        <w:object w:dxaOrig="499" w:dyaOrig="340">
          <v:shape id="_x0000_i1036" type="#_x0000_t75" style="width:24.75pt;height:17.25pt" o:ole="">
            <v:imagedata r:id="rId17" o:title=""/>
          </v:shape>
          <o:OLEObject Type="Embed" ProgID="Equation.3" ShapeID="_x0000_i1036" DrawAspect="Content" ObjectID="_1471069397" r:id="rId27"/>
        </w:object>
      </w:r>
      <w:r w:rsidR="00D60313">
        <w:t xml:space="preserve"> </w:t>
      </w:r>
      <w:r w:rsidR="00D60313">
        <w:rPr>
          <w:sz w:val="24"/>
          <w:szCs w:val="24"/>
        </w:rPr>
        <w:t xml:space="preserve">and </w:t>
      </w:r>
      <w:r w:rsidR="00D60313" w:rsidRPr="00FC5E2F">
        <w:rPr>
          <w:position w:val="-10"/>
        </w:rPr>
        <w:object w:dxaOrig="499" w:dyaOrig="340">
          <v:shape id="_x0000_i1037" type="#_x0000_t75" style="width:24.75pt;height:17.25pt" o:ole="">
            <v:imagedata r:id="rId19" o:title=""/>
          </v:shape>
          <o:OLEObject Type="Embed" ProgID="Equation.3" ShapeID="_x0000_i1037" DrawAspect="Content" ObjectID="_1471069398" r:id="rId28"/>
        </w:object>
      </w:r>
      <w:r w:rsidR="00D60313">
        <w:rPr>
          <w:sz w:val="24"/>
          <w:szCs w:val="24"/>
        </w:rPr>
        <w:t xml:space="preserve"> </w:t>
      </w:r>
      <w:r w:rsidR="008E669C">
        <w:rPr>
          <w:sz w:val="24"/>
          <w:szCs w:val="24"/>
        </w:rPr>
        <w:t xml:space="preserve">respectively </w:t>
      </w:r>
      <w:r>
        <w:rPr>
          <w:sz w:val="24"/>
          <w:szCs w:val="24"/>
        </w:rPr>
        <w:t xml:space="preserve">with respect to </w:t>
      </w:r>
      <w:r w:rsidR="008E669C">
        <w:rPr>
          <w:sz w:val="24"/>
          <w:szCs w:val="24"/>
        </w:rPr>
        <w:t xml:space="preserve">the </w:t>
      </w:r>
      <w:r>
        <w:rPr>
          <w:sz w:val="24"/>
          <w:szCs w:val="24"/>
        </w:rPr>
        <w:t xml:space="preserve">price </w:t>
      </w:r>
      <w:r w:rsidR="00221DA2">
        <w:rPr>
          <w:i/>
          <w:sz w:val="24"/>
          <w:szCs w:val="24"/>
        </w:rPr>
        <w:t>P</w:t>
      </w:r>
      <w:r w:rsidRPr="001A131A">
        <w:rPr>
          <w:i/>
          <w:sz w:val="24"/>
          <w:szCs w:val="24"/>
          <w:vertAlign w:val="subscript"/>
        </w:rPr>
        <w:t>i</w:t>
      </w:r>
      <w:r>
        <w:rPr>
          <w:sz w:val="24"/>
          <w:szCs w:val="24"/>
        </w:rPr>
        <w:t xml:space="preserve"> </w:t>
      </w:r>
      <w:r w:rsidR="008E669C">
        <w:rPr>
          <w:sz w:val="24"/>
          <w:szCs w:val="24"/>
        </w:rPr>
        <w:t xml:space="preserve">of choice alternative </w:t>
      </w:r>
      <w:r w:rsidR="008E669C">
        <w:rPr>
          <w:i/>
          <w:sz w:val="24"/>
          <w:szCs w:val="24"/>
        </w:rPr>
        <w:t>i</w:t>
      </w:r>
      <w:r>
        <w:rPr>
          <w:sz w:val="24"/>
          <w:szCs w:val="24"/>
        </w:rPr>
        <w:t xml:space="preserve">. </w:t>
      </w:r>
      <w:r w:rsidR="00497D5B">
        <w:rPr>
          <w:sz w:val="24"/>
          <w:szCs w:val="24"/>
        </w:rPr>
        <w:t xml:space="preserve">From </w:t>
      </w:r>
      <w:r w:rsidR="008E669C">
        <w:rPr>
          <w:sz w:val="24"/>
          <w:szCs w:val="24"/>
        </w:rPr>
        <w:t xml:space="preserve">equation </w:t>
      </w:r>
      <w:r w:rsidR="00497D5B">
        <w:rPr>
          <w:sz w:val="24"/>
          <w:szCs w:val="24"/>
        </w:rPr>
        <w:t xml:space="preserve">(2), it can be seen that </w:t>
      </w:r>
      <w:r w:rsidR="00646CDC">
        <w:rPr>
          <w:sz w:val="24"/>
          <w:szCs w:val="24"/>
        </w:rPr>
        <w:t>if</w:t>
      </w:r>
      <w:r w:rsidR="00497D5B">
        <w:rPr>
          <w:sz w:val="24"/>
          <w:szCs w:val="24"/>
        </w:rPr>
        <w:t xml:space="preserve"> the coefficient of the </w:t>
      </w:r>
      <w:r w:rsidR="00646CDC">
        <w:rPr>
          <w:sz w:val="24"/>
          <w:szCs w:val="24"/>
        </w:rPr>
        <w:t xml:space="preserve">income </w:t>
      </w:r>
      <w:r w:rsidR="00497D5B">
        <w:rPr>
          <w:sz w:val="24"/>
          <w:szCs w:val="24"/>
        </w:rPr>
        <w:t xml:space="preserve">variable </w:t>
      </w:r>
      <w:r w:rsidR="00221DA2">
        <w:rPr>
          <w:i/>
          <w:sz w:val="24"/>
          <w:szCs w:val="24"/>
        </w:rPr>
        <w:t>Y</w:t>
      </w:r>
      <w:r w:rsidR="008E621C" w:rsidRPr="00076C2F">
        <w:rPr>
          <w:i/>
          <w:sz w:val="24"/>
          <w:szCs w:val="24"/>
          <w:vertAlign w:val="superscript"/>
        </w:rPr>
        <w:t>h</w:t>
      </w:r>
      <w:r w:rsidR="008E621C" w:rsidRPr="00A166B9">
        <w:rPr>
          <w:sz w:val="24"/>
          <w:szCs w:val="24"/>
        </w:rPr>
        <w:t xml:space="preserve"> </w:t>
      </w:r>
      <w:r w:rsidR="00646CDC">
        <w:rPr>
          <w:sz w:val="24"/>
          <w:szCs w:val="24"/>
        </w:rPr>
        <w:t xml:space="preserve">is simply </w:t>
      </w:r>
      <w:r w:rsidR="00646CDC" w:rsidRPr="00646CDC">
        <w:rPr>
          <w:position w:val="-10"/>
          <w:sz w:val="24"/>
          <w:szCs w:val="24"/>
        </w:rPr>
        <w:object w:dxaOrig="600" w:dyaOrig="340">
          <v:shape id="_x0000_i1038" type="#_x0000_t75" style="width:30pt;height:17.25pt" o:ole="">
            <v:imagedata r:id="rId29" o:title=""/>
          </v:shape>
          <o:OLEObject Type="Embed" ProgID="Equation.3" ShapeID="_x0000_i1038" DrawAspect="Content" ObjectID="_1471069399" r:id="rId30"/>
        </w:object>
      </w:r>
      <w:r w:rsidR="00646CDC" w:rsidRPr="00646CDC">
        <w:rPr>
          <w:sz w:val="24"/>
          <w:szCs w:val="24"/>
        </w:rPr>
        <w:t xml:space="preserve"> (which </w:t>
      </w:r>
      <w:r w:rsidR="00497D5B" w:rsidRPr="00646CDC">
        <w:rPr>
          <w:sz w:val="24"/>
          <w:szCs w:val="24"/>
        </w:rPr>
        <w:t xml:space="preserve">does not </w:t>
      </w:r>
      <w:r w:rsidR="00646CDC">
        <w:rPr>
          <w:sz w:val="24"/>
          <w:szCs w:val="24"/>
        </w:rPr>
        <w:t xml:space="preserve">depend on income), then the individual demand curve for each choice alternative </w:t>
      </w:r>
      <w:r w:rsidR="00646CDC">
        <w:rPr>
          <w:i/>
          <w:sz w:val="24"/>
          <w:szCs w:val="24"/>
        </w:rPr>
        <w:t>i</w:t>
      </w:r>
      <w:r w:rsidR="00646CDC">
        <w:rPr>
          <w:sz w:val="24"/>
          <w:szCs w:val="24"/>
        </w:rPr>
        <w:t xml:space="preserve"> is linear in income. </w:t>
      </w:r>
      <w:r w:rsidR="00497D5B">
        <w:rPr>
          <w:sz w:val="24"/>
          <w:szCs w:val="24"/>
        </w:rPr>
        <w:t xml:space="preserve">Furthermore, </w:t>
      </w:r>
      <w:r w:rsidR="00646CDC">
        <w:rPr>
          <w:sz w:val="24"/>
          <w:szCs w:val="24"/>
        </w:rPr>
        <w:t xml:space="preserve">if </w:t>
      </w:r>
      <w:r w:rsidR="00D60313" w:rsidRPr="00646CDC">
        <w:rPr>
          <w:position w:val="-10"/>
          <w:sz w:val="24"/>
          <w:szCs w:val="24"/>
        </w:rPr>
        <w:object w:dxaOrig="600" w:dyaOrig="340">
          <v:shape id="_x0000_i1039" type="#_x0000_t75" style="width:30pt;height:17.25pt" o:ole="">
            <v:imagedata r:id="rId29" o:title=""/>
          </v:shape>
          <o:OLEObject Type="Embed" ProgID="Equation.3" ShapeID="_x0000_i1039" DrawAspect="Content" ObjectID="_1471069400" r:id="rId31"/>
        </w:object>
      </w:r>
      <w:r w:rsidR="00497D5B">
        <w:rPr>
          <w:sz w:val="24"/>
          <w:szCs w:val="24"/>
        </w:rPr>
        <w:t xml:space="preserve"> </w:t>
      </w:r>
      <w:r w:rsidR="00646CDC">
        <w:rPr>
          <w:sz w:val="24"/>
          <w:szCs w:val="24"/>
        </w:rPr>
        <w:t xml:space="preserve">is also </w:t>
      </w:r>
      <w:r w:rsidR="00497D5B">
        <w:rPr>
          <w:sz w:val="24"/>
          <w:szCs w:val="24"/>
        </w:rPr>
        <w:t>independent of the individual</w:t>
      </w:r>
      <w:r w:rsidR="00646CDC">
        <w:rPr>
          <w:sz w:val="24"/>
          <w:szCs w:val="24"/>
        </w:rPr>
        <w:t xml:space="preserve"> index </w:t>
      </w:r>
      <w:r w:rsidR="00497D5B" w:rsidRPr="00A166B9">
        <w:rPr>
          <w:i/>
          <w:sz w:val="24"/>
          <w:szCs w:val="24"/>
        </w:rPr>
        <w:t>h</w:t>
      </w:r>
      <w:r w:rsidR="00497D5B">
        <w:rPr>
          <w:sz w:val="24"/>
          <w:szCs w:val="24"/>
        </w:rPr>
        <w:t>.</w:t>
      </w:r>
      <w:r w:rsidR="00646CDC">
        <w:rPr>
          <w:sz w:val="24"/>
          <w:szCs w:val="24"/>
        </w:rPr>
        <w:t xml:space="preserve">, i.e. </w:t>
      </w:r>
      <w:r w:rsidR="00646CDC" w:rsidRPr="00646CDC">
        <w:rPr>
          <w:position w:val="-10"/>
          <w:sz w:val="24"/>
          <w:szCs w:val="24"/>
        </w:rPr>
        <w:object w:dxaOrig="1540" w:dyaOrig="340">
          <v:shape id="_x0000_i1040" type="#_x0000_t75" style="width:77.25pt;height:17.25pt" o:ole="">
            <v:imagedata r:id="rId32" o:title=""/>
          </v:shape>
          <o:OLEObject Type="Embed" ProgID="Equation.3" ShapeID="_x0000_i1040" DrawAspect="Content" ObjectID="_1471069401" r:id="rId33"/>
        </w:object>
      </w:r>
      <w:r w:rsidR="00497D5B">
        <w:rPr>
          <w:sz w:val="24"/>
          <w:szCs w:val="24"/>
        </w:rPr>
        <w:t xml:space="preserve"> </w:t>
      </w:r>
      <w:r w:rsidR="00646CDC">
        <w:rPr>
          <w:sz w:val="24"/>
          <w:szCs w:val="24"/>
        </w:rPr>
        <w:t xml:space="preserve">then </w:t>
      </w:r>
      <w:r w:rsidR="00D60313">
        <w:rPr>
          <w:sz w:val="24"/>
          <w:szCs w:val="24"/>
        </w:rPr>
        <w:t>a</w:t>
      </w:r>
      <w:r w:rsidR="005812B5">
        <w:rPr>
          <w:sz w:val="24"/>
          <w:szCs w:val="24"/>
        </w:rPr>
        <w:t>ll</w:t>
      </w:r>
      <w:r w:rsidR="00D60313" w:rsidRPr="00D60313">
        <w:rPr>
          <w:sz w:val="24"/>
          <w:szCs w:val="24"/>
        </w:rPr>
        <w:t xml:space="preserve"> </w:t>
      </w:r>
      <w:r w:rsidR="00D60313">
        <w:rPr>
          <w:sz w:val="24"/>
          <w:szCs w:val="24"/>
        </w:rPr>
        <w:t>the linear Engel curve</w:t>
      </w:r>
      <w:r w:rsidR="00497D5B">
        <w:rPr>
          <w:sz w:val="24"/>
          <w:szCs w:val="24"/>
        </w:rPr>
        <w:t xml:space="preserve">s are parallel. </w:t>
      </w:r>
      <w:r w:rsidR="00646CDC">
        <w:rPr>
          <w:sz w:val="24"/>
          <w:szCs w:val="24"/>
        </w:rPr>
        <w:t xml:space="preserve">Under these conditions, an </w:t>
      </w:r>
      <w:r w:rsidR="00497D5B">
        <w:rPr>
          <w:sz w:val="24"/>
          <w:szCs w:val="24"/>
        </w:rPr>
        <w:t xml:space="preserve">aggregate (representative) demand </w:t>
      </w:r>
      <w:r w:rsidR="00D60313">
        <w:rPr>
          <w:sz w:val="24"/>
          <w:szCs w:val="24"/>
        </w:rPr>
        <w:t xml:space="preserve">function </w:t>
      </w:r>
      <w:r w:rsidR="00497D5B">
        <w:rPr>
          <w:sz w:val="24"/>
          <w:szCs w:val="24"/>
        </w:rPr>
        <w:t xml:space="preserve">for </w:t>
      </w:r>
      <w:r>
        <w:rPr>
          <w:sz w:val="24"/>
          <w:szCs w:val="24"/>
        </w:rPr>
        <w:t xml:space="preserve">each </w:t>
      </w:r>
      <w:r w:rsidR="00497D5B">
        <w:rPr>
          <w:sz w:val="24"/>
          <w:szCs w:val="24"/>
        </w:rPr>
        <w:t xml:space="preserve">choice alternative </w:t>
      </w:r>
      <w:r w:rsidR="00497D5B">
        <w:rPr>
          <w:i/>
          <w:sz w:val="24"/>
          <w:szCs w:val="24"/>
        </w:rPr>
        <w:t>i</w:t>
      </w:r>
      <w:r w:rsidR="00497D5B" w:rsidRPr="00CB4E46">
        <w:rPr>
          <w:sz w:val="24"/>
          <w:szCs w:val="24"/>
        </w:rPr>
        <w:t xml:space="preserve"> </w:t>
      </w:r>
      <w:r w:rsidR="00497D5B">
        <w:rPr>
          <w:sz w:val="24"/>
          <w:szCs w:val="24"/>
        </w:rPr>
        <w:t xml:space="preserve">can be </w:t>
      </w:r>
      <w:r w:rsidR="00646CDC">
        <w:rPr>
          <w:sz w:val="24"/>
          <w:szCs w:val="24"/>
        </w:rPr>
        <w:t>constructed</w:t>
      </w:r>
      <w:r w:rsidR="00D60313">
        <w:rPr>
          <w:sz w:val="24"/>
          <w:szCs w:val="24"/>
        </w:rPr>
        <w:t>,</w:t>
      </w:r>
      <w:r w:rsidR="00646CDC">
        <w:rPr>
          <w:sz w:val="24"/>
          <w:szCs w:val="24"/>
        </w:rPr>
        <w:t xml:space="preserve"> </w:t>
      </w:r>
      <w:r w:rsidR="00D60313">
        <w:rPr>
          <w:sz w:val="24"/>
          <w:szCs w:val="24"/>
        </w:rPr>
        <w:t xml:space="preserve">from and </w:t>
      </w:r>
      <w:r w:rsidR="00646CDC">
        <w:rPr>
          <w:sz w:val="24"/>
          <w:szCs w:val="24"/>
        </w:rPr>
        <w:t>consistent with</w:t>
      </w:r>
      <w:r w:rsidR="00D60313">
        <w:rPr>
          <w:sz w:val="24"/>
          <w:szCs w:val="24"/>
        </w:rPr>
        <w:t>,</w:t>
      </w:r>
      <w:r w:rsidR="00646CDC">
        <w:rPr>
          <w:sz w:val="24"/>
          <w:szCs w:val="24"/>
        </w:rPr>
        <w:t xml:space="preserve"> the individual demand curves </w:t>
      </w:r>
      <w:r w:rsidR="00D60313">
        <w:rPr>
          <w:sz w:val="24"/>
          <w:szCs w:val="24"/>
        </w:rPr>
        <w:t xml:space="preserve">of all </w:t>
      </w:r>
      <w:r w:rsidR="009B5A4B">
        <w:rPr>
          <w:sz w:val="24"/>
          <w:szCs w:val="24"/>
        </w:rPr>
        <w:t xml:space="preserve">disaggregate </w:t>
      </w:r>
      <w:r w:rsidR="00646CDC">
        <w:rPr>
          <w:sz w:val="24"/>
          <w:szCs w:val="24"/>
        </w:rPr>
        <w:t>individual</w:t>
      </w:r>
      <w:r w:rsidR="00D60313">
        <w:rPr>
          <w:sz w:val="24"/>
          <w:szCs w:val="24"/>
        </w:rPr>
        <w:t xml:space="preserve">s, </w:t>
      </w:r>
      <w:r w:rsidR="009B5A4B">
        <w:rPr>
          <w:sz w:val="24"/>
          <w:szCs w:val="24"/>
        </w:rPr>
        <w:t xml:space="preserve">once </w:t>
      </w:r>
      <w:r w:rsidR="00497D5B">
        <w:rPr>
          <w:sz w:val="24"/>
          <w:szCs w:val="24"/>
        </w:rPr>
        <w:t xml:space="preserve">the forms of the functions </w:t>
      </w:r>
      <w:r w:rsidR="00497D5B">
        <w:rPr>
          <w:i/>
          <w:sz w:val="24"/>
          <w:szCs w:val="24"/>
        </w:rPr>
        <w:t>f</w:t>
      </w:r>
      <w:r w:rsidR="00497D5B" w:rsidRPr="00076C2F">
        <w:rPr>
          <w:i/>
          <w:sz w:val="24"/>
          <w:szCs w:val="24"/>
          <w:vertAlign w:val="superscript"/>
        </w:rPr>
        <w:t>h</w:t>
      </w:r>
      <w:r w:rsidR="00497D5B">
        <w:rPr>
          <w:sz w:val="24"/>
          <w:szCs w:val="24"/>
        </w:rPr>
        <w:t xml:space="preserve">(.) and </w:t>
      </w:r>
      <w:r w:rsidR="00497D5B">
        <w:rPr>
          <w:i/>
          <w:sz w:val="24"/>
          <w:szCs w:val="24"/>
        </w:rPr>
        <w:t>g</w:t>
      </w:r>
      <w:r w:rsidR="00497D5B">
        <w:rPr>
          <w:sz w:val="24"/>
          <w:szCs w:val="24"/>
        </w:rPr>
        <w:t xml:space="preserve">(.) </w:t>
      </w:r>
      <w:r w:rsidR="00133C2B">
        <w:rPr>
          <w:sz w:val="24"/>
          <w:szCs w:val="24"/>
        </w:rPr>
        <w:t>are</w:t>
      </w:r>
      <w:r w:rsidR="00497D5B">
        <w:rPr>
          <w:sz w:val="24"/>
          <w:szCs w:val="24"/>
        </w:rPr>
        <w:t xml:space="preserve"> </w:t>
      </w:r>
      <w:r w:rsidR="0066625A">
        <w:rPr>
          <w:sz w:val="24"/>
          <w:szCs w:val="24"/>
        </w:rPr>
        <w:t xml:space="preserve">assumed or </w:t>
      </w:r>
      <w:r w:rsidR="009B5A4B">
        <w:rPr>
          <w:sz w:val="24"/>
          <w:szCs w:val="24"/>
        </w:rPr>
        <w:t>given</w:t>
      </w:r>
      <w:r w:rsidR="00497D5B">
        <w:rPr>
          <w:sz w:val="24"/>
          <w:szCs w:val="24"/>
        </w:rPr>
        <w:t>.</w:t>
      </w:r>
    </w:p>
    <w:p w:rsidR="00482EFF" w:rsidRPr="00486B48" w:rsidRDefault="00486B48" w:rsidP="00486B48">
      <w:pPr>
        <w:pStyle w:val="Heading1"/>
        <w:spacing w:before="120" w:after="240"/>
        <w:ind w:left="360"/>
        <w:rPr>
          <w:sz w:val="24"/>
        </w:rPr>
      </w:pPr>
      <w:r w:rsidRPr="00486B48">
        <w:rPr>
          <w:i/>
          <w:sz w:val="24"/>
          <w:szCs w:val="24"/>
        </w:rPr>
        <w:t>Example: a ‘representative’ consumer theory of the disaggregate MNL DC model</w:t>
      </w:r>
    </w:p>
    <w:p w:rsidR="000D2F8F" w:rsidRDefault="00133C2B" w:rsidP="0021654E">
      <w:pPr>
        <w:spacing w:before="120" w:after="120" w:line="360" w:lineRule="auto"/>
        <w:jc w:val="both"/>
        <w:rPr>
          <w:sz w:val="24"/>
          <w:szCs w:val="24"/>
          <w:lang w:val="en-US"/>
        </w:rPr>
      </w:pPr>
      <w:r>
        <w:rPr>
          <w:sz w:val="24"/>
          <w:szCs w:val="24"/>
          <w:lang w:val="en-US"/>
        </w:rPr>
        <w:t>Anderson, Palma, and Thisse (1988</w:t>
      </w:r>
      <w:r w:rsidR="0046305F">
        <w:rPr>
          <w:sz w:val="24"/>
          <w:szCs w:val="24"/>
          <w:lang w:val="en-US"/>
        </w:rPr>
        <w:t>a</w:t>
      </w:r>
      <w:proofErr w:type="gramStart"/>
      <w:r w:rsidR="00C663AF">
        <w:rPr>
          <w:sz w:val="24"/>
          <w:szCs w:val="24"/>
          <w:lang w:val="en-US"/>
        </w:rPr>
        <w:t>,b</w:t>
      </w:r>
      <w:proofErr w:type="gramEnd"/>
      <w:r>
        <w:rPr>
          <w:sz w:val="24"/>
          <w:szCs w:val="24"/>
          <w:lang w:val="en-US"/>
        </w:rPr>
        <w:t xml:space="preserve">) have </w:t>
      </w:r>
      <w:r w:rsidR="0046305F">
        <w:rPr>
          <w:sz w:val="24"/>
          <w:szCs w:val="24"/>
          <w:lang w:val="en-US"/>
        </w:rPr>
        <w:t>shown that a</w:t>
      </w:r>
      <w:r w:rsidR="00681311">
        <w:rPr>
          <w:sz w:val="24"/>
          <w:szCs w:val="24"/>
          <w:lang w:val="en-US"/>
        </w:rPr>
        <w:t xml:space="preserve">n aggregate </w:t>
      </w:r>
      <w:r w:rsidR="006702FA">
        <w:rPr>
          <w:sz w:val="24"/>
          <w:szCs w:val="24"/>
          <w:lang w:val="en-US"/>
        </w:rPr>
        <w:t xml:space="preserve">or ‘representative’ </w:t>
      </w:r>
      <w:r w:rsidR="0046305F">
        <w:rPr>
          <w:sz w:val="24"/>
          <w:szCs w:val="24"/>
          <w:lang w:val="en-US"/>
        </w:rPr>
        <w:t xml:space="preserve">theory of the </w:t>
      </w:r>
      <w:r w:rsidR="008E621C">
        <w:rPr>
          <w:sz w:val="24"/>
          <w:szCs w:val="24"/>
          <w:lang w:val="en-US"/>
        </w:rPr>
        <w:t>Multinomial Logit (</w:t>
      </w:r>
      <w:r w:rsidR="000D2F8F">
        <w:rPr>
          <w:sz w:val="24"/>
          <w:szCs w:val="24"/>
          <w:lang w:val="en-US"/>
        </w:rPr>
        <w:t>MNL</w:t>
      </w:r>
      <w:r w:rsidR="008E621C">
        <w:rPr>
          <w:sz w:val="24"/>
          <w:szCs w:val="24"/>
          <w:lang w:val="en-US"/>
        </w:rPr>
        <w:t>)</w:t>
      </w:r>
      <w:r w:rsidR="000D2F8F">
        <w:rPr>
          <w:sz w:val="24"/>
          <w:szCs w:val="24"/>
          <w:lang w:val="en-US"/>
        </w:rPr>
        <w:t xml:space="preserve"> </w:t>
      </w:r>
      <w:r w:rsidR="00681311">
        <w:rPr>
          <w:sz w:val="24"/>
          <w:szCs w:val="24"/>
          <w:lang w:val="en-US"/>
        </w:rPr>
        <w:t>DC</w:t>
      </w:r>
      <w:r w:rsidR="000D2F8F">
        <w:rPr>
          <w:sz w:val="24"/>
          <w:szCs w:val="24"/>
          <w:lang w:val="en-US"/>
        </w:rPr>
        <w:t xml:space="preserve"> </w:t>
      </w:r>
      <w:r w:rsidR="001F1156">
        <w:rPr>
          <w:sz w:val="24"/>
          <w:szCs w:val="24"/>
          <w:lang w:val="en-US"/>
        </w:rPr>
        <w:t xml:space="preserve">model </w:t>
      </w:r>
      <w:r w:rsidR="00243BFB">
        <w:rPr>
          <w:sz w:val="24"/>
          <w:szCs w:val="24"/>
          <w:lang w:val="en-US"/>
        </w:rPr>
        <w:t xml:space="preserve">can be </w:t>
      </w:r>
      <w:r w:rsidR="0046305F">
        <w:rPr>
          <w:sz w:val="24"/>
          <w:szCs w:val="24"/>
          <w:lang w:val="en-US"/>
        </w:rPr>
        <w:t>constructed</w:t>
      </w:r>
      <w:r w:rsidR="006702FA">
        <w:rPr>
          <w:sz w:val="24"/>
          <w:szCs w:val="24"/>
          <w:lang w:val="en-US"/>
        </w:rPr>
        <w:t xml:space="preserve">. The theory is based on the assumption of a </w:t>
      </w:r>
      <w:r w:rsidR="0021654E">
        <w:rPr>
          <w:sz w:val="24"/>
          <w:szCs w:val="24"/>
          <w:lang w:val="en-US"/>
        </w:rPr>
        <w:t xml:space="preserve">utility </w:t>
      </w:r>
      <w:r w:rsidR="006702FA">
        <w:rPr>
          <w:sz w:val="24"/>
          <w:szCs w:val="24"/>
          <w:lang w:val="en-US"/>
        </w:rPr>
        <w:t xml:space="preserve">structure </w:t>
      </w:r>
      <w:r w:rsidR="0021654E">
        <w:rPr>
          <w:sz w:val="24"/>
          <w:szCs w:val="24"/>
          <w:lang w:val="en-US"/>
        </w:rPr>
        <w:t xml:space="preserve">for the representative individual </w:t>
      </w:r>
      <w:r w:rsidR="00681311">
        <w:rPr>
          <w:sz w:val="24"/>
          <w:szCs w:val="24"/>
          <w:lang w:val="en-US"/>
        </w:rPr>
        <w:t xml:space="preserve">either </w:t>
      </w:r>
      <w:r w:rsidR="006702FA">
        <w:rPr>
          <w:sz w:val="24"/>
          <w:szCs w:val="24"/>
          <w:lang w:val="en-US"/>
        </w:rPr>
        <w:t xml:space="preserve">of the form of </w:t>
      </w:r>
      <w:r w:rsidR="0046305F">
        <w:rPr>
          <w:sz w:val="24"/>
          <w:szCs w:val="24"/>
          <w:lang w:val="en-US"/>
        </w:rPr>
        <w:t xml:space="preserve">an ‘entropy-type’ </w:t>
      </w:r>
      <w:r w:rsidR="006702FA">
        <w:rPr>
          <w:sz w:val="24"/>
          <w:szCs w:val="24"/>
          <w:lang w:val="en-US"/>
        </w:rPr>
        <w:t xml:space="preserve">function, or of </w:t>
      </w:r>
      <w:r w:rsidR="0021654E">
        <w:rPr>
          <w:sz w:val="24"/>
          <w:szCs w:val="24"/>
          <w:lang w:val="en-US"/>
        </w:rPr>
        <w:t xml:space="preserve">a </w:t>
      </w:r>
      <w:r w:rsidR="003D04DB">
        <w:rPr>
          <w:sz w:val="24"/>
          <w:szCs w:val="24"/>
          <w:lang w:val="en-US"/>
        </w:rPr>
        <w:t>CES</w:t>
      </w:r>
      <w:r w:rsidR="006702FA">
        <w:rPr>
          <w:sz w:val="24"/>
          <w:szCs w:val="24"/>
          <w:lang w:val="en-US"/>
        </w:rPr>
        <w:t xml:space="preserve"> form. In the former case, if the representative individual is maximising this </w:t>
      </w:r>
      <w:r w:rsidR="00B0216F">
        <w:rPr>
          <w:sz w:val="24"/>
          <w:szCs w:val="24"/>
          <w:lang w:val="en-US"/>
        </w:rPr>
        <w:t xml:space="preserve">entropy-type </w:t>
      </w:r>
      <w:r w:rsidR="006702FA">
        <w:rPr>
          <w:sz w:val="24"/>
          <w:szCs w:val="24"/>
          <w:lang w:val="en-US"/>
        </w:rPr>
        <w:t xml:space="preserve">utility function subject to a total </w:t>
      </w:r>
      <w:r w:rsidR="006702FA" w:rsidRPr="003D04DB">
        <w:rPr>
          <w:i/>
          <w:sz w:val="24"/>
          <w:szCs w:val="24"/>
          <w:lang w:val="en-US"/>
        </w:rPr>
        <w:t xml:space="preserve">quantity </w:t>
      </w:r>
      <w:r w:rsidR="006702FA">
        <w:rPr>
          <w:sz w:val="24"/>
          <w:szCs w:val="24"/>
          <w:lang w:val="en-US"/>
        </w:rPr>
        <w:t xml:space="preserve">constraint for all the choice decisions, then the results will be a demand </w:t>
      </w:r>
      <w:r w:rsidR="006702FA" w:rsidRPr="006702FA">
        <w:rPr>
          <w:i/>
          <w:sz w:val="24"/>
          <w:szCs w:val="24"/>
          <w:lang w:val="en-US"/>
        </w:rPr>
        <w:t>quantity share</w:t>
      </w:r>
      <w:r w:rsidR="006702FA">
        <w:rPr>
          <w:sz w:val="24"/>
          <w:szCs w:val="24"/>
          <w:lang w:val="en-US"/>
        </w:rPr>
        <w:t xml:space="preserve"> </w:t>
      </w:r>
      <w:r w:rsidR="00B0216F">
        <w:rPr>
          <w:sz w:val="24"/>
          <w:szCs w:val="24"/>
          <w:lang w:val="en-US"/>
        </w:rPr>
        <w:t xml:space="preserve">model </w:t>
      </w:r>
      <w:r w:rsidR="006702FA">
        <w:rPr>
          <w:sz w:val="24"/>
          <w:szCs w:val="24"/>
          <w:lang w:val="en-US"/>
        </w:rPr>
        <w:t xml:space="preserve">for each choice alternative which is of a form similar to the </w:t>
      </w:r>
      <w:r w:rsidR="00B0216F">
        <w:rPr>
          <w:sz w:val="24"/>
          <w:szCs w:val="24"/>
          <w:lang w:val="en-US"/>
        </w:rPr>
        <w:t xml:space="preserve">MNL </w:t>
      </w:r>
      <w:r w:rsidR="006702FA">
        <w:rPr>
          <w:sz w:val="24"/>
          <w:szCs w:val="24"/>
          <w:lang w:val="en-US"/>
        </w:rPr>
        <w:t>DC model. In the l</w:t>
      </w:r>
      <w:r w:rsidR="00F82A5D">
        <w:rPr>
          <w:sz w:val="24"/>
          <w:szCs w:val="24"/>
          <w:lang w:val="en-US"/>
        </w:rPr>
        <w:t>a</w:t>
      </w:r>
      <w:r w:rsidR="006702FA">
        <w:rPr>
          <w:sz w:val="24"/>
          <w:szCs w:val="24"/>
          <w:lang w:val="en-US"/>
        </w:rPr>
        <w:t xml:space="preserve">tter case, if the representative individual is maximising </w:t>
      </w:r>
      <w:r w:rsidR="00B0216F">
        <w:rPr>
          <w:sz w:val="24"/>
          <w:szCs w:val="24"/>
          <w:lang w:val="en-US"/>
        </w:rPr>
        <w:t xml:space="preserve">a </w:t>
      </w:r>
      <w:r w:rsidR="006702FA">
        <w:rPr>
          <w:sz w:val="24"/>
          <w:szCs w:val="24"/>
          <w:lang w:val="en-US"/>
        </w:rPr>
        <w:t xml:space="preserve">CES utility function subject to a total </w:t>
      </w:r>
      <w:r w:rsidR="00B0216F">
        <w:rPr>
          <w:i/>
          <w:sz w:val="24"/>
          <w:szCs w:val="24"/>
          <w:lang w:val="en-US"/>
        </w:rPr>
        <w:t xml:space="preserve">expenditure </w:t>
      </w:r>
      <w:r w:rsidR="006702FA">
        <w:rPr>
          <w:sz w:val="24"/>
          <w:szCs w:val="24"/>
          <w:lang w:val="en-US"/>
        </w:rPr>
        <w:t xml:space="preserve">constraint for all the choice </w:t>
      </w:r>
      <w:r w:rsidR="00B0216F">
        <w:rPr>
          <w:sz w:val="24"/>
          <w:szCs w:val="24"/>
          <w:lang w:val="en-US"/>
        </w:rPr>
        <w:t>alternatives</w:t>
      </w:r>
      <w:r w:rsidR="006702FA">
        <w:rPr>
          <w:sz w:val="24"/>
          <w:szCs w:val="24"/>
          <w:lang w:val="en-US"/>
        </w:rPr>
        <w:t xml:space="preserve">, then the results will be a demand </w:t>
      </w:r>
      <w:r w:rsidR="00B0216F">
        <w:rPr>
          <w:i/>
          <w:sz w:val="24"/>
          <w:szCs w:val="24"/>
          <w:lang w:val="en-US"/>
        </w:rPr>
        <w:t xml:space="preserve">expenditure </w:t>
      </w:r>
      <w:r w:rsidR="006702FA" w:rsidRPr="006702FA">
        <w:rPr>
          <w:i/>
          <w:sz w:val="24"/>
          <w:szCs w:val="24"/>
          <w:lang w:val="en-US"/>
        </w:rPr>
        <w:t>share</w:t>
      </w:r>
      <w:r w:rsidR="006702FA">
        <w:rPr>
          <w:sz w:val="24"/>
          <w:szCs w:val="24"/>
          <w:lang w:val="en-US"/>
        </w:rPr>
        <w:t xml:space="preserve"> </w:t>
      </w:r>
      <w:r w:rsidR="00B0216F">
        <w:rPr>
          <w:sz w:val="24"/>
          <w:szCs w:val="24"/>
          <w:lang w:val="en-US"/>
        </w:rPr>
        <w:t xml:space="preserve">model </w:t>
      </w:r>
      <w:r w:rsidR="006702FA">
        <w:rPr>
          <w:sz w:val="24"/>
          <w:szCs w:val="24"/>
          <w:lang w:val="en-US"/>
        </w:rPr>
        <w:t xml:space="preserve">which is </w:t>
      </w:r>
      <w:r w:rsidR="00B0216F">
        <w:rPr>
          <w:sz w:val="24"/>
          <w:szCs w:val="24"/>
          <w:lang w:val="en-US"/>
        </w:rPr>
        <w:t xml:space="preserve">also </w:t>
      </w:r>
      <w:r w:rsidR="00F82A5D">
        <w:rPr>
          <w:sz w:val="24"/>
          <w:szCs w:val="24"/>
          <w:lang w:val="en-US"/>
        </w:rPr>
        <w:t xml:space="preserve">of a form </w:t>
      </w:r>
      <w:r w:rsidR="00B0216F">
        <w:rPr>
          <w:sz w:val="24"/>
          <w:szCs w:val="24"/>
          <w:lang w:val="en-US"/>
        </w:rPr>
        <w:t xml:space="preserve">similar to the </w:t>
      </w:r>
      <w:r w:rsidR="006702FA">
        <w:rPr>
          <w:sz w:val="24"/>
          <w:szCs w:val="24"/>
          <w:lang w:val="en-US"/>
        </w:rPr>
        <w:t>MNL DC model.</w:t>
      </w:r>
      <w:r w:rsidR="0021654E">
        <w:rPr>
          <w:sz w:val="24"/>
          <w:szCs w:val="24"/>
          <w:lang w:val="en-US"/>
        </w:rPr>
        <w:t xml:space="preserve"> </w:t>
      </w:r>
      <w:r w:rsidR="00B0216F">
        <w:rPr>
          <w:sz w:val="24"/>
          <w:szCs w:val="24"/>
          <w:lang w:val="en-US"/>
        </w:rPr>
        <w:t>This means an a</w:t>
      </w:r>
      <w:r w:rsidR="00AF3F39">
        <w:rPr>
          <w:sz w:val="24"/>
          <w:szCs w:val="24"/>
          <w:lang w:val="en-US"/>
        </w:rPr>
        <w:t xml:space="preserve">ggregate CD </w:t>
      </w:r>
      <w:r w:rsidR="00B0216F">
        <w:rPr>
          <w:sz w:val="24"/>
          <w:szCs w:val="24"/>
          <w:lang w:val="en-US"/>
        </w:rPr>
        <w:lastRenderedPageBreak/>
        <w:t xml:space="preserve">system can be said to exist </w:t>
      </w:r>
      <w:r w:rsidR="00F82A5D">
        <w:rPr>
          <w:sz w:val="24"/>
          <w:szCs w:val="24"/>
          <w:lang w:val="en-US"/>
        </w:rPr>
        <w:t xml:space="preserve">which </w:t>
      </w:r>
      <w:r w:rsidR="00B0216F">
        <w:rPr>
          <w:sz w:val="24"/>
          <w:szCs w:val="24"/>
          <w:lang w:val="en-US"/>
        </w:rPr>
        <w:t xml:space="preserve">is ‘equivalent’ to </w:t>
      </w:r>
      <w:r w:rsidR="00F82A5D">
        <w:rPr>
          <w:sz w:val="24"/>
          <w:szCs w:val="24"/>
          <w:lang w:val="en-US"/>
        </w:rPr>
        <w:t xml:space="preserve">the </w:t>
      </w:r>
      <w:r w:rsidR="00AF3F39">
        <w:rPr>
          <w:sz w:val="24"/>
          <w:szCs w:val="24"/>
          <w:lang w:val="en-US"/>
        </w:rPr>
        <w:t xml:space="preserve">MNL </w:t>
      </w:r>
      <w:r w:rsidR="00B0216F">
        <w:rPr>
          <w:sz w:val="24"/>
          <w:szCs w:val="24"/>
          <w:lang w:val="en-US"/>
        </w:rPr>
        <w:t xml:space="preserve">DC </w:t>
      </w:r>
      <w:r w:rsidR="0021654E">
        <w:rPr>
          <w:sz w:val="24"/>
          <w:szCs w:val="24"/>
          <w:lang w:val="en-US"/>
        </w:rPr>
        <w:t>model</w:t>
      </w:r>
      <w:r w:rsidR="00B0216F">
        <w:rPr>
          <w:sz w:val="24"/>
          <w:szCs w:val="24"/>
          <w:lang w:val="en-US"/>
        </w:rPr>
        <w:t xml:space="preserve"> if th</w:t>
      </w:r>
      <w:r w:rsidR="00F82A5D">
        <w:rPr>
          <w:sz w:val="24"/>
          <w:szCs w:val="24"/>
          <w:lang w:val="en-US"/>
        </w:rPr>
        <w:t>e</w:t>
      </w:r>
      <w:r w:rsidR="00B0216F">
        <w:rPr>
          <w:sz w:val="24"/>
          <w:szCs w:val="24"/>
          <w:lang w:val="en-US"/>
        </w:rPr>
        <w:t xml:space="preserve"> </w:t>
      </w:r>
      <w:r w:rsidR="001A4D11">
        <w:rPr>
          <w:sz w:val="24"/>
          <w:szCs w:val="24"/>
          <w:lang w:val="en-US"/>
        </w:rPr>
        <w:t>MNL DC model is interpreted either as a quantity share or expenditure share demand function</w:t>
      </w:r>
      <w:r w:rsidR="00B0216F">
        <w:rPr>
          <w:sz w:val="24"/>
          <w:szCs w:val="24"/>
          <w:lang w:val="en-US"/>
        </w:rPr>
        <w:t>.</w:t>
      </w:r>
      <w:r w:rsidR="001A4D11">
        <w:rPr>
          <w:sz w:val="24"/>
          <w:szCs w:val="24"/>
          <w:lang w:val="en-US"/>
        </w:rPr>
        <w:t xml:space="preserve"> To </w:t>
      </w:r>
      <w:r w:rsidR="00B0216F">
        <w:rPr>
          <w:sz w:val="24"/>
          <w:szCs w:val="24"/>
          <w:lang w:val="en-US"/>
        </w:rPr>
        <w:t xml:space="preserve">look at this issue in </w:t>
      </w:r>
      <w:r w:rsidR="00F82A5D">
        <w:rPr>
          <w:sz w:val="24"/>
          <w:szCs w:val="24"/>
          <w:lang w:val="en-US"/>
        </w:rPr>
        <w:t xml:space="preserve">a </w:t>
      </w:r>
      <w:r w:rsidR="00B0216F">
        <w:rPr>
          <w:sz w:val="24"/>
          <w:szCs w:val="24"/>
          <w:lang w:val="en-US"/>
        </w:rPr>
        <w:t xml:space="preserve">general </w:t>
      </w:r>
      <w:r w:rsidR="00F82A5D">
        <w:rPr>
          <w:sz w:val="24"/>
          <w:szCs w:val="24"/>
          <w:lang w:val="en-US"/>
        </w:rPr>
        <w:t>way</w:t>
      </w:r>
      <w:r w:rsidR="00B0216F">
        <w:rPr>
          <w:sz w:val="24"/>
          <w:szCs w:val="24"/>
          <w:lang w:val="en-US"/>
        </w:rPr>
        <w:t xml:space="preserve">, consider the following </w:t>
      </w:r>
      <w:r w:rsidR="00A97B65">
        <w:rPr>
          <w:sz w:val="24"/>
          <w:szCs w:val="24"/>
          <w:lang w:val="en-US"/>
        </w:rPr>
        <w:t>MNL DC model</w:t>
      </w:r>
      <w:r w:rsidR="00AF3F39">
        <w:rPr>
          <w:sz w:val="24"/>
          <w:szCs w:val="24"/>
          <w:lang w:val="en-US"/>
        </w:rPr>
        <w:t>:</w:t>
      </w:r>
    </w:p>
    <w:p w:rsidR="000D2F8F" w:rsidRPr="00CE204E" w:rsidRDefault="001A3ADE" w:rsidP="000D2F8F">
      <w:pPr>
        <w:spacing w:before="120" w:after="120"/>
        <w:ind w:firstLine="720"/>
        <w:rPr>
          <w:sz w:val="24"/>
          <w:szCs w:val="24"/>
          <w:lang w:val="de-DE"/>
        </w:rPr>
      </w:pPr>
      <w:r w:rsidRPr="00966C95">
        <w:rPr>
          <w:position w:val="-50"/>
          <w:szCs w:val="28"/>
          <w:lang w:val="de-DE"/>
        </w:rPr>
        <w:object w:dxaOrig="2940" w:dyaOrig="880">
          <v:shape id="_x0000_i1041" type="#_x0000_t75" style="width:144.75pt;height:43.5pt" o:ole="">
            <v:imagedata r:id="rId34" o:title=""/>
          </v:shape>
          <o:OLEObject Type="Embed" ProgID="Equation.3" ShapeID="_x0000_i1041" DrawAspect="Content" ObjectID="_1471069402" r:id="rId35"/>
        </w:object>
      </w:r>
      <w:r w:rsidR="000D2F8F" w:rsidRPr="00CE204E">
        <w:rPr>
          <w:sz w:val="24"/>
          <w:szCs w:val="24"/>
          <w:lang w:val="de-DE"/>
        </w:rPr>
        <w:tab/>
      </w:r>
      <w:r w:rsidR="000D2F8F" w:rsidRPr="00CE204E">
        <w:rPr>
          <w:sz w:val="24"/>
          <w:szCs w:val="24"/>
          <w:lang w:val="de-DE"/>
        </w:rPr>
        <w:tab/>
      </w:r>
      <w:r w:rsidR="002E6017">
        <w:rPr>
          <w:sz w:val="24"/>
          <w:szCs w:val="24"/>
          <w:lang w:val="de-DE"/>
        </w:rPr>
        <w:tab/>
      </w:r>
      <w:r w:rsidR="000D2F8F">
        <w:rPr>
          <w:sz w:val="24"/>
          <w:szCs w:val="24"/>
          <w:lang w:val="de-DE"/>
        </w:rPr>
        <w:tab/>
      </w:r>
      <w:r w:rsidR="000D2F8F" w:rsidRPr="00CE204E">
        <w:rPr>
          <w:sz w:val="24"/>
          <w:szCs w:val="24"/>
          <w:lang w:val="de-DE"/>
        </w:rPr>
        <w:tab/>
      </w:r>
      <w:r w:rsidR="000D2F8F">
        <w:rPr>
          <w:sz w:val="24"/>
          <w:szCs w:val="24"/>
          <w:lang w:val="de-DE"/>
        </w:rPr>
        <w:tab/>
      </w:r>
      <w:r w:rsidR="000D2F8F" w:rsidRPr="00CE204E">
        <w:rPr>
          <w:sz w:val="24"/>
          <w:szCs w:val="24"/>
          <w:lang w:val="de-DE"/>
        </w:rPr>
        <w:tab/>
        <w:t>(</w:t>
      </w:r>
      <w:r w:rsidR="000D2F8F">
        <w:rPr>
          <w:sz w:val="24"/>
          <w:szCs w:val="24"/>
          <w:lang w:val="de-DE"/>
        </w:rPr>
        <w:t>3</w:t>
      </w:r>
      <w:r w:rsidR="000D2F8F" w:rsidRPr="00CE204E">
        <w:rPr>
          <w:sz w:val="24"/>
          <w:szCs w:val="24"/>
          <w:lang w:val="de-DE"/>
        </w:rPr>
        <w:t>)</w:t>
      </w:r>
    </w:p>
    <w:p w:rsidR="000D2F8F" w:rsidRPr="00F4289A" w:rsidRDefault="00B0216F" w:rsidP="00890511">
      <w:pPr>
        <w:spacing w:line="360" w:lineRule="auto"/>
        <w:jc w:val="both"/>
        <w:rPr>
          <w:sz w:val="24"/>
          <w:szCs w:val="24"/>
          <w:lang w:val="en-US"/>
        </w:rPr>
      </w:pPr>
      <w:r>
        <w:rPr>
          <w:sz w:val="24"/>
          <w:szCs w:val="24"/>
          <w:lang w:val="en-US"/>
        </w:rPr>
        <w:t>Here</w:t>
      </w:r>
      <w:r w:rsidR="000D2F8F" w:rsidRPr="000D2F8F">
        <w:rPr>
          <w:sz w:val="24"/>
          <w:szCs w:val="24"/>
          <w:lang w:val="en-US"/>
        </w:rPr>
        <w:t xml:space="preserve"> </w:t>
      </w:r>
      <w:r w:rsidR="002E6017" w:rsidRPr="00E757DF">
        <w:rPr>
          <w:position w:val="-12"/>
        </w:rPr>
        <w:object w:dxaOrig="660" w:dyaOrig="380">
          <v:shape id="_x0000_i1042" type="#_x0000_t75" style="width:32.25pt;height:18.75pt" o:ole="">
            <v:imagedata r:id="rId36" o:title=""/>
          </v:shape>
          <o:OLEObject Type="Embed" ProgID="Equation.3" ShapeID="_x0000_i1042" DrawAspect="Content" ObjectID="_1471069403" r:id="rId37"/>
        </w:object>
      </w:r>
      <w:r w:rsidR="002E6017">
        <w:t xml:space="preserve"> </w:t>
      </w:r>
      <w:r w:rsidR="000D2F8F">
        <w:rPr>
          <w:sz w:val="24"/>
          <w:szCs w:val="24"/>
          <w:lang w:val="en-US"/>
        </w:rPr>
        <w:t xml:space="preserve">is </w:t>
      </w:r>
      <w:r>
        <w:rPr>
          <w:sz w:val="24"/>
          <w:szCs w:val="24"/>
          <w:lang w:val="en-US"/>
        </w:rPr>
        <w:t xml:space="preserve">the </w:t>
      </w:r>
      <w:r w:rsidR="000D2F8F">
        <w:rPr>
          <w:sz w:val="24"/>
          <w:szCs w:val="24"/>
          <w:lang w:val="en-US"/>
        </w:rPr>
        <w:t xml:space="preserve">probability of alternative </w:t>
      </w:r>
      <w:r w:rsidR="000D2F8F">
        <w:rPr>
          <w:i/>
          <w:sz w:val="24"/>
          <w:szCs w:val="24"/>
          <w:lang w:val="en-US"/>
        </w:rPr>
        <w:t>i</w:t>
      </w:r>
      <w:r w:rsidR="002E6017">
        <w:rPr>
          <w:i/>
          <w:sz w:val="24"/>
          <w:szCs w:val="24"/>
          <w:lang w:val="en-US"/>
        </w:rPr>
        <w:t xml:space="preserve"> </w:t>
      </w:r>
      <w:r w:rsidR="000D2F8F">
        <w:rPr>
          <w:sz w:val="24"/>
          <w:szCs w:val="24"/>
          <w:lang w:val="en-US"/>
        </w:rPr>
        <w:t xml:space="preserve">from a choice set </w:t>
      </w:r>
      <w:r w:rsidR="000D2F8F">
        <w:rPr>
          <w:i/>
          <w:sz w:val="24"/>
          <w:szCs w:val="24"/>
          <w:lang w:val="en-US"/>
        </w:rPr>
        <w:t>I</w:t>
      </w:r>
      <w:r w:rsidR="002E6017">
        <w:rPr>
          <w:i/>
          <w:sz w:val="24"/>
          <w:szCs w:val="24"/>
          <w:lang w:val="en-US"/>
        </w:rPr>
        <w:t xml:space="preserve"> </w:t>
      </w:r>
      <w:r w:rsidR="00A335D7">
        <w:rPr>
          <w:sz w:val="24"/>
          <w:szCs w:val="24"/>
          <w:lang w:val="en-US"/>
        </w:rPr>
        <w:t>being</w:t>
      </w:r>
      <w:r w:rsidR="002E6017">
        <w:rPr>
          <w:sz w:val="24"/>
          <w:szCs w:val="24"/>
          <w:lang w:val="en-US"/>
        </w:rPr>
        <w:t xml:space="preserve"> chosen by individual </w:t>
      </w:r>
      <w:r w:rsidR="002E6017">
        <w:rPr>
          <w:i/>
          <w:sz w:val="24"/>
          <w:szCs w:val="24"/>
          <w:lang w:val="en-US"/>
        </w:rPr>
        <w:t xml:space="preserve">h </w:t>
      </w:r>
      <w:r w:rsidR="001A4D11">
        <w:rPr>
          <w:sz w:val="24"/>
          <w:szCs w:val="24"/>
          <w:lang w:val="en-US"/>
        </w:rPr>
        <w:t xml:space="preserve">who belongs to </w:t>
      </w:r>
      <w:r w:rsidR="002E6017">
        <w:rPr>
          <w:sz w:val="24"/>
          <w:szCs w:val="24"/>
          <w:lang w:val="en-US"/>
        </w:rPr>
        <w:t xml:space="preserve">a sample </w:t>
      </w:r>
      <w:r w:rsidR="002E6017">
        <w:rPr>
          <w:i/>
          <w:sz w:val="24"/>
          <w:szCs w:val="24"/>
          <w:lang w:val="en-US"/>
        </w:rPr>
        <w:t>H</w:t>
      </w:r>
      <w:r>
        <w:rPr>
          <w:i/>
          <w:sz w:val="24"/>
          <w:szCs w:val="24"/>
          <w:lang w:val="en-US"/>
        </w:rPr>
        <w:t>;</w:t>
      </w:r>
      <w:r w:rsidR="000D2F8F">
        <w:rPr>
          <w:sz w:val="24"/>
          <w:szCs w:val="24"/>
          <w:lang w:val="en-US"/>
        </w:rPr>
        <w:t xml:space="preserve"> </w:t>
      </w:r>
      <w:r w:rsidR="00221DA2" w:rsidRPr="00221DA2">
        <w:rPr>
          <w:position w:val="-10"/>
        </w:rPr>
        <w:object w:dxaOrig="300" w:dyaOrig="340">
          <v:shape id="_x0000_i1043" type="#_x0000_t75" style="width:15pt;height:17.25pt" o:ole="">
            <v:imagedata r:id="rId38" o:title=""/>
          </v:shape>
          <o:OLEObject Type="Embed" ProgID="Equation.3" ShapeID="_x0000_i1043" DrawAspect="Content" ObjectID="_1471069404" r:id="rId39"/>
        </w:object>
      </w:r>
      <w:r w:rsidR="000606C6">
        <w:rPr>
          <w:sz w:val="24"/>
          <w:szCs w:val="24"/>
          <w:lang w:val="en-US"/>
        </w:rPr>
        <w:t xml:space="preserve"> </w:t>
      </w:r>
      <w:r w:rsidR="000D2F8F">
        <w:rPr>
          <w:sz w:val="24"/>
          <w:szCs w:val="24"/>
          <w:lang w:val="en-US"/>
        </w:rPr>
        <w:t>is the</w:t>
      </w:r>
      <w:r w:rsidR="00890511">
        <w:rPr>
          <w:sz w:val="24"/>
          <w:szCs w:val="24"/>
          <w:lang w:val="en-US"/>
        </w:rPr>
        <w:t xml:space="preserve"> deterministic part of </w:t>
      </w:r>
      <w:r>
        <w:rPr>
          <w:sz w:val="24"/>
          <w:szCs w:val="24"/>
          <w:lang w:val="en-US"/>
        </w:rPr>
        <w:t>a</w:t>
      </w:r>
      <w:r w:rsidR="00F82A5D">
        <w:rPr>
          <w:sz w:val="24"/>
          <w:szCs w:val="24"/>
          <w:lang w:val="en-US"/>
        </w:rPr>
        <w:t xml:space="preserve"> random </w:t>
      </w:r>
      <w:r w:rsidR="000D2F8F">
        <w:rPr>
          <w:sz w:val="24"/>
          <w:szCs w:val="24"/>
          <w:lang w:val="en-US"/>
        </w:rPr>
        <w:t xml:space="preserve">indirect utility function </w:t>
      </w:r>
      <w:r>
        <w:rPr>
          <w:sz w:val="24"/>
          <w:szCs w:val="24"/>
          <w:lang w:val="en-US"/>
        </w:rPr>
        <w:t xml:space="preserve">defined for </w:t>
      </w:r>
      <w:r w:rsidR="00F82A5D">
        <w:rPr>
          <w:sz w:val="24"/>
          <w:szCs w:val="24"/>
          <w:lang w:val="en-US"/>
        </w:rPr>
        <w:t xml:space="preserve">individual </w:t>
      </w:r>
      <w:r w:rsidR="00F82A5D">
        <w:rPr>
          <w:i/>
          <w:sz w:val="24"/>
          <w:szCs w:val="24"/>
          <w:lang w:val="en-US"/>
        </w:rPr>
        <w:t>h</w:t>
      </w:r>
      <w:r w:rsidR="00F82A5D">
        <w:rPr>
          <w:sz w:val="24"/>
          <w:szCs w:val="24"/>
          <w:lang w:val="en-US"/>
        </w:rPr>
        <w:t xml:space="preserve"> and </w:t>
      </w:r>
      <w:r w:rsidR="000D2F8F">
        <w:rPr>
          <w:sz w:val="24"/>
          <w:szCs w:val="24"/>
          <w:lang w:val="en-US"/>
        </w:rPr>
        <w:t xml:space="preserve">choice alternative </w:t>
      </w:r>
      <w:r w:rsidR="002E6017">
        <w:rPr>
          <w:i/>
          <w:sz w:val="24"/>
          <w:szCs w:val="24"/>
          <w:lang w:val="en-US"/>
        </w:rPr>
        <w:t>i</w:t>
      </w:r>
      <w:r w:rsidR="001A4D11">
        <w:rPr>
          <w:sz w:val="24"/>
          <w:szCs w:val="24"/>
          <w:lang w:val="en-US"/>
        </w:rPr>
        <w:t xml:space="preserve">. This indirect utility </w:t>
      </w:r>
      <w:r w:rsidR="00890511">
        <w:rPr>
          <w:sz w:val="24"/>
          <w:szCs w:val="24"/>
          <w:lang w:val="en-US"/>
        </w:rPr>
        <w:t xml:space="preserve">is </w:t>
      </w:r>
      <w:r w:rsidR="001F1156" w:rsidRPr="001F1156">
        <w:rPr>
          <w:sz w:val="24"/>
          <w:szCs w:val="24"/>
          <w:lang w:val="en-US"/>
        </w:rPr>
        <w:t xml:space="preserve">normally </w:t>
      </w:r>
      <w:r w:rsidR="000D2F8F">
        <w:rPr>
          <w:sz w:val="24"/>
          <w:szCs w:val="24"/>
          <w:lang w:val="en-US"/>
        </w:rPr>
        <w:t xml:space="preserve">specified as </w:t>
      </w:r>
      <w:r w:rsidR="001F1156">
        <w:rPr>
          <w:sz w:val="24"/>
          <w:szCs w:val="24"/>
          <w:lang w:val="en-US"/>
        </w:rPr>
        <w:t xml:space="preserve">a function </w:t>
      </w:r>
      <w:r w:rsidR="00377A78">
        <w:rPr>
          <w:sz w:val="24"/>
          <w:szCs w:val="24"/>
          <w:lang w:val="en-US"/>
        </w:rPr>
        <w:t xml:space="preserve">of </w:t>
      </w:r>
      <w:r w:rsidR="000D2F8F">
        <w:rPr>
          <w:sz w:val="24"/>
          <w:szCs w:val="24"/>
          <w:lang w:val="en-US"/>
        </w:rPr>
        <w:t xml:space="preserve">the </w:t>
      </w:r>
      <w:r w:rsidR="00AF3F39">
        <w:rPr>
          <w:sz w:val="24"/>
          <w:szCs w:val="24"/>
          <w:lang w:val="en-US"/>
        </w:rPr>
        <w:t xml:space="preserve">(observed) </w:t>
      </w:r>
      <w:r w:rsidR="000D2F8F">
        <w:rPr>
          <w:i/>
          <w:sz w:val="24"/>
          <w:szCs w:val="24"/>
          <w:lang w:val="en-US"/>
        </w:rPr>
        <w:t xml:space="preserve">attributes </w:t>
      </w:r>
      <w:r w:rsidR="000D2F8F">
        <w:rPr>
          <w:sz w:val="24"/>
          <w:szCs w:val="24"/>
          <w:lang w:val="en-US"/>
        </w:rPr>
        <w:t xml:space="preserve">of the choice alternative </w:t>
      </w:r>
      <w:r w:rsidR="002E6017">
        <w:rPr>
          <w:i/>
          <w:sz w:val="24"/>
          <w:szCs w:val="24"/>
          <w:lang w:val="en-US"/>
        </w:rPr>
        <w:t xml:space="preserve">i </w:t>
      </w:r>
      <w:r w:rsidR="000D2F8F">
        <w:rPr>
          <w:sz w:val="24"/>
          <w:szCs w:val="24"/>
          <w:lang w:val="en-US"/>
        </w:rPr>
        <w:t xml:space="preserve">as well as </w:t>
      </w:r>
      <w:r w:rsidR="00AF3F39">
        <w:rPr>
          <w:sz w:val="24"/>
          <w:szCs w:val="24"/>
          <w:lang w:val="en-US"/>
        </w:rPr>
        <w:t xml:space="preserve">(observed) </w:t>
      </w:r>
      <w:r w:rsidR="000D2F8F" w:rsidRPr="00846995">
        <w:rPr>
          <w:i/>
          <w:sz w:val="24"/>
          <w:szCs w:val="24"/>
          <w:lang w:val="en-US"/>
        </w:rPr>
        <w:t xml:space="preserve">characteristics </w:t>
      </w:r>
      <w:r w:rsidR="000D2F8F">
        <w:rPr>
          <w:sz w:val="24"/>
          <w:szCs w:val="24"/>
          <w:lang w:val="en-US"/>
        </w:rPr>
        <w:t xml:space="preserve">of the individual </w:t>
      </w:r>
      <w:r w:rsidR="000D2F8F">
        <w:rPr>
          <w:i/>
          <w:sz w:val="24"/>
          <w:szCs w:val="24"/>
          <w:lang w:val="en-US"/>
        </w:rPr>
        <w:t>h</w:t>
      </w:r>
      <w:r w:rsidR="000D2F8F">
        <w:rPr>
          <w:sz w:val="24"/>
          <w:szCs w:val="24"/>
          <w:lang w:val="en-US"/>
        </w:rPr>
        <w:t>:</w:t>
      </w:r>
    </w:p>
    <w:p w:rsidR="000C4606" w:rsidRPr="00CE204E" w:rsidRDefault="00221DA2" w:rsidP="000C4606">
      <w:pPr>
        <w:spacing w:before="120" w:after="120"/>
        <w:ind w:firstLine="720"/>
        <w:rPr>
          <w:sz w:val="24"/>
          <w:szCs w:val="24"/>
          <w:lang w:val="de-DE"/>
        </w:rPr>
      </w:pPr>
      <w:r w:rsidRPr="00221DA2">
        <w:rPr>
          <w:position w:val="-10"/>
          <w:szCs w:val="28"/>
          <w:lang w:val="de-DE"/>
        </w:rPr>
        <w:object w:dxaOrig="2520" w:dyaOrig="360">
          <v:shape id="_x0000_i1044" type="#_x0000_t75" style="width:126.75pt;height:18.75pt" o:ole="">
            <v:imagedata r:id="rId40" o:title=""/>
          </v:shape>
          <o:OLEObject Type="Embed" ProgID="Equation.3" ShapeID="_x0000_i1044" DrawAspect="Content" ObjectID="_1471069405" r:id="rId41"/>
        </w:object>
      </w:r>
      <w:r w:rsidR="000C4606" w:rsidRPr="00CE204E">
        <w:rPr>
          <w:sz w:val="24"/>
          <w:szCs w:val="24"/>
          <w:lang w:val="de-DE"/>
        </w:rPr>
        <w:tab/>
      </w:r>
      <w:r w:rsidR="000C4606" w:rsidRPr="00CE204E">
        <w:rPr>
          <w:sz w:val="24"/>
          <w:szCs w:val="24"/>
          <w:lang w:val="de-DE"/>
        </w:rPr>
        <w:tab/>
      </w:r>
      <w:r w:rsidR="000C4606">
        <w:rPr>
          <w:sz w:val="24"/>
          <w:szCs w:val="24"/>
          <w:lang w:val="de-DE"/>
        </w:rPr>
        <w:tab/>
      </w:r>
      <w:r w:rsidR="001A4D11">
        <w:rPr>
          <w:sz w:val="24"/>
          <w:szCs w:val="24"/>
          <w:lang w:val="de-DE"/>
        </w:rPr>
        <w:tab/>
      </w:r>
      <w:r w:rsidR="000C4606">
        <w:rPr>
          <w:sz w:val="24"/>
          <w:szCs w:val="24"/>
          <w:lang w:val="de-DE"/>
        </w:rPr>
        <w:tab/>
      </w:r>
      <w:r w:rsidR="000C4606" w:rsidRPr="00CE204E">
        <w:rPr>
          <w:sz w:val="24"/>
          <w:szCs w:val="24"/>
          <w:lang w:val="de-DE"/>
        </w:rPr>
        <w:tab/>
      </w:r>
      <w:r w:rsidR="000C4606">
        <w:rPr>
          <w:sz w:val="24"/>
          <w:szCs w:val="24"/>
          <w:lang w:val="de-DE"/>
        </w:rPr>
        <w:tab/>
      </w:r>
      <w:r w:rsidR="000C4606">
        <w:rPr>
          <w:sz w:val="24"/>
          <w:szCs w:val="24"/>
          <w:lang w:val="de-DE"/>
        </w:rPr>
        <w:tab/>
      </w:r>
      <w:r w:rsidR="000C4606" w:rsidRPr="00CE204E">
        <w:rPr>
          <w:sz w:val="24"/>
          <w:szCs w:val="24"/>
          <w:lang w:val="de-DE"/>
        </w:rPr>
        <w:t>(</w:t>
      </w:r>
      <w:r w:rsidR="000C4606">
        <w:rPr>
          <w:sz w:val="24"/>
          <w:szCs w:val="24"/>
          <w:lang w:val="de-DE"/>
        </w:rPr>
        <w:t>4</w:t>
      </w:r>
      <w:r w:rsidR="000C4606" w:rsidRPr="00CE204E">
        <w:rPr>
          <w:sz w:val="24"/>
          <w:szCs w:val="24"/>
          <w:lang w:val="de-DE"/>
        </w:rPr>
        <w:t>)</w:t>
      </w:r>
    </w:p>
    <w:p w:rsidR="00486558" w:rsidRDefault="000C4606" w:rsidP="000C4606">
      <w:pPr>
        <w:spacing w:line="360" w:lineRule="auto"/>
        <w:jc w:val="both"/>
        <w:rPr>
          <w:sz w:val="24"/>
          <w:szCs w:val="24"/>
          <w:lang w:val="en-US"/>
        </w:rPr>
      </w:pPr>
      <w:r w:rsidRPr="002E6017">
        <w:rPr>
          <w:sz w:val="24"/>
          <w:szCs w:val="24"/>
        </w:rPr>
        <w:t>H</w:t>
      </w:r>
      <w:r w:rsidRPr="000C4606">
        <w:rPr>
          <w:sz w:val="24"/>
          <w:szCs w:val="24"/>
        </w:rPr>
        <w:t xml:space="preserve">ere </w:t>
      </w:r>
      <w:r w:rsidR="00AC7B91" w:rsidRPr="00E757DF">
        <w:rPr>
          <w:position w:val="-12"/>
        </w:rPr>
        <w:object w:dxaOrig="700" w:dyaOrig="380">
          <v:shape id="_x0000_i1045" type="#_x0000_t75" style="width:34.5pt;height:18.75pt" o:ole="">
            <v:imagedata r:id="rId42" o:title=""/>
          </v:shape>
          <o:OLEObject Type="Embed" ProgID="Equation.3" ShapeID="_x0000_i1045" DrawAspect="Content" ObjectID="_1471069406" r:id="rId43"/>
        </w:object>
      </w:r>
      <w:r w:rsidRPr="000C4606">
        <w:rPr>
          <w:sz w:val="24"/>
          <w:szCs w:val="24"/>
        </w:rPr>
        <w:t xml:space="preserve"> </w:t>
      </w:r>
      <w:r w:rsidR="00AF3F39">
        <w:rPr>
          <w:sz w:val="24"/>
          <w:szCs w:val="24"/>
        </w:rPr>
        <w:t xml:space="preserve">stand for </w:t>
      </w:r>
      <w:r w:rsidRPr="000C4606">
        <w:rPr>
          <w:sz w:val="24"/>
          <w:szCs w:val="24"/>
        </w:rPr>
        <w:t xml:space="preserve">the </w:t>
      </w:r>
      <w:r w:rsidR="00261E9B" w:rsidRPr="000C4606">
        <w:rPr>
          <w:sz w:val="24"/>
          <w:szCs w:val="24"/>
        </w:rPr>
        <w:t>vector</w:t>
      </w:r>
      <w:r w:rsidR="00261E9B">
        <w:rPr>
          <w:sz w:val="24"/>
          <w:szCs w:val="24"/>
        </w:rPr>
        <w:t>s</w:t>
      </w:r>
      <w:r w:rsidR="00261E9B" w:rsidRPr="000C4606">
        <w:rPr>
          <w:sz w:val="24"/>
          <w:szCs w:val="24"/>
        </w:rPr>
        <w:t xml:space="preserve"> of the observed</w:t>
      </w:r>
      <w:r w:rsidR="00261E9B" w:rsidRPr="00794588">
        <w:rPr>
          <w:sz w:val="24"/>
        </w:rPr>
        <w:t xml:space="preserve"> attribute</w:t>
      </w:r>
      <w:r>
        <w:rPr>
          <w:i/>
          <w:sz w:val="24"/>
          <w:szCs w:val="24"/>
          <w:lang w:val="en-US"/>
        </w:rPr>
        <w:t xml:space="preserve"> </w:t>
      </w:r>
      <w:r>
        <w:rPr>
          <w:sz w:val="24"/>
          <w:szCs w:val="24"/>
          <w:lang w:val="en-US"/>
        </w:rPr>
        <w:t xml:space="preserve">of alternative </w:t>
      </w:r>
      <w:r>
        <w:rPr>
          <w:i/>
          <w:sz w:val="24"/>
          <w:szCs w:val="24"/>
          <w:lang w:val="en-US"/>
        </w:rPr>
        <w:t>i</w:t>
      </w:r>
      <w:r>
        <w:rPr>
          <w:sz w:val="24"/>
          <w:szCs w:val="24"/>
          <w:lang w:val="en-US"/>
        </w:rPr>
        <w:t xml:space="preserve"> and observed characteristics</w:t>
      </w:r>
      <w:r>
        <w:rPr>
          <w:i/>
          <w:sz w:val="24"/>
          <w:szCs w:val="24"/>
          <w:lang w:val="en-US"/>
        </w:rPr>
        <w:t xml:space="preserve"> </w:t>
      </w:r>
      <w:r>
        <w:rPr>
          <w:sz w:val="24"/>
          <w:szCs w:val="24"/>
          <w:lang w:val="en-US"/>
        </w:rPr>
        <w:t xml:space="preserve">of individual </w:t>
      </w:r>
      <w:r>
        <w:rPr>
          <w:i/>
          <w:sz w:val="24"/>
          <w:szCs w:val="24"/>
          <w:lang w:val="en-US"/>
        </w:rPr>
        <w:t xml:space="preserve">h </w:t>
      </w:r>
      <w:r w:rsidRPr="000C4606">
        <w:rPr>
          <w:sz w:val="24"/>
          <w:szCs w:val="24"/>
          <w:lang w:val="en-US"/>
        </w:rPr>
        <w:t>respectively</w:t>
      </w:r>
      <w:r w:rsidR="00F6117B">
        <w:rPr>
          <w:sz w:val="24"/>
          <w:szCs w:val="24"/>
          <w:lang w:val="en-US"/>
        </w:rPr>
        <w:t xml:space="preserve"> and</w:t>
      </w:r>
      <w:r>
        <w:rPr>
          <w:sz w:val="24"/>
          <w:szCs w:val="24"/>
          <w:lang w:val="en-US"/>
        </w:rPr>
        <w:t xml:space="preserve"> </w:t>
      </w:r>
      <w:r w:rsidRPr="00E757DF">
        <w:rPr>
          <w:position w:val="-10"/>
        </w:rPr>
        <w:object w:dxaOrig="499" w:dyaOrig="320">
          <v:shape id="_x0000_i1046" type="#_x0000_t75" style="width:24.75pt;height:16.5pt" o:ole="">
            <v:imagedata r:id="rId44" o:title=""/>
          </v:shape>
          <o:OLEObject Type="Embed" ProgID="Equation.3" ShapeID="_x0000_i1046" DrawAspect="Content" ObjectID="_1471069407" r:id="rId45"/>
        </w:object>
      </w:r>
      <w:r>
        <w:rPr>
          <w:sz w:val="24"/>
          <w:szCs w:val="24"/>
          <w:lang w:val="en-US"/>
        </w:rPr>
        <w:t xml:space="preserve"> are the corresponding parameter</w:t>
      </w:r>
      <w:r w:rsidR="00AF3F39">
        <w:rPr>
          <w:sz w:val="24"/>
          <w:szCs w:val="24"/>
          <w:lang w:val="en-US"/>
        </w:rPr>
        <w:t xml:space="preserve"> vectors</w:t>
      </w:r>
      <w:r>
        <w:rPr>
          <w:sz w:val="24"/>
          <w:szCs w:val="24"/>
          <w:lang w:val="en-US"/>
        </w:rPr>
        <w:t xml:space="preserve">. </w:t>
      </w:r>
      <w:r w:rsidR="00DE32EC">
        <w:rPr>
          <w:sz w:val="24"/>
          <w:szCs w:val="24"/>
          <w:lang w:val="en-US"/>
        </w:rPr>
        <w:t xml:space="preserve">For a </w:t>
      </w:r>
      <w:r w:rsidR="00DE32EC" w:rsidRPr="00AF3F39">
        <w:rPr>
          <w:i/>
          <w:sz w:val="24"/>
          <w:szCs w:val="24"/>
          <w:lang w:val="en-US"/>
        </w:rPr>
        <w:t>basic</w:t>
      </w:r>
      <w:r w:rsidR="00DE32EC">
        <w:rPr>
          <w:sz w:val="24"/>
          <w:szCs w:val="24"/>
          <w:lang w:val="en-US"/>
        </w:rPr>
        <w:t xml:space="preserve"> MNL</w:t>
      </w:r>
      <w:r w:rsidR="00AF3F39">
        <w:rPr>
          <w:sz w:val="24"/>
          <w:szCs w:val="24"/>
          <w:lang w:val="en-US"/>
        </w:rPr>
        <w:t>,</w:t>
      </w:r>
      <w:r w:rsidR="00486558">
        <w:rPr>
          <w:sz w:val="24"/>
          <w:szCs w:val="24"/>
          <w:lang w:val="en-US"/>
        </w:rPr>
        <w:t xml:space="preserve"> the function (4) can take on a simple form:</w:t>
      </w:r>
    </w:p>
    <w:p w:rsidR="00486558" w:rsidRPr="00CE204E" w:rsidRDefault="00490B5E" w:rsidP="00486558">
      <w:pPr>
        <w:spacing w:before="120" w:after="120"/>
        <w:ind w:firstLine="720"/>
        <w:rPr>
          <w:sz w:val="24"/>
          <w:szCs w:val="24"/>
          <w:lang w:val="de-DE"/>
        </w:rPr>
      </w:pPr>
      <w:r w:rsidRPr="00221DA2">
        <w:rPr>
          <w:position w:val="-30"/>
          <w:szCs w:val="28"/>
          <w:lang w:val="de-DE"/>
        </w:rPr>
        <w:object w:dxaOrig="1980" w:dyaOrig="560">
          <v:shape id="_x0000_i1047" type="#_x0000_t75" style="width:98.25pt;height:30pt" o:ole="">
            <v:imagedata r:id="rId46" o:title=""/>
          </v:shape>
          <o:OLEObject Type="Embed" ProgID="Equation.3" ShapeID="_x0000_i1047" DrawAspect="Content" ObjectID="_1471069408" r:id="rId47"/>
        </w:object>
      </w:r>
      <w:r w:rsidR="00486558" w:rsidRPr="00CE204E">
        <w:rPr>
          <w:sz w:val="24"/>
          <w:szCs w:val="24"/>
          <w:lang w:val="de-DE"/>
        </w:rPr>
        <w:tab/>
      </w:r>
      <w:r w:rsidR="00486558" w:rsidRPr="00CE204E">
        <w:rPr>
          <w:sz w:val="24"/>
          <w:szCs w:val="24"/>
          <w:lang w:val="de-DE"/>
        </w:rPr>
        <w:tab/>
      </w:r>
      <w:r w:rsidR="00486558" w:rsidRPr="00CE204E">
        <w:rPr>
          <w:sz w:val="24"/>
          <w:szCs w:val="24"/>
          <w:lang w:val="de-DE"/>
        </w:rPr>
        <w:tab/>
      </w:r>
      <w:r w:rsidR="00486558" w:rsidRPr="00CE204E">
        <w:rPr>
          <w:sz w:val="24"/>
          <w:szCs w:val="24"/>
          <w:lang w:val="de-DE"/>
        </w:rPr>
        <w:tab/>
      </w:r>
      <w:r w:rsidR="0005463F">
        <w:rPr>
          <w:sz w:val="24"/>
          <w:szCs w:val="24"/>
          <w:lang w:val="de-DE"/>
        </w:rPr>
        <w:tab/>
      </w:r>
      <w:r w:rsidR="001A4D11">
        <w:rPr>
          <w:sz w:val="24"/>
          <w:szCs w:val="24"/>
          <w:lang w:val="de-DE"/>
        </w:rPr>
        <w:tab/>
      </w:r>
      <w:r w:rsidR="003073CC">
        <w:rPr>
          <w:sz w:val="24"/>
          <w:szCs w:val="24"/>
          <w:lang w:val="de-DE"/>
        </w:rPr>
        <w:tab/>
      </w:r>
      <w:r w:rsidR="00486558">
        <w:rPr>
          <w:sz w:val="24"/>
          <w:szCs w:val="24"/>
          <w:lang w:val="de-DE"/>
        </w:rPr>
        <w:tab/>
      </w:r>
      <w:r w:rsidR="00486558">
        <w:rPr>
          <w:sz w:val="24"/>
          <w:szCs w:val="24"/>
          <w:lang w:val="de-DE"/>
        </w:rPr>
        <w:tab/>
      </w:r>
      <w:r w:rsidR="00486558" w:rsidRPr="00CE204E">
        <w:rPr>
          <w:sz w:val="24"/>
          <w:szCs w:val="24"/>
          <w:lang w:val="de-DE"/>
        </w:rPr>
        <w:t>(</w:t>
      </w:r>
      <w:r w:rsidR="00486558">
        <w:rPr>
          <w:sz w:val="24"/>
          <w:szCs w:val="24"/>
          <w:lang w:val="de-DE"/>
        </w:rPr>
        <w:t>4a</w:t>
      </w:r>
      <w:r w:rsidR="00486558" w:rsidRPr="00CE204E">
        <w:rPr>
          <w:sz w:val="24"/>
          <w:szCs w:val="24"/>
          <w:lang w:val="de-DE"/>
        </w:rPr>
        <w:t>)</w:t>
      </w:r>
    </w:p>
    <w:p w:rsidR="0005463F" w:rsidRDefault="00E74813" w:rsidP="000C4606">
      <w:pPr>
        <w:spacing w:line="360" w:lineRule="auto"/>
        <w:jc w:val="both"/>
        <w:rPr>
          <w:sz w:val="24"/>
          <w:szCs w:val="24"/>
          <w:lang w:val="en-US"/>
        </w:rPr>
      </w:pPr>
      <w:proofErr w:type="gramStart"/>
      <w:r>
        <w:rPr>
          <w:sz w:val="24"/>
          <w:szCs w:val="24"/>
          <w:lang w:val="en-US"/>
        </w:rPr>
        <w:t>w</w:t>
      </w:r>
      <w:r w:rsidR="00486558">
        <w:rPr>
          <w:sz w:val="24"/>
          <w:szCs w:val="24"/>
          <w:lang w:val="en-US"/>
        </w:rPr>
        <w:t>here</w:t>
      </w:r>
      <w:proofErr w:type="gramEnd"/>
      <w:r>
        <w:rPr>
          <w:sz w:val="24"/>
          <w:szCs w:val="24"/>
          <w:lang w:val="en-US"/>
        </w:rPr>
        <w:t xml:space="preserve"> </w:t>
      </w:r>
      <w:r w:rsidRPr="00E74813">
        <w:rPr>
          <w:i/>
          <w:sz w:val="24"/>
          <w:szCs w:val="24"/>
          <w:lang w:val="en-US"/>
        </w:rPr>
        <w:t>m</w:t>
      </w:r>
      <w:r>
        <w:rPr>
          <w:sz w:val="24"/>
          <w:szCs w:val="24"/>
          <w:lang w:val="en-US"/>
        </w:rPr>
        <w:sym w:font="Symbol" w:char="F0CE"/>
      </w:r>
      <w:r>
        <w:rPr>
          <w:i/>
          <w:sz w:val="24"/>
          <w:szCs w:val="24"/>
          <w:lang w:val="en-US"/>
        </w:rPr>
        <w:t>M</w:t>
      </w:r>
      <w:r>
        <w:rPr>
          <w:sz w:val="24"/>
          <w:szCs w:val="24"/>
          <w:lang w:val="en-US"/>
        </w:rPr>
        <w:t xml:space="preserve"> </w:t>
      </w:r>
      <w:r w:rsidR="00300630">
        <w:rPr>
          <w:sz w:val="24"/>
          <w:szCs w:val="24"/>
          <w:lang w:val="en-US"/>
        </w:rPr>
        <w:t xml:space="preserve">refers to </w:t>
      </w:r>
      <w:r>
        <w:rPr>
          <w:sz w:val="24"/>
          <w:szCs w:val="24"/>
          <w:lang w:val="en-US"/>
        </w:rPr>
        <w:t xml:space="preserve">the set of attributes </w:t>
      </w:r>
      <w:r w:rsidR="00300630">
        <w:rPr>
          <w:sz w:val="24"/>
          <w:szCs w:val="24"/>
          <w:lang w:val="en-US"/>
        </w:rPr>
        <w:t xml:space="preserve">describing </w:t>
      </w:r>
      <w:r>
        <w:rPr>
          <w:sz w:val="24"/>
          <w:szCs w:val="24"/>
          <w:lang w:val="en-US"/>
        </w:rPr>
        <w:t xml:space="preserve">each </w:t>
      </w:r>
      <w:r w:rsidR="00AF3F39">
        <w:rPr>
          <w:sz w:val="24"/>
          <w:szCs w:val="24"/>
          <w:lang w:val="en-US"/>
        </w:rPr>
        <w:t xml:space="preserve">choice </w:t>
      </w:r>
      <w:r>
        <w:rPr>
          <w:sz w:val="24"/>
          <w:szCs w:val="24"/>
          <w:lang w:val="en-US"/>
        </w:rPr>
        <w:t>alternative.</w:t>
      </w:r>
      <w:r w:rsidR="00490B5E">
        <w:rPr>
          <w:rStyle w:val="FootnoteReference"/>
          <w:szCs w:val="24"/>
          <w:lang w:val="en-US"/>
        </w:rPr>
        <w:footnoteReference w:id="9"/>
      </w:r>
      <w:r>
        <w:rPr>
          <w:i/>
          <w:sz w:val="24"/>
          <w:szCs w:val="24"/>
          <w:lang w:val="en-US"/>
        </w:rPr>
        <w:t xml:space="preserve"> </w:t>
      </w:r>
      <w:r w:rsidRPr="00E74813">
        <w:rPr>
          <w:sz w:val="24"/>
          <w:szCs w:val="24"/>
          <w:lang w:val="en-US"/>
        </w:rPr>
        <w:t>F</w:t>
      </w:r>
      <w:r w:rsidR="00486558">
        <w:rPr>
          <w:sz w:val="24"/>
          <w:szCs w:val="24"/>
          <w:lang w:val="en-US"/>
        </w:rPr>
        <w:t>or a ‘mixed’ (or random coefficient) MNL</w:t>
      </w:r>
      <w:r w:rsidR="00EE7166">
        <w:rPr>
          <w:sz w:val="24"/>
          <w:szCs w:val="24"/>
          <w:lang w:val="en-US"/>
        </w:rPr>
        <w:t xml:space="preserve"> model</w:t>
      </w:r>
      <w:r w:rsidR="00486558">
        <w:rPr>
          <w:sz w:val="24"/>
          <w:szCs w:val="24"/>
          <w:lang w:val="en-US"/>
        </w:rPr>
        <w:t xml:space="preserve">, the indirect utility function </w:t>
      </w:r>
      <w:r w:rsidR="0005463F">
        <w:rPr>
          <w:sz w:val="24"/>
          <w:szCs w:val="24"/>
          <w:lang w:val="en-US"/>
        </w:rPr>
        <w:t xml:space="preserve">can include </w:t>
      </w:r>
      <w:r w:rsidR="00486558">
        <w:rPr>
          <w:sz w:val="24"/>
          <w:szCs w:val="24"/>
          <w:lang w:val="en-US"/>
        </w:rPr>
        <w:t>terms</w:t>
      </w:r>
      <w:r w:rsidR="001A4D11">
        <w:rPr>
          <w:sz w:val="24"/>
          <w:szCs w:val="24"/>
          <w:lang w:val="en-US"/>
        </w:rPr>
        <w:t xml:space="preserve"> which shows the interactions </w:t>
      </w:r>
      <w:r w:rsidR="00486558">
        <w:rPr>
          <w:sz w:val="24"/>
          <w:szCs w:val="24"/>
          <w:lang w:val="en-US"/>
        </w:rPr>
        <w:t>between choice attributes and individual characteristics</w:t>
      </w:r>
      <w:r w:rsidR="0005463F">
        <w:rPr>
          <w:sz w:val="24"/>
          <w:szCs w:val="24"/>
          <w:lang w:val="en-US"/>
        </w:rPr>
        <w:t>:</w:t>
      </w:r>
      <w:r w:rsidR="00486558" w:rsidRPr="0014096C">
        <w:rPr>
          <w:rStyle w:val="FootnoteReference"/>
          <w:sz w:val="24"/>
          <w:szCs w:val="24"/>
          <w:lang w:val="en-US"/>
        </w:rPr>
        <w:footnoteReference w:id="10"/>
      </w:r>
    </w:p>
    <w:p w:rsidR="0005463F" w:rsidRPr="00CE204E" w:rsidRDefault="00D62ED5" w:rsidP="0005463F">
      <w:pPr>
        <w:spacing w:before="120" w:after="120"/>
        <w:ind w:firstLine="720"/>
        <w:rPr>
          <w:sz w:val="24"/>
          <w:szCs w:val="24"/>
          <w:lang w:val="de-DE"/>
        </w:rPr>
      </w:pPr>
      <w:r w:rsidRPr="008B19B0">
        <w:rPr>
          <w:position w:val="-84"/>
          <w:szCs w:val="28"/>
          <w:lang w:val="de-DE"/>
        </w:rPr>
        <w:object w:dxaOrig="3620" w:dyaOrig="1640">
          <v:shape id="_x0000_i1048" type="#_x0000_t75" style="width:181.5pt;height:87pt" o:ole="">
            <v:imagedata r:id="rId48" o:title=""/>
          </v:shape>
          <o:OLEObject Type="Embed" ProgID="Equation.3" ShapeID="_x0000_i1048" DrawAspect="Content" ObjectID="_1471069409" r:id="rId49"/>
        </w:object>
      </w:r>
      <w:r w:rsidR="0005463F" w:rsidRPr="00CE204E">
        <w:rPr>
          <w:sz w:val="24"/>
          <w:szCs w:val="24"/>
          <w:lang w:val="de-DE"/>
        </w:rPr>
        <w:tab/>
      </w:r>
      <w:r w:rsidR="0005463F" w:rsidRPr="00CE204E">
        <w:rPr>
          <w:sz w:val="24"/>
          <w:szCs w:val="24"/>
          <w:lang w:val="de-DE"/>
        </w:rPr>
        <w:tab/>
      </w:r>
      <w:r w:rsidR="0005463F" w:rsidRPr="00CE204E">
        <w:rPr>
          <w:sz w:val="24"/>
          <w:szCs w:val="24"/>
          <w:lang w:val="de-DE"/>
        </w:rPr>
        <w:tab/>
      </w:r>
      <w:r w:rsidR="0005463F" w:rsidRPr="00CE204E">
        <w:rPr>
          <w:sz w:val="24"/>
          <w:szCs w:val="24"/>
          <w:lang w:val="de-DE"/>
        </w:rPr>
        <w:tab/>
      </w:r>
      <w:r w:rsidR="0005463F">
        <w:rPr>
          <w:sz w:val="24"/>
          <w:szCs w:val="24"/>
          <w:lang w:val="de-DE"/>
        </w:rPr>
        <w:tab/>
      </w:r>
      <w:r w:rsidR="0005463F">
        <w:rPr>
          <w:sz w:val="24"/>
          <w:szCs w:val="24"/>
          <w:lang w:val="de-DE"/>
        </w:rPr>
        <w:tab/>
      </w:r>
      <w:r w:rsidR="0005463F" w:rsidRPr="00CE204E">
        <w:rPr>
          <w:sz w:val="24"/>
          <w:szCs w:val="24"/>
          <w:lang w:val="de-DE"/>
        </w:rPr>
        <w:t>(</w:t>
      </w:r>
      <w:r w:rsidR="0005463F">
        <w:rPr>
          <w:sz w:val="24"/>
          <w:szCs w:val="24"/>
          <w:lang w:val="de-DE"/>
        </w:rPr>
        <w:t>4b</w:t>
      </w:r>
      <w:r w:rsidR="0005463F" w:rsidRPr="00CE204E">
        <w:rPr>
          <w:sz w:val="24"/>
          <w:szCs w:val="24"/>
          <w:lang w:val="de-DE"/>
        </w:rPr>
        <w:t>)</w:t>
      </w:r>
    </w:p>
    <w:p w:rsidR="000C4606" w:rsidRDefault="001A4D11" w:rsidP="000C4606">
      <w:pPr>
        <w:spacing w:line="360" w:lineRule="auto"/>
        <w:jc w:val="both"/>
        <w:rPr>
          <w:sz w:val="24"/>
          <w:szCs w:val="24"/>
          <w:lang w:val="en-US"/>
        </w:rPr>
      </w:pPr>
      <w:r>
        <w:rPr>
          <w:sz w:val="24"/>
          <w:szCs w:val="24"/>
          <w:lang w:val="en-US"/>
        </w:rPr>
        <w:t>Here</w:t>
      </w:r>
      <w:r w:rsidR="00E74813">
        <w:rPr>
          <w:sz w:val="24"/>
          <w:szCs w:val="24"/>
          <w:lang w:val="en-US"/>
        </w:rPr>
        <w:t xml:space="preserve"> </w:t>
      </w:r>
      <w:r w:rsidR="00D62ED5" w:rsidRPr="00FC5E2F">
        <w:rPr>
          <w:position w:val="-10"/>
        </w:rPr>
        <w:object w:dxaOrig="320" w:dyaOrig="300">
          <v:shape id="_x0000_i1049" type="#_x0000_t75" style="width:16.5pt;height:15pt" o:ole="">
            <v:imagedata r:id="rId50" o:title=""/>
          </v:shape>
          <o:OLEObject Type="Embed" ProgID="Equation.3" ShapeID="_x0000_i1049" DrawAspect="Content" ObjectID="_1471069410" r:id="rId51"/>
        </w:object>
      </w:r>
      <w:r w:rsidR="00D62ED5">
        <w:t xml:space="preserve"> </w:t>
      </w:r>
      <w:r w:rsidR="00D62ED5" w:rsidRPr="00D62ED5">
        <w:rPr>
          <w:sz w:val="24"/>
          <w:szCs w:val="24"/>
        </w:rPr>
        <w:t xml:space="preserve">stands for the random coefficient of choice attribute </w:t>
      </w:r>
      <w:r w:rsidR="00D62ED5" w:rsidRPr="00D62ED5">
        <w:rPr>
          <w:i/>
          <w:sz w:val="24"/>
          <w:szCs w:val="24"/>
        </w:rPr>
        <w:t>m</w:t>
      </w:r>
      <w:r w:rsidR="00C0401C">
        <w:rPr>
          <w:i/>
          <w:sz w:val="24"/>
          <w:szCs w:val="24"/>
        </w:rPr>
        <w:t xml:space="preserve"> </w:t>
      </w:r>
      <w:r w:rsidR="00D62ED5">
        <w:rPr>
          <w:sz w:val="24"/>
          <w:szCs w:val="24"/>
        </w:rPr>
        <w:t xml:space="preserve">which consists of a deterministic part </w:t>
      </w:r>
      <w:r w:rsidR="00D62ED5" w:rsidRPr="00FC5E2F">
        <w:rPr>
          <w:position w:val="-10"/>
        </w:rPr>
        <w:object w:dxaOrig="320" w:dyaOrig="300">
          <v:shape id="_x0000_i1050" type="#_x0000_t75" style="width:16.5pt;height:15pt" o:ole="">
            <v:imagedata r:id="rId52" o:title=""/>
          </v:shape>
          <o:OLEObject Type="Embed" ProgID="Equation.3" ShapeID="_x0000_i1050" DrawAspect="Content" ObjectID="_1471069411" r:id="rId53"/>
        </w:object>
      </w:r>
      <w:r w:rsidR="00D62ED5">
        <w:t xml:space="preserve"> </w:t>
      </w:r>
      <w:r w:rsidR="00D62ED5" w:rsidRPr="00D62ED5">
        <w:rPr>
          <w:sz w:val="24"/>
          <w:szCs w:val="24"/>
        </w:rPr>
        <w:t>and a random part which shows the</w:t>
      </w:r>
      <w:r w:rsidR="00D62ED5">
        <w:rPr>
          <w:sz w:val="24"/>
          <w:szCs w:val="24"/>
        </w:rPr>
        <w:t xml:space="preserve"> interactions between choice attributes and individual </w:t>
      </w:r>
      <w:r w:rsidR="00D62ED5">
        <w:rPr>
          <w:sz w:val="24"/>
          <w:szCs w:val="24"/>
        </w:rPr>
        <w:lastRenderedPageBreak/>
        <w:t>characteristics</w:t>
      </w:r>
      <w:r w:rsidR="00D62ED5">
        <w:rPr>
          <w:i/>
          <w:sz w:val="24"/>
          <w:szCs w:val="24"/>
          <w:lang w:val="en-US"/>
        </w:rPr>
        <w:t xml:space="preserve"> </w:t>
      </w:r>
      <w:r w:rsidR="00E74813">
        <w:rPr>
          <w:i/>
          <w:sz w:val="24"/>
          <w:szCs w:val="24"/>
          <w:lang w:val="en-US"/>
        </w:rPr>
        <w:t>k</w:t>
      </w:r>
      <w:r w:rsidR="00E74813">
        <w:rPr>
          <w:sz w:val="24"/>
          <w:szCs w:val="24"/>
          <w:lang w:val="en-US"/>
        </w:rPr>
        <w:sym w:font="Symbol" w:char="F0CE"/>
      </w:r>
      <w:r w:rsidR="00E74813">
        <w:rPr>
          <w:i/>
          <w:sz w:val="24"/>
          <w:szCs w:val="24"/>
          <w:lang w:val="en-US"/>
        </w:rPr>
        <w:t>K</w:t>
      </w:r>
      <w:r w:rsidR="0033112C">
        <w:rPr>
          <w:sz w:val="24"/>
          <w:szCs w:val="24"/>
          <w:lang w:val="en-US"/>
        </w:rPr>
        <w:t>.</w:t>
      </w:r>
      <w:r w:rsidR="00E74813">
        <w:rPr>
          <w:sz w:val="24"/>
          <w:szCs w:val="24"/>
          <w:lang w:val="en-US"/>
        </w:rPr>
        <w:t xml:space="preserve"> </w:t>
      </w:r>
      <w:r w:rsidR="000C4606">
        <w:rPr>
          <w:sz w:val="24"/>
          <w:szCs w:val="24"/>
          <w:lang w:val="en-US"/>
        </w:rPr>
        <w:t>Because of the existence of unobserved attributes of the choice alternative</w:t>
      </w:r>
      <w:r w:rsidR="00D62ED5">
        <w:rPr>
          <w:sz w:val="24"/>
          <w:szCs w:val="24"/>
          <w:lang w:val="en-US"/>
        </w:rPr>
        <w:t>s</w:t>
      </w:r>
      <w:r w:rsidR="000C4606">
        <w:rPr>
          <w:sz w:val="24"/>
          <w:szCs w:val="24"/>
          <w:lang w:val="en-US"/>
        </w:rPr>
        <w:t xml:space="preserve"> </w:t>
      </w:r>
      <w:r w:rsidR="00386122">
        <w:rPr>
          <w:sz w:val="24"/>
          <w:szCs w:val="24"/>
          <w:lang w:val="en-US"/>
        </w:rPr>
        <w:t xml:space="preserve">as well as unobserved characteristics of the individual, </w:t>
      </w:r>
      <w:r w:rsidR="000C4606">
        <w:rPr>
          <w:sz w:val="24"/>
          <w:szCs w:val="24"/>
          <w:lang w:val="en-US"/>
        </w:rPr>
        <w:t xml:space="preserve">the </w:t>
      </w:r>
      <w:r w:rsidR="0033112C">
        <w:rPr>
          <w:i/>
          <w:sz w:val="24"/>
          <w:szCs w:val="24"/>
          <w:lang w:val="en-US"/>
        </w:rPr>
        <w:t xml:space="preserve">empirical </w:t>
      </w:r>
      <w:r w:rsidR="000C4606">
        <w:rPr>
          <w:sz w:val="24"/>
          <w:szCs w:val="24"/>
          <w:lang w:val="en-US"/>
        </w:rPr>
        <w:t xml:space="preserve">indirect utility function </w:t>
      </w:r>
      <w:r w:rsidR="00386122">
        <w:rPr>
          <w:sz w:val="24"/>
          <w:szCs w:val="24"/>
          <w:lang w:val="en-US"/>
        </w:rPr>
        <w:t xml:space="preserve">must </w:t>
      </w:r>
      <w:r w:rsidR="00D62ED5">
        <w:rPr>
          <w:sz w:val="24"/>
          <w:szCs w:val="24"/>
          <w:lang w:val="en-US"/>
        </w:rPr>
        <w:t>contains a</w:t>
      </w:r>
      <w:r w:rsidR="00386122">
        <w:rPr>
          <w:sz w:val="24"/>
          <w:szCs w:val="24"/>
          <w:lang w:val="en-US"/>
        </w:rPr>
        <w:t xml:space="preserve"> </w:t>
      </w:r>
      <w:r w:rsidR="000C4606">
        <w:rPr>
          <w:sz w:val="24"/>
          <w:szCs w:val="24"/>
          <w:lang w:val="en-US"/>
        </w:rPr>
        <w:t xml:space="preserve">random </w:t>
      </w:r>
      <w:r w:rsidR="0005463F">
        <w:rPr>
          <w:sz w:val="24"/>
          <w:szCs w:val="24"/>
          <w:lang w:val="en-US"/>
        </w:rPr>
        <w:t xml:space="preserve">error </w:t>
      </w:r>
      <w:r w:rsidR="00386122">
        <w:rPr>
          <w:sz w:val="24"/>
          <w:szCs w:val="24"/>
          <w:lang w:val="en-US"/>
        </w:rPr>
        <w:t>term</w:t>
      </w:r>
      <w:r w:rsidR="0005463F">
        <w:t xml:space="preserve"> </w:t>
      </w:r>
      <w:r w:rsidR="00533B1A" w:rsidRPr="0005463F">
        <w:rPr>
          <w:position w:val="-12"/>
          <w:sz w:val="24"/>
          <w:szCs w:val="24"/>
        </w:rPr>
        <w:object w:dxaOrig="279" w:dyaOrig="380">
          <v:shape id="_x0000_i1051" type="#_x0000_t75" style="width:14.25pt;height:18.75pt" o:ole="">
            <v:imagedata r:id="rId54" o:title=""/>
          </v:shape>
          <o:OLEObject Type="Embed" ProgID="Equation.3" ShapeID="_x0000_i1051" DrawAspect="Content" ObjectID="_1471069412" r:id="rId55"/>
        </w:object>
      </w:r>
      <w:r w:rsidR="00D62ED5">
        <w:rPr>
          <w:sz w:val="24"/>
          <w:szCs w:val="24"/>
        </w:rPr>
        <w:t xml:space="preserve">which </w:t>
      </w:r>
      <w:r w:rsidR="00261E9B">
        <w:rPr>
          <w:sz w:val="24"/>
          <w:szCs w:val="24"/>
          <w:lang w:val="en-US"/>
        </w:rPr>
        <w:t>represents</w:t>
      </w:r>
      <w:r w:rsidR="00386122">
        <w:rPr>
          <w:sz w:val="24"/>
          <w:szCs w:val="24"/>
          <w:lang w:val="en-US"/>
        </w:rPr>
        <w:t xml:space="preserve"> </w:t>
      </w:r>
      <w:r w:rsidR="00300630">
        <w:rPr>
          <w:sz w:val="24"/>
          <w:szCs w:val="24"/>
          <w:lang w:val="en-US"/>
        </w:rPr>
        <w:t xml:space="preserve">the value of </w:t>
      </w:r>
      <w:r w:rsidR="00386122">
        <w:rPr>
          <w:sz w:val="24"/>
          <w:szCs w:val="24"/>
          <w:lang w:val="en-US"/>
        </w:rPr>
        <w:t>these unobserved variables</w:t>
      </w:r>
      <w:r w:rsidR="00333BFE">
        <w:rPr>
          <w:sz w:val="24"/>
          <w:szCs w:val="24"/>
          <w:lang w:val="en-US"/>
        </w:rPr>
        <w:t>.</w:t>
      </w:r>
    </w:p>
    <w:p w:rsidR="003A7944" w:rsidRDefault="00490B5E" w:rsidP="003A7944">
      <w:pPr>
        <w:spacing w:before="120" w:after="120"/>
        <w:ind w:firstLine="720"/>
        <w:rPr>
          <w:sz w:val="24"/>
          <w:szCs w:val="24"/>
          <w:lang w:val="de-DE"/>
        </w:rPr>
      </w:pPr>
      <w:r w:rsidRPr="00490B5E">
        <w:rPr>
          <w:position w:val="-10"/>
          <w:szCs w:val="28"/>
          <w:lang w:val="de-DE"/>
        </w:rPr>
        <w:object w:dxaOrig="1160" w:dyaOrig="340">
          <v:shape id="_x0000_i1052" type="#_x0000_t75" style="width:56.25pt;height:17.25pt" o:ole="">
            <v:imagedata r:id="rId56" o:title=""/>
          </v:shape>
          <o:OLEObject Type="Embed" ProgID="Equation.3" ShapeID="_x0000_i1052" DrawAspect="Content" ObjectID="_1471069413" r:id="rId57"/>
        </w:object>
      </w:r>
      <w:r w:rsidR="003A7944" w:rsidRPr="00CE204E">
        <w:rPr>
          <w:sz w:val="24"/>
          <w:szCs w:val="24"/>
          <w:lang w:val="de-DE"/>
        </w:rPr>
        <w:tab/>
      </w:r>
      <w:r w:rsidR="003A7944" w:rsidRPr="00CE204E">
        <w:rPr>
          <w:sz w:val="24"/>
          <w:szCs w:val="24"/>
          <w:lang w:val="de-DE"/>
        </w:rPr>
        <w:tab/>
      </w:r>
      <w:r w:rsidR="003A7944" w:rsidRPr="00CE204E">
        <w:rPr>
          <w:sz w:val="24"/>
          <w:szCs w:val="24"/>
          <w:lang w:val="de-DE"/>
        </w:rPr>
        <w:tab/>
      </w:r>
      <w:r w:rsidR="003A7944" w:rsidRPr="00CE204E">
        <w:rPr>
          <w:sz w:val="24"/>
          <w:szCs w:val="24"/>
          <w:lang w:val="de-DE"/>
        </w:rPr>
        <w:tab/>
      </w:r>
      <w:r w:rsidR="003A7944">
        <w:rPr>
          <w:sz w:val="24"/>
          <w:szCs w:val="24"/>
          <w:lang w:val="de-DE"/>
        </w:rPr>
        <w:tab/>
      </w:r>
      <w:r w:rsidR="003A7944" w:rsidRPr="00145490">
        <w:rPr>
          <w:sz w:val="24"/>
          <w:szCs w:val="24"/>
          <w:lang w:val="de-DE"/>
        </w:rPr>
        <w:tab/>
      </w:r>
      <w:r w:rsidR="00364079">
        <w:rPr>
          <w:sz w:val="24"/>
          <w:szCs w:val="24"/>
          <w:lang w:val="de-DE"/>
        </w:rPr>
        <w:tab/>
      </w:r>
      <w:r w:rsidR="003A7944">
        <w:rPr>
          <w:sz w:val="24"/>
          <w:szCs w:val="24"/>
          <w:lang w:val="de-DE"/>
        </w:rPr>
        <w:tab/>
      </w:r>
      <w:r w:rsidR="003A7944" w:rsidRPr="00145490">
        <w:rPr>
          <w:sz w:val="24"/>
          <w:szCs w:val="24"/>
          <w:lang w:val="de-DE"/>
        </w:rPr>
        <w:tab/>
      </w:r>
      <w:r w:rsidR="003A7944">
        <w:rPr>
          <w:sz w:val="24"/>
          <w:szCs w:val="24"/>
          <w:lang w:val="de-DE"/>
        </w:rPr>
        <w:tab/>
      </w:r>
      <w:r w:rsidR="003A7944" w:rsidRPr="00145490">
        <w:rPr>
          <w:sz w:val="24"/>
          <w:szCs w:val="24"/>
          <w:lang w:val="de-DE"/>
        </w:rPr>
        <w:t>(</w:t>
      </w:r>
      <w:r w:rsidR="003A7944">
        <w:rPr>
          <w:sz w:val="24"/>
          <w:szCs w:val="24"/>
          <w:lang w:val="de-DE"/>
        </w:rPr>
        <w:t>5</w:t>
      </w:r>
      <w:r w:rsidR="003A7944" w:rsidRPr="00145490">
        <w:rPr>
          <w:sz w:val="24"/>
          <w:szCs w:val="24"/>
          <w:lang w:val="de-DE"/>
        </w:rPr>
        <w:t>)</w:t>
      </w:r>
    </w:p>
    <w:p w:rsidR="00386122" w:rsidRDefault="00300630" w:rsidP="005C7B6E">
      <w:pPr>
        <w:spacing w:before="120" w:after="120" w:line="360" w:lineRule="auto"/>
        <w:jc w:val="both"/>
        <w:rPr>
          <w:sz w:val="24"/>
          <w:szCs w:val="24"/>
          <w:lang w:val="en-US"/>
        </w:rPr>
      </w:pPr>
      <w:r>
        <w:rPr>
          <w:sz w:val="24"/>
          <w:szCs w:val="24"/>
          <w:lang w:val="en-US"/>
        </w:rPr>
        <w:t xml:space="preserve">Given the indirect utility function as specified in (4)-(5), an </w:t>
      </w:r>
      <w:r w:rsidR="00386122" w:rsidRPr="00145490">
        <w:rPr>
          <w:sz w:val="24"/>
          <w:szCs w:val="24"/>
          <w:lang w:val="en-US"/>
        </w:rPr>
        <w:t xml:space="preserve">individual </w:t>
      </w:r>
      <w:r>
        <w:rPr>
          <w:i/>
          <w:sz w:val="24"/>
          <w:szCs w:val="24"/>
          <w:lang w:val="en-US"/>
        </w:rPr>
        <w:t xml:space="preserve">h </w:t>
      </w:r>
      <w:r w:rsidR="00386122">
        <w:rPr>
          <w:sz w:val="24"/>
          <w:szCs w:val="24"/>
          <w:lang w:val="en-US"/>
        </w:rPr>
        <w:t xml:space="preserve">is said to </w:t>
      </w:r>
      <w:r w:rsidR="00386122" w:rsidRPr="00145490">
        <w:rPr>
          <w:sz w:val="24"/>
          <w:szCs w:val="24"/>
          <w:lang w:val="en-US"/>
        </w:rPr>
        <w:t xml:space="preserve">chose alternative </w:t>
      </w:r>
      <w:r w:rsidR="00386122">
        <w:rPr>
          <w:i/>
          <w:sz w:val="24"/>
          <w:szCs w:val="24"/>
          <w:lang w:val="en-US"/>
        </w:rPr>
        <w:t>i</w:t>
      </w:r>
      <w:r w:rsidR="00386122">
        <w:rPr>
          <w:sz w:val="24"/>
          <w:szCs w:val="24"/>
          <w:lang w:val="en-US"/>
        </w:rPr>
        <w:t xml:space="preserve"> </w:t>
      </w:r>
      <w:r w:rsidR="00386122" w:rsidRPr="00145490">
        <w:rPr>
          <w:sz w:val="24"/>
          <w:szCs w:val="24"/>
          <w:lang w:val="en-US"/>
        </w:rPr>
        <w:t xml:space="preserve">over all other alternatives </w:t>
      </w:r>
      <w:r w:rsidR="00386122" w:rsidRPr="00145490">
        <w:rPr>
          <w:i/>
          <w:sz w:val="24"/>
          <w:szCs w:val="24"/>
          <w:lang w:val="en-US"/>
        </w:rPr>
        <w:t xml:space="preserve">j ≠ i </w:t>
      </w:r>
      <w:r w:rsidR="00386122" w:rsidRPr="00145490">
        <w:rPr>
          <w:sz w:val="24"/>
          <w:szCs w:val="24"/>
          <w:lang w:val="en-US"/>
        </w:rPr>
        <w:t xml:space="preserve">if </w:t>
      </w:r>
      <w:r w:rsidR="00386122">
        <w:rPr>
          <w:sz w:val="24"/>
          <w:szCs w:val="24"/>
          <w:lang w:val="en-US"/>
        </w:rPr>
        <w:t xml:space="preserve">and only if </w:t>
      </w:r>
      <w:r w:rsidR="00490B5E" w:rsidRPr="00490B5E">
        <w:rPr>
          <w:position w:val="-10"/>
        </w:rPr>
        <w:object w:dxaOrig="320" w:dyaOrig="340">
          <v:shape id="_x0000_i1053" type="#_x0000_t75" style="width:16.5pt;height:17.25pt" o:ole="">
            <v:imagedata r:id="rId58" o:title=""/>
          </v:shape>
          <o:OLEObject Type="Embed" ProgID="Equation.3" ShapeID="_x0000_i1053" DrawAspect="Content" ObjectID="_1471069414" r:id="rId59"/>
        </w:object>
      </w:r>
      <w:r w:rsidR="00386122" w:rsidRPr="00145490">
        <w:rPr>
          <w:sz w:val="24"/>
          <w:szCs w:val="24"/>
          <w:lang w:val="en-US"/>
        </w:rPr>
        <w:t xml:space="preserve">&gt; </w:t>
      </w:r>
      <w:r w:rsidR="00490B5E" w:rsidRPr="00715A65">
        <w:rPr>
          <w:position w:val="-14"/>
        </w:rPr>
        <w:object w:dxaOrig="320" w:dyaOrig="380">
          <v:shape id="_x0000_i1054" type="#_x0000_t75" style="width:16.5pt;height:18.75pt" o:ole="">
            <v:imagedata r:id="rId60" o:title=""/>
          </v:shape>
          <o:OLEObject Type="Embed" ProgID="Equation.3" ShapeID="_x0000_i1054" DrawAspect="Content" ObjectID="_1471069415" r:id="rId61"/>
        </w:object>
      </w:r>
      <w:r w:rsidR="003A7944">
        <w:rPr>
          <w:sz w:val="24"/>
          <w:szCs w:val="24"/>
          <w:lang w:val="en-US"/>
        </w:rPr>
        <w:t xml:space="preserve">, i.e. </w:t>
      </w:r>
      <w:r w:rsidR="00533B1A" w:rsidRPr="00715A65">
        <w:rPr>
          <w:position w:val="-14"/>
        </w:rPr>
        <w:object w:dxaOrig="940" w:dyaOrig="400">
          <v:shape id="_x0000_i1055" type="#_x0000_t75" style="width:47.25pt;height:20.25pt" o:ole="">
            <v:imagedata r:id="rId62" o:title=""/>
          </v:shape>
          <o:OLEObject Type="Embed" ProgID="Equation.3" ShapeID="_x0000_i1055" DrawAspect="Content" ObjectID="_1471069416" r:id="rId63"/>
        </w:object>
      </w:r>
      <w:r w:rsidR="00386122" w:rsidRPr="00145490">
        <w:rPr>
          <w:sz w:val="24"/>
          <w:szCs w:val="24"/>
          <w:lang w:val="en-US"/>
        </w:rPr>
        <w:t xml:space="preserve">&gt; </w:t>
      </w:r>
      <w:r w:rsidR="00490B5E" w:rsidRPr="00715A65">
        <w:rPr>
          <w:position w:val="-14"/>
        </w:rPr>
        <w:object w:dxaOrig="880" w:dyaOrig="380">
          <v:shape id="_x0000_i1056" type="#_x0000_t75" style="width:43.5pt;height:18.75pt" o:ole="">
            <v:imagedata r:id="rId64" o:title=""/>
          </v:shape>
          <o:OLEObject Type="Embed" ProgID="Equation.3" ShapeID="_x0000_i1056" DrawAspect="Content" ObjectID="_1471069417" r:id="rId65"/>
        </w:object>
      </w:r>
      <w:r w:rsidR="00386122">
        <w:rPr>
          <w:sz w:val="24"/>
          <w:szCs w:val="24"/>
          <w:lang w:val="en-US"/>
        </w:rPr>
        <w:t xml:space="preserve"> </w:t>
      </w:r>
      <w:r w:rsidR="00386122" w:rsidRPr="00145490">
        <w:rPr>
          <w:sz w:val="24"/>
          <w:szCs w:val="24"/>
          <w:lang w:val="en-US"/>
        </w:rPr>
        <w:t xml:space="preserve">for all </w:t>
      </w:r>
      <w:r w:rsidR="00386122" w:rsidRPr="00145490">
        <w:rPr>
          <w:i/>
          <w:sz w:val="24"/>
          <w:szCs w:val="24"/>
          <w:lang w:val="en-US"/>
        </w:rPr>
        <w:t>j ≠ i</w:t>
      </w:r>
      <w:r w:rsidR="00386122">
        <w:rPr>
          <w:sz w:val="24"/>
          <w:szCs w:val="24"/>
          <w:lang w:val="en-US"/>
        </w:rPr>
        <w:t xml:space="preserve">. Depending on the distribution of the random </w:t>
      </w:r>
      <w:r w:rsidR="00386122" w:rsidRPr="003A7944">
        <w:rPr>
          <w:sz w:val="24"/>
          <w:szCs w:val="24"/>
          <w:lang w:val="en-US"/>
        </w:rPr>
        <w:t>error term, different</w:t>
      </w:r>
      <w:r w:rsidR="00386122">
        <w:rPr>
          <w:sz w:val="24"/>
          <w:szCs w:val="24"/>
          <w:lang w:val="en-US"/>
        </w:rPr>
        <w:t xml:space="preserve"> choice models can be derived. For example, </w:t>
      </w:r>
      <w:proofErr w:type="gramStart"/>
      <w:r w:rsidR="00386122">
        <w:rPr>
          <w:sz w:val="24"/>
          <w:szCs w:val="24"/>
          <w:lang w:val="en-US"/>
        </w:rPr>
        <w:t xml:space="preserve">if </w:t>
      </w:r>
      <w:proofErr w:type="gramEnd"/>
      <w:r w:rsidR="00386122" w:rsidRPr="00E757DF">
        <w:rPr>
          <w:position w:val="-12"/>
        </w:rPr>
        <w:object w:dxaOrig="279" w:dyaOrig="380">
          <v:shape id="_x0000_i1057" type="#_x0000_t75" style="width:14.25pt;height:18.75pt" o:ole="">
            <v:imagedata r:id="rId66" o:title=""/>
          </v:shape>
          <o:OLEObject Type="Embed" ProgID="Equation.3" ShapeID="_x0000_i1057" DrawAspect="Content" ObjectID="_1471069418" r:id="rId67"/>
        </w:object>
      </w:r>
      <w:r w:rsidR="00386122">
        <w:rPr>
          <w:sz w:val="24"/>
          <w:szCs w:val="24"/>
          <w:lang w:val="en-US"/>
        </w:rPr>
        <w:t>’s are assumed to be i</w:t>
      </w:r>
      <w:r w:rsidR="00386122" w:rsidRPr="00145490">
        <w:rPr>
          <w:sz w:val="24"/>
          <w:szCs w:val="24"/>
          <w:lang w:val="en-US"/>
        </w:rPr>
        <w:t xml:space="preserve">ndependently and identically distributed </w:t>
      </w:r>
      <w:r w:rsidR="00386122">
        <w:rPr>
          <w:sz w:val="24"/>
          <w:szCs w:val="24"/>
          <w:lang w:val="en-US"/>
        </w:rPr>
        <w:t xml:space="preserve">(i.i.d.) </w:t>
      </w:r>
      <w:r w:rsidR="00386122" w:rsidRPr="00145490">
        <w:rPr>
          <w:sz w:val="24"/>
          <w:szCs w:val="24"/>
          <w:lang w:val="en-US"/>
        </w:rPr>
        <w:t>as a Weibull distribution</w:t>
      </w:r>
      <w:r w:rsidR="00386122" w:rsidRPr="00145490">
        <w:rPr>
          <w:rStyle w:val="FootnoteReference"/>
          <w:sz w:val="24"/>
          <w:szCs w:val="24"/>
          <w:lang w:val="en-US"/>
        </w:rPr>
        <w:footnoteReference w:id="11"/>
      </w:r>
      <w:r w:rsidR="00386122">
        <w:rPr>
          <w:sz w:val="24"/>
          <w:szCs w:val="24"/>
          <w:lang w:val="en-US"/>
        </w:rPr>
        <w:t xml:space="preserve">, then the probability of condition </w:t>
      </w:r>
      <w:r w:rsidR="00386122" w:rsidRPr="00715A65">
        <w:rPr>
          <w:position w:val="-14"/>
        </w:rPr>
        <w:object w:dxaOrig="920" w:dyaOrig="400">
          <v:shape id="_x0000_i1058" type="#_x0000_t75" style="width:45.75pt;height:20.25pt" o:ole="">
            <v:imagedata r:id="rId68" o:title=""/>
          </v:shape>
          <o:OLEObject Type="Embed" ProgID="Equation.3" ShapeID="_x0000_i1058" DrawAspect="Content" ObjectID="_1471069419" r:id="rId69"/>
        </w:object>
      </w:r>
      <w:r w:rsidR="00386122" w:rsidRPr="00145490">
        <w:rPr>
          <w:sz w:val="24"/>
          <w:szCs w:val="24"/>
          <w:lang w:val="en-US"/>
        </w:rPr>
        <w:t xml:space="preserve">&gt; </w:t>
      </w:r>
      <w:r w:rsidR="00490B5E" w:rsidRPr="00715A65">
        <w:rPr>
          <w:position w:val="-14"/>
        </w:rPr>
        <w:object w:dxaOrig="880" w:dyaOrig="380">
          <v:shape id="_x0000_i1059" type="#_x0000_t75" style="width:43.5pt;height:18.75pt" o:ole="">
            <v:imagedata r:id="rId70" o:title=""/>
          </v:shape>
          <o:OLEObject Type="Embed" ProgID="Equation.3" ShapeID="_x0000_i1059" DrawAspect="Content" ObjectID="_1471069420" r:id="rId71"/>
        </w:object>
      </w:r>
      <w:r w:rsidR="00386122">
        <w:rPr>
          <w:sz w:val="24"/>
          <w:szCs w:val="24"/>
          <w:lang w:val="en-US"/>
        </w:rPr>
        <w:t xml:space="preserve">being satisfied </w:t>
      </w:r>
      <w:r w:rsidR="00D62ED5">
        <w:rPr>
          <w:sz w:val="24"/>
          <w:szCs w:val="24"/>
          <w:lang w:val="en-US"/>
        </w:rPr>
        <w:t>is</w:t>
      </w:r>
      <w:r w:rsidR="00386122">
        <w:rPr>
          <w:sz w:val="24"/>
          <w:szCs w:val="24"/>
          <w:lang w:val="en-US"/>
        </w:rPr>
        <w:t xml:space="preserve"> given by the choice probability function (3).</w:t>
      </w:r>
    </w:p>
    <w:p w:rsidR="00364079" w:rsidRPr="00261E9B" w:rsidRDefault="005C7B6E" w:rsidP="005C7B6E">
      <w:pPr>
        <w:spacing w:before="120" w:after="120" w:line="360" w:lineRule="auto"/>
        <w:jc w:val="both"/>
        <w:rPr>
          <w:sz w:val="24"/>
          <w:szCs w:val="24"/>
          <w:lang w:val="en-US"/>
        </w:rPr>
      </w:pPr>
      <w:r w:rsidRPr="00261E9B">
        <w:rPr>
          <w:sz w:val="24"/>
          <w:szCs w:val="24"/>
          <w:lang w:val="en-US"/>
        </w:rPr>
        <w:t xml:space="preserve">Now, </w:t>
      </w:r>
      <w:r w:rsidR="00300630" w:rsidRPr="00261E9B">
        <w:rPr>
          <w:sz w:val="24"/>
          <w:szCs w:val="24"/>
          <w:lang w:val="en-US"/>
        </w:rPr>
        <w:t xml:space="preserve">consider </w:t>
      </w:r>
      <w:r w:rsidR="00F6117B" w:rsidRPr="00261E9B">
        <w:rPr>
          <w:sz w:val="24"/>
          <w:szCs w:val="24"/>
          <w:lang w:val="en-US"/>
        </w:rPr>
        <w:t xml:space="preserve">the issue </w:t>
      </w:r>
      <w:r w:rsidR="00C663AF" w:rsidRPr="00261E9B">
        <w:rPr>
          <w:sz w:val="24"/>
          <w:szCs w:val="24"/>
          <w:lang w:val="en-US"/>
        </w:rPr>
        <w:t xml:space="preserve">of </w:t>
      </w:r>
      <w:r w:rsidR="00300630" w:rsidRPr="00261E9B">
        <w:rPr>
          <w:sz w:val="24"/>
          <w:szCs w:val="24"/>
          <w:lang w:val="en-US"/>
        </w:rPr>
        <w:t xml:space="preserve">whether the probabilistic </w:t>
      </w:r>
      <w:r w:rsidR="00F6117B" w:rsidRPr="00261E9B">
        <w:rPr>
          <w:sz w:val="24"/>
          <w:szCs w:val="24"/>
          <w:lang w:val="en-US"/>
        </w:rPr>
        <w:t xml:space="preserve">choice </w:t>
      </w:r>
      <w:r w:rsidR="00300630" w:rsidRPr="00261E9B">
        <w:rPr>
          <w:sz w:val="24"/>
          <w:szCs w:val="24"/>
          <w:lang w:val="en-US"/>
        </w:rPr>
        <w:t xml:space="preserve">behavior of </w:t>
      </w:r>
      <w:r w:rsidR="00D62ED5" w:rsidRPr="00261E9B">
        <w:rPr>
          <w:sz w:val="24"/>
          <w:szCs w:val="24"/>
          <w:lang w:val="en-US"/>
        </w:rPr>
        <w:t xml:space="preserve">the </w:t>
      </w:r>
      <w:r w:rsidR="00300630" w:rsidRPr="00261E9B">
        <w:rPr>
          <w:sz w:val="24"/>
          <w:szCs w:val="24"/>
          <w:lang w:val="en-US"/>
        </w:rPr>
        <w:t xml:space="preserve">disaggregate individuals </w:t>
      </w:r>
      <w:r w:rsidR="00725052" w:rsidRPr="00261E9B">
        <w:rPr>
          <w:i/>
          <w:sz w:val="24"/>
          <w:szCs w:val="24"/>
          <w:lang w:val="en-US"/>
        </w:rPr>
        <w:t>h’</w:t>
      </w:r>
      <w:r w:rsidR="00725052" w:rsidRPr="00261E9B">
        <w:rPr>
          <w:sz w:val="24"/>
          <w:szCs w:val="24"/>
          <w:lang w:val="en-US"/>
        </w:rPr>
        <w:t xml:space="preserve">s </w:t>
      </w:r>
      <w:r w:rsidR="00300630" w:rsidRPr="00261E9B">
        <w:rPr>
          <w:sz w:val="24"/>
          <w:szCs w:val="24"/>
          <w:lang w:val="en-US"/>
        </w:rPr>
        <w:t xml:space="preserve">in </w:t>
      </w:r>
      <w:r w:rsidR="00D62ED5" w:rsidRPr="00261E9B">
        <w:rPr>
          <w:sz w:val="24"/>
          <w:szCs w:val="24"/>
          <w:lang w:val="en-US"/>
        </w:rPr>
        <w:t xml:space="preserve">a sample </w:t>
      </w:r>
      <w:r w:rsidR="00D62ED5" w:rsidRPr="00261E9B">
        <w:rPr>
          <w:i/>
          <w:sz w:val="24"/>
          <w:szCs w:val="24"/>
          <w:lang w:val="en-US"/>
        </w:rPr>
        <w:t xml:space="preserve">H </w:t>
      </w:r>
      <w:r w:rsidR="00300630" w:rsidRPr="00261E9B">
        <w:rPr>
          <w:sz w:val="24"/>
          <w:szCs w:val="24"/>
          <w:lang w:val="en-US"/>
        </w:rPr>
        <w:t xml:space="preserve">can be </w:t>
      </w:r>
      <w:r w:rsidR="009F2BC9" w:rsidRPr="00261E9B">
        <w:rPr>
          <w:sz w:val="24"/>
          <w:szCs w:val="24"/>
          <w:lang w:val="en-US"/>
        </w:rPr>
        <w:t xml:space="preserve">said to be </w:t>
      </w:r>
      <w:r w:rsidR="00D62ED5" w:rsidRPr="00261E9B">
        <w:rPr>
          <w:sz w:val="24"/>
          <w:szCs w:val="24"/>
          <w:lang w:val="en-US"/>
        </w:rPr>
        <w:t xml:space="preserve">equivalent </w:t>
      </w:r>
      <w:r w:rsidR="009F2BC9" w:rsidRPr="00261E9B">
        <w:rPr>
          <w:sz w:val="24"/>
          <w:szCs w:val="24"/>
          <w:lang w:val="en-US"/>
        </w:rPr>
        <w:t xml:space="preserve">to the typical behaviour of a </w:t>
      </w:r>
      <w:r w:rsidR="00C663AF" w:rsidRPr="00261E9B">
        <w:rPr>
          <w:sz w:val="24"/>
          <w:szCs w:val="24"/>
          <w:lang w:val="en-US"/>
        </w:rPr>
        <w:t>‘</w:t>
      </w:r>
      <w:r w:rsidR="00300630" w:rsidRPr="00261E9B">
        <w:rPr>
          <w:sz w:val="24"/>
          <w:szCs w:val="24"/>
          <w:lang w:val="en-US"/>
        </w:rPr>
        <w:t>representative</w:t>
      </w:r>
      <w:r w:rsidR="00C663AF" w:rsidRPr="00261E9B">
        <w:rPr>
          <w:sz w:val="24"/>
          <w:szCs w:val="24"/>
          <w:lang w:val="en-US"/>
        </w:rPr>
        <w:t>’</w:t>
      </w:r>
      <w:r w:rsidR="00300630" w:rsidRPr="00261E9B">
        <w:rPr>
          <w:sz w:val="24"/>
          <w:szCs w:val="24"/>
          <w:lang w:val="en-US"/>
        </w:rPr>
        <w:t xml:space="preserve"> </w:t>
      </w:r>
      <w:r w:rsidR="0042583C" w:rsidRPr="00261E9B">
        <w:rPr>
          <w:sz w:val="24"/>
          <w:szCs w:val="24"/>
          <w:lang w:val="en-US"/>
        </w:rPr>
        <w:t>i</w:t>
      </w:r>
      <w:r w:rsidR="00300630" w:rsidRPr="00261E9B">
        <w:rPr>
          <w:sz w:val="24"/>
          <w:szCs w:val="24"/>
          <w:lang w:val="en-US"/>
        </w:rPr>
        <w:t>ndividual</w:t>
      </w:r>
      <w:r w:rsidR="00E265E7" w:rsidRPr="00261E9B">
        <w:rPr>
          <w:sz w:val="24"/>
          <w:szCs w:val="24"/>
          <w:lang w:val="en-US"/>
        </w:rPr>
        <w:t xml:space="preserve"> </w:t>
      </w:r>
      <w:r w:rsidR="009F2BC9" w:rsidRPr="00261E9B">
        <w:rPr>
          <w:sz w:val="24"/>
          <w:szCs w:val="24"/>
          <w:lang w:val="en-US"/>
        </w:rPr>
        <w:t xml:space="preserve">called </w:t>
      </w:r>
      <w:r w:rsidR="00E265E7" w:rsidRPr="00261E9B">
        <w:rPr>
          <w:sz w:val="24"/>
          <w:szCs w:val="24"/>
          <w:lang w:val="en-US"/>
        </w:rPr>
        <w:t>‘</w:t>
      </w:r>
      <w:r w:rsidR="00E265E7" w:rsidRPr="00261E9B">
        <w:rPr>
          <w:i/>
          <w:sz w:val="24"/>
          <w:szCs w:val="24"/>
          <w:lang w:val="en-US"/>
        </w:rPr>
        <w:t>H</w:t>
      </w:r>
      <w:r w:rsidR="00E265E7" w:rsidRPr="00261E9B">
        <w:rPr>
          <w:sz w:val="24"/>
          <w:szCs w:val="24"/>
          <w:lang w:val="en-US"/>
        </w:rPr>
        <w:t>’</w:t>
      </w:r>
      <w:r w:rsidR="009F2BC9" w:rsidRPr="00261E9B">
        <w:rPr>
          <w:sz w:val="24"/>
          <w:szCs w:val="24"/>
          <w:lang w:val="en-US"/>
        </w:rPr>
        <w:t xml:space="preserve"> as described by an aggregate demand model</w:t>
      </w:r>
      <w:r w:rsidR="00F6117B" w:rsidRPr="00261E9B">
        <w:rPr>
          <w:sz w:val="24"/>
          <w:szCs w:val="24"/>
          <w:lang w:val="en-US"/>
        </w:rPr>
        <w:t>. F</w:t>
      </w:r>
      <w:r w:rsidR="00E265E7" w:rsidRPr="00261E9B">
        <w:rPr>
          <w:sz w:val="24"/>
          <w:szCs w:val="24"/>
          <w:lang w:val="en-US"/>
        </w:rPr>
        <w:t xml:space="preserve">irst, </w:t>
      </w:r>
      <w:r w:rsidR="009F2BC9" w:rsidRPr="00261E9B">
        <w:rPr>
          <w:sz w:val="24"/>
          <w:szCs w:val="24"/>
          <w:lang w:val="en-US"/>
        </w:rPr>
        <w:t xml:space="preserve">assume that the typical or representative individual faces </w:t>
      </w:r>
      <w:r w:rsidR="00C663AF" w:rsidRPr="00261E9B">
        <w:rPr>
          <w:sz w:val="24"/>
          <w:szCs w:val="24"/>
          <w:lang w:val="en-US"/>
        </w:rPr>
        <w:t xml:space="preserve">a </w:t>
      </w:r>
      <w:r w:rsidR="00E265E7" w:rsidRPr="00261E9B">
        <w:rPr>
          <w:sz w:val="24"/>
          <w:szCs w:val="24"/>
          <w:lang w:val="en-US"/>
        </w:rPr>
        <w:t>price</w:t>
      </w:r>
      <w:r w:rsidR="009F2BC9" w:rsidRPr="00261E9B">
        <w:rPr>
          <w:sz w:val="24"/>
          <w:szCs w:val="24"/>
          <w:lang w:val="en-US"/>
        </w:rPr>
        <w:t xml:space="preserve"> index vector </w:t>
      </w:r>
      <w:r w:rsidR="00490B5E" w:rsidRPr="00261E9B">
        <w:rPr>
          <w:b/>
          <w:i/>
          <w:sz w:val="24"/>
          <w:szCs w:val="24"/>
          <w:lang w:val="en-US"/>
        </w:rPr>
        <w:t>P</w:t>
      </w:r>
      <w:r w:rsidR="00725052" w:rsidRPr="00261E9B">
        <w:rPr>
          <w:i/>
          <w:sz w:val="24"/>
          <w:szCs w:val="24"/>
          <w:vertAlign w:val="superscript"/>
          <w:lang w:val="en-US"/>
        </w:rPr>
        <w:t>H</w:t>
      </w:r>
      <w:r w:rsidR="00725052" w:rsidRPr="00261E9B">
        <w:rPr>
          <w:sz w:val="24"/>
          <w:szCs w:val="24"/>
          <w:lang w:val="en-US"/>
        </w:rPr>
        <w:t xml:space="preserve"> </w:t>
      </w:r>
      <w:r w:rsidR="00E265E7" w:rsidRPr="00261E9B">
        <w:rPr>
          <w:sz w:val="24"/>
          <w:szCs w:val="24"/>
          <w:lang w:val="en-US"/>
        </w:rPr>
        <w:t xml:space="preserve">for all the choice alternatives </w:t>
      </w:r>
      <w:r w:rsidR="0058007B" w:rsidRPr="00261E9B">
        <w:rPr>
          <w:sz w:val="24"/>
          <w:szCs w:val="24"/>
          <w:lang w:val="en-US"/>
        </w:rPr>
        <w:t xml:space="preserve">and </w:t>
      </w:r>
      <w:r w:rsidR="00E265E7" w:rsidRPr="00261E9B">
        <w:rPr>
          <w:sz w:val="24"/>
          <w:szCs w:val="24"/>
          <w:lang w:val="en-US"/>
        </w:rPr>
        <w:t xml:space="preserve">which </w:t>
      </w:r>
      <w:r w:rsidR="0058007B" w:rsidRPr="00261E9B">
        <w:rPr>
          <w:sz w:val="24"/>
          <w:szCs w:val="24"/>
          <w:lang w:val="en-US"/>
        </w:rPr>
        <w:t>can be</w:t>
      </w:r>
      <w:r w:rsidR="009F2BC9" w:rsidRPr="00261E9B">
        <w:rPr>
          <w:sz w:val="24"/>
          <w:szCs w:val="24"/>
          <w:lang w:val="en-US"/>
        </w:rPr>
        <w:t xml:space="preserve"> related to the choice attributes, either in level form</w:t>
      </w:r>
      <w:r w:rsidR="00364079" w:rsidRPr="00261E9B">
        <w:rPr>
          <w:sz w:val="24"/>
          <w:szCs w:val="24"/>
          <w:lang w:val="en-US"/>
        </w:rPr>
        <w:t>:</w:t>
      </w:r>
    </w:p>
    <w:p w:rsidR="004D528C" w:rsidRPr="00261E9B" w:rsidRDefault="00334C9E" w:rsidP="004D528C">
      <w:pPr>
        <w:spacing w:before="120" w:after="120"/>
        <w:ind w:firstLine="720"/>
        <w:rPr>
          <w:sz w:val="24"/>
          <w:szCs w:val="24"/>
          <w:lang w:val="de-DE"/>
        </w:rPr>
      </w:pPr>
      <w:r w:rsidRPr="00261E9B">
        <w:rPr>
          <w:position w:val="-30"/>
          <w:szCs w:val="28"/>
          <w:lang w:val="de-DE"/>
        </w:rPr>
        <w:object w:dxaOrig="2680" w:dyaOrig="560">
          <v:shape id="_x0000_i1060" type="#_x0000_t75" style="width:134.25pt;height:30pt" o:ole="">
            <v:imagedata r:id="rId72" o:title=""/>
          </v:shape>
          <o:OLEObject Type="Embed" ProgID="Equation.3" ShapeID="_x0000_i1060" DrawAspect="Content" ObjectID="_1471069421" r:id="rId73"/>
        </w:object>
      </w:r>
      <w:r w:rsidR="004D528C" w:rsidRPr="00261E9B">
        <w:rPr>
          <w:sz w:val="24"/>
          <w:szCs w:val="24"/>
          <w:lang w:val="de-DE"/>
        </w:rPr>
        <w:tab/>
      </w:r>
      <w:r w:rsidR="004D528C" w:rsidRPr="00261E9B">
        <w:rPr>
          <w:sz w:val="24"/>
          <w:szCs w:val="24"/>
          <w:lang w:val="de-DE"/>
        </w:rPr>
        <w:tab/>
      </w:r>
      <w:r w:rsidR="004D528C" w:rsidRPr="00261E9B">
        <w:rPr>
          <w:sz w:val="24"/>
          <w:szCs w:val="24"/>
          <w:lang w:val="de-DE"/>
        </w:rPr>
        <w:tab/>
      </w:r>
      <w:r w:rsidR="004D528C" w:rsidRPr="00261E9B">
        <w:rPr>
          <w:sz w:val="24"/>
          <w:szCs w:val="24"/>
          <w:lang w:val="de-DE"/>
        </w:rPr>
        <w:tab/>
      </w:r>
      <w:r w:rsidR="004D528C" w:rsidRPr="00261E9B">
        <w:rPr>
          <w:sz w:val="24"/>
          <w:szCs w:val="24"/>
          <w:lang w:val="de-DE"/>
        </w:rPr>
        <w:tab/>
      </w:r>
      <w:r w:rsidR="00490B5E" w:rsidRPr="00261E9B">
        <w:rPr>
          <w:sz w:val="24"/>
          <w:szCs w:val="24"/>
          <w:lang w:val="de-DE"/>
        </w:rPr>
        <w:tab/>
      </w:r>
      <w:r w:rsidR="00490B5E" w:rsidRPr="00261E9B">
        <w:rPr>
          <w:sz w:val="24"/>
          <w:szCs w:val="24"/>
          <w:lang w:val="de-DE"/>
        </w:rPr>
        <w:tab/>
      </w:r>
      <w:r w:rsidR="004D528C" w:rsidRPr="00261E9B">
        <w:rPr>
          <w:sz w:val="24"/>
          <w:szCs w:val="24"/>
          <w:lang w:val="de-DE"/>
        </w:rPr>
        <w:tab/>
        <w:t>(6</w:t>
      </w:r>
      <w:r w:rsidR="00EB1624" w:rsidRPr="00261E9B">
        <w:rPr>
          <w:sz w:val="24"/>
          <w:szCs w:val="24"/>
          <w:lang w:val="de-DE"/>
        </w:rPr>
        <w:t>a</w:t>
      </w:r>
      <w:r w:rsidR="004D528C" w:rsidRPr="00261E9B">
        <w:rPr>
          <w:sz w:val="24"/>
          <w:szCs w:val="24"/>
          <w:lang w:val="de-DE"/>
        </w:rPr>
        <w:t>)</w:t>
      </w:r>
    </w:p>
    <w:p w:rsidR="00542D02" w:rsidRPr="00261E9B" w:rsidRDefault="009F2BC9" w:rsidP="00542D02">
      <w:pPr>
        <w:spacing w:before="120" w:after="120" w:line="360" w:lineRule="auto"/>
        <w:jc w:val="both"/>
        <w:rPr>
          <w:sz w:val="24"/>
          <w:szCs w:val="24"/>
          <w:lang w:val="en-US"/>
        </w:rPr>
      </w:pPr>
      <w:proofErr w:type="gramStart"/>
      <w:r w:rsidRPr="00261E9B">
        <w:rPr>
          <w:sz w:val="24"/>
          <w:szCs w:val="24"/>
          <w:lang w:val="en-US"/>
        </w:rPr>
        <w:t>or</w:t>
      </w:r>
      <w:proofErr w:type="gramEnd"/>
      <w:r w:rsidRPr="00261E9B">
        <w:rPr>
          <w:sz w:val="24"/>
          <w:szCs w:val="24"/>
          <w:lang w:val="en-US"/>
        </w:rPr>
        <w:t>, alternativel</w:t>
      </w:r>
      <w:r w:rsidR="00542D02" w:rsidRPr="00261E9B">
        <w:rPr>
          <w:sz w:val="24"/>
          <w:szCs w:val="24"/>
          <w:lang w:val="en-US"/>
        </w:rPr>
        <w:t>y</w:t>
      </w:r>
      <w:r w:rsidRPr="00261E9B">
        <w:rPr>
          <w:sz w:val="24"/>
          <w:szCs w:val="24"/>
          <w:lang w:val="en-US"/>
        </w:rPr>
        <w:t>,</w:t>
      </w:r>
      <w:r w:rsidR="00C1729E" w:rsidRPr="00261E9B">
        <w:rPr>
          <w:sz w:val="24"/>
          <w:szCs w:val="24"/>
          <w:lang w:val="en-US"/>
        </w:rPr>
        <w:t xml:space="preserve"> in log form</w:t>
      </w:r>
      <w:r w:rsidR="00542D02" w:rsidRPr="00261E9B">
        <w:rPr>
          <w:rStyle w:val="FootnoteReference"/>
          <w:szCs w:val="24"/>
          <w:lang w:val="en-US"/>
        </w:rPr>
        <w:footnoteReference w:id="12"/>
      </w:r>
      <w:r w:rsidR="00542D02" w:rsidRPr="00261E9B">
        <w:rPr>
          <w:sz w:val="24"/>
          <w:szCs w:val="24"/>
          <w:lang w:val="en-US"/>
        </w:rPr>
        <w:t>:</w:t>
      </w:r>
    </w:p>
    <w:p w:rsidR="00E265E7" w:rsidRPr="00261E9B" w:rsidRDefault="00334C9E" w:rsidP="00E265E7">
      <w:pPr>
        <w:spacing w:before="120" w:after="120"/>
        <w:ind w:firstLine="720"/>
        <w:rPr>
          <w:sz w:val="24"/>
          <w:szCs w:val="24"/>
          <w:lang w:val="de-DE"/>
        </w:rPr>
      </w:pPr>
      <w:r w:rsidRPr="00261E9B">
        <w:rPr>
          <w:position w:val="-30"/>
          <w:szCs w:val="28"/>
          <w:lang w:val="de-DE"/>
        </w:rPr>
        <w:object w:dxaOrig="2860" w:dyaOrig="560">
          <v:shape id="_x0000_i1061" type="#_x0000_t75" style="width:142.5pt;height:30pt" o:ole="">
            <v:imagedata r:id="rId74" o:title=""/>
          </v:shape>
          <o:OLEObject Type="Embed" ProgID="Equation.3" ShapeID="_x0000_i1061" DrawAspect="Content" ObjectID="_1471069422" r:id="rId75"/>
        </w:object>
      </w:r>
      <w:r w:rsidR="00E265E7" w:rsidRPr="00261E9B">
        <w:rPr>
          <w:sz w:val="24"/>
          <w:szCs w:val="24"/>
          <w:lang w:val="de-DE"/>
        </w:rPr>
        <w:tab/>
      </w:r>
      <w:r w:rsidR="00E265E7" w:rsidRPr="00261E9B">
        <w:rPr>
          <w:sz w:val="24"/>
          <w:szCs w:val="24"/>
          <w:lang w:val="de-DE"/>
        </w:rPr>
        <w:tab/>
      </w:r>
      <w:r w:rsidR="003E538E">
        <w:rPr>
          <w:sz w:val="24"/>
          <w:szCs w:val="24"/>
          <w:lang w:val="de-DE"/>
        </w:rPr>
        <w:tab/>
      </w:r>
      <w:r w:rsidR="009F2BC9" w:rsidRPr="00261E9B">
        <w:rPr>
          <w:sz w:val="24"/>
          <w:szCs w:val="24"/>
          <w:lang w:val="de-DE"/>
        </w:rPr>
        <w:tab/>
      </w:r>
      <w:r w:rsidR="00E265E7" w:rsidRPr="00261E9B">
        <w:rPr>
          <w:sz w:val="24"/>
          <w:szCs w:val="24"/>
          <w:lang w:val="de-DE"/>
        </w:rPr>
        <w:tab/>
      </w:r>
      <w:r w:rsidR="00E265E7" w:rsidRPr="00261E9B">
        <w:rPr>
          <w:sz w:val="24"/>
          <w:szCs w:val="24"/>
          <w:lang w:val="de-DE"/>
        </w:rPr>
        <w:tab/>
      </w:r>
      <w:r w:rsidR="00E265E7" w:rsidRPr="00261E9B">
        <w:rPr>
          <w:sz w:val="24"/>
          <w:szCs w:val="24"/>
          <w:lang w:val="de-DE"/>
        </w:rPr>
        <w:tab/>
      </w:r>
      <w:r w:rsidR="00E265E7" w:rsidRPr="00261E9B">
        <w:rPr>
          <w:sz w:val="24"/>
          <w:szCs w:val="24"/>
          <w:lang w:val="de-DE"/>
        </w:rPr>
        <w:tab/>
        <w:t>(6b)</w:t>
      </w:r>
    </w:p>
    <w:p w:rsidR="003E4816" w:rsidRPr="00261E9B" w:rsidRDefault="00542D02" w:rsidP="005C7B6E">
      <w:pPr>
        <w:spacing w:before="120" w:after="120" w:line="360" w:lineRule="auto"/>
        <w:jc w:val="both"/>
        <w:rPr>
          <w:sz w:val="24"/>
          <w:szCs w:val="24"/>
        </w:rPr>
      </w:pPr>
      <w:r w:rsidRPr="00261E9B">
        <w:rPr>
          <w:sz w:val="24"/>
          <w:szCs w:val="24"/>
          <w:lang w:val="en-US"/>
        </w:rPr>
        <w:t xml:space="preserve">Noting that </w:t>
      </w:r>
      <w:r w:rsidRPr="00261E9B">
        <w:rPr>
          <w:position w:val="-10"/>
        </w:rPr>
        <w:object w:dxaOrig="279" w:dyaOrig="340">
          <v:shape id="_x0000_i1062" type="#_x0000_t75" style="width:14.25pt;height:17.25pt" o:ole="">
            <v:imagedata r:id="rId76" o:title=""/>
          </v:shape>
          <o:OLEObject Type="Embed" ProgID="Equation.3" ShapeID="_x0000_i1062" DrawAspect="Content" ObjectID="_1471069423" r:id="rId77"/>
        </w:object>
      </w:r>
      <w:r w:rsidRPr="00261E9B">
        <w:rPr>
          <w:sz w:val="24"/>
          <w:szCs w:val="24"/>
          <w:lang w:val="en-US"/>
        </w:rPr>
        <w:t xml:space="preserve"> </w:t>
      </w:r>
      <w:r w:rsidR="004D528C" w:rsidRPr="00261E9B">
        <w:rPr>
          <w:sz w:val="24"/>
          <w:szCs w:val="24"/>
          <w:lang w:val="en-US"/>
        </w:rPr>
        <w:t xml:space="preserve">is the </w:t>
      </w:r>
      <w:r w:rsidR="0058007B" w:rsidRPr="00261E9B">
        <w:rPr>
          <w:sz w:val="24"/>
          <w:szCs w:val="24"/>
          <w:lang w:val="en-US"/>
        </w:rPr>
        <w:t>parameter</w:t>
      </w:r>
      <w:r w:rsidR="004D528C" w:rsidRPr="00261E9B">
        <w:rPr>
          <w:sz w:val="24"/>
          <w:szCs w:val="24"/>
          <w:lang w:val="en-US"/>
        </w:rPr>
        <w:t xml:space="preserve"> of the cost (or price) attribute</w:t>
      </w:r>
      <w:r w:rsidR="00061689" w:rsidRPr="00261E9B">
        <w:rPr>
          <w:sz w:val="24"/>
          <w:szCs w:val="24"/>
          <w:lang w:val="en-US"/>
        </w:rPr>
        <w:t xml:space="preserve"> </w:t>
      </w:r>
      <w:r w:rsidR="00061689" w:rsidRPr="00261E9B">
        <w:rPr>
          <w:position w:val="-12"/>
        </w:rPr>
        <w:object w:dxaOrig="320" w:dyaOrig="380">
          <v:shape id="_x0000_i1063" type="#_x0000_t75" style="width:16.5pt;height:18.75pt" o:ole="">
            <v:imagedata r:id="rId78" o:title=""/>
          </v:shape>
          <o:OLEObject Type="Embed" ProgID="Equation.3" ShapeID="_x0000_i1063" DrawAspect="Content" ObjectID="_1471069424" r:id="rId79"/>
        </w:object>
      </w:r>
      <w:r w:rsidRPr="00261E9B">
        <w:rPr>
          <w:sz w:val="24"/>
          <w:szCs w:val="24"/>
          <w:lang w:val="en-US"/>
        </w:rPr>
        <w:t xml:space="preserve"> </w:t>
      </w:r>
      <w:r w:rsidR="0058007B" w:rsidRPr="00261E9B">
        <w:rPr>
          <w:sz w:val="24"/>
          <w:szCs w:val="24"/>
          <w:lang w:val="en-US"/>
        </w:rPr>
        <w:t xml:space="preserve">in the indirect utility function and which can be said to </w:t>
      </w:r>
      <w:r w:rsidRPr="00261E9B">
        <w:rPr>
          <w:sz w:val="24"/>
          <w:szCs w:val="24"/>
          <w:lang w:val="en-US"/>
        </w:rPr>
        <w:t>represent</w:t>
      </w:r>
      <w:r w:rsidR="008B6521" w:rsidRPr="00261E9B">
        <w:rPr>
          <w:sz w:val="24"/>
          <w:szCs w:val="24"/>
          <w:lang w:val="en-US"/>
        </w:rPr>
        <w:t xml:space="preserve"> the </w:t>
      </w:r>
      <w:r w:rsidR="0058007B" w:rsidRPr="00261E9B">
        <w:rPr>
          <w:sz w:val="24"/>
          <w:szCs w:val="24"/>
          <w:lang w:val="en-US"/>
        </w:rPr>
        <w:t xml:space="preserve">(constant) </w:t>
      </w:r>
      <w:r w:rsidR="008B6521" w:rsidRPr="00261E9B">
        <w:rPr>
          <w:sz w:val="24"/>
          <w:szCs w:val="24"/>
          <w:lang w:val="en-US"/>
        </w:rPr>
        <w:t xml:space="preserve">marginal </w:t>
      </w:r>
      <w:r w:rsidR="008B6521" w:rsidRPr="00261E9B">
        <w:rPr>
          <w:i/>
          <w:sz w:val="24"/>
          <w:szCs w:val="24"/>
          <w:lang w:val="en-US"/>
        </w:rPr>
        <w:t>dis</w:t>
      </w:r>
      <w:r w:rsidR="008B6521" w:rsidRPr="00261E9B">
        <w:rPr>
          <w:sz w:val="24"/>
          <w:szCs w:val="24"/>
          <w:lang w:val="en-US"/>
        </w:rPr>
        <w:t xml:space="preserve">utility of the </w:t>
      </w:r>
      <w:r w:rsidR="008B6521" w:rsidRPr="00261E9B">
        <w:rPr>
          <w:i/>
          <w:sz w:val="24"/>
          <w:szCs w:val="24"/>
          <w:lang w:val="en-US"/>
        </w:rPr>
        <w:t>cost</w:t>
      </w:r>
      <w:r w:rsidR="008B6521" w:rsidRPr="00261E9B">
        <w:rPr>
          <w:sz w:val="24"/>
          <w:szCs w:val="24"/>
          <w:lang w:val="en-US"/>
        </w:rPr>
        <w:t xml:space="preserve"> attribute</w:t>
      </w:r>
      <w:r w:rsidR="001267E4" w:rsidRPr="00261E9B">
        <w:rPr>
          <w:sz w:val="24"/>
          <w:szCs w:val="24"/>
          <w:lang w:val="en-US"/>
        </w:rPr>
        <w:t xml:space="preserve"> </w:t>
      </w:r>
      <w:r w:rsidR="0058007B" w:rsidRPr="00261E9B">
        <w:rPr>
          <w:sz w:val="24"/>
          <w:szCs w:val="24"/>
          <w:lang w:val="en-US"/>
        </w:rPr>
        <w:t>(</w:t>
      </w:r>
      <w:r w:rsidR="001267E4" w:rsidRPr="00261E9B">
        <w:rPr>
          <w:sz w:val="24"/>
          <w:szCs w:val="24"/>
          <w:lang w:val="en-US"/>
        </w:rPr>
        <w:t xml:space="preserve">hence </w:t>
      </w:r>
      <w:r w:rsidR="0058007B" w:rsidRPr="00261E9B">
        <w:rPr>
          <w:sz w:val="24"/>
          <w:szCs w:val="24"/>
          <w:lang w:val="en-US"/>
        </w:rPr>
        <w:t xml:space="preserve">it </w:t>
      </w:r>
      <w:r w:rsidR="001267E4" w:rsidRPr="00261E9B">
        <w:rPr>
          <w:sz w:val="24"/>
          <w:szCs w:val="24"/>
          <w:lang w:val="en-US"/>
        </w:rPr>
        <w:t xml:space="preserve">is </w:t>
      </w:r>
      <w:r w:rsidR="0058007B" w:rsidRPr="00261E9B">
        <w:rPr>
          <w:sz w:val="24"/>
          <w:szCs w:val="24"/>
          <w:lang w:val="en-US"/>
        </w:rPr>
        <w:t xml:space="preserve">usually </w:t>
      </w:r>
      <w:r w:rsidR="001267E4" w:rsidRPr="00261E9B">
        <w:rPr>
          <w:sz w:val="24"/>
          <w:szCs w:val="24"/>
          <w:lang w:val="en-US"/>
        </w:rPr>
        <w:t>negative</w:t>
      </w:r>
      <w:r w:rsidR="0058007B" w:rsidRPr="00261E9B">
        <w:rPr>
          <w:sz w:val="24"/>
          <w:szCs w:val="24"/>
          <w:lang w:val="en-US"/>
        </w:rPr>
        <w:t>)</w:t>
      </w:r>
      <w:r w:rsidR="001267E4" w:rsidRPr="00261E9B">
        <w:rPr>
          <w:sz w:val="24"/>
          <w:szCs w:val="24"/>
          <w:lang w:val="en-US"/>
        </w:rPr>
        <w:t>.</w:t>
      </w:r>
      <w:r w:rsidR="00334C9E">
        <w:rPr>
          <w:rStyle w:val="FootnoteReference"/>
          <w:szCs w:val="24"/>
          <w:lang w:val="en-US"/>
        </w:rPr>
        <w:footnoteReference w:id="13"/>
      </w:r>
      <w:r w:rsidR="001267E4" w:rsidRPr="00261E9B">
        <w:rPr>
          <w:sz w:val="24"/>
          <w:szCs w:val="24"/>
          <w:lang w:val="en-US"/>
        </w:rPr>
        <w:t xml:space="preserve"> </w:t>
      </w:r>
      <w:r w:rsidRPr="00261E9B">
        <w:rPr>
          <w:sz w:val="24"/>
          <w:szCs w:val="24"/>
          <w:lang w:val="en-US"/>
        </w:rPr>
        <w:t>The (positive</w:t>
      </w:r>
      <w:r w:rsidR="00C1729E" w:rsidRPr="00261E9B">
        <w:rPr>
          <w:sz w:val="24"/>
          <w:szCs w:val="24"/>
          <w:lang w:val="en-US"/>
        </w:rPr>
        <w:t>) value</w:t>
      </w:r>
      <w:r w:rsidR="004D528C" w:rsidRPr="00261E9B">
        <w:rPr>
          <w:sz w:val="24"/>
          <w:szCs w:val="24"/>
          <w:lang w:val="en-US"/>
        </w:rPr>
        <w:t xml:space="preserve"> of -</w:t>
      </w:r>
      <w:r w:rsidR="004D528C" w:rsidRPr="00261E9B">
        <w:rPr>
          <w:position w:val="-10"/>
        </w:rPr>
        <w:object w:dxaOrig="279" w:dyaOrig="340">
          <v:shape id="_x0000_i1064" type="#_x0000_t75" style="width:14.25pt;height:17.25pt" o:ole="">
            <v:imagedata r:id="rId76" o:title=""/>
          </v:shape>
          <o:OLEObject Type="Embed" ProgID="Equation.3" ShapeID="_x0000_i1064" DrawAspect="Content" ObjectID="_1471069425" r:id="rId80"/>
        </w:object>
      </w:r>
      <w:r w:rsidR="008B6521" w:rsidRPr="00261E9B">
        <w:rPr>
          <w:sz w:val="24"/>
          <w:szCs w:val="24"/>
          <w:lang w:val="en-US"/>
        </w:rPr>
        <w:t xml:space="preserve">therefore </w:t>
      </w:r>
      <w:r w:rsidR="004D528C" w:rsidRPr="00261E9B">
        <w:rPr>
          <w:sz w:val="24"/>
          <w:szCs w:val="24"/>
          <w:lang w:val="en-US"/>
        </w:rPr>
        <w:t>represent</w:t>
      </w:r>
      <w:r w:rsidR="0058007B" w:rsidRPr="00261E9B">
        <w:rPr>
          <w:sz w:val="24"/>
          <w:szCs w:val="24"/>
          <w:lang w:val="en-US"/>
        </w:rPr>
        <w:t>s</w:t>
      </w:r>
      <w:r w:rsidR="004D528C" w:rsidRPr="00261E9B">
        <w:rPr>
          <w:sz w:val="24"/>
          <w:szCs w:val="24"/>
          <w:lang w:val="en-US"/>
        </w:rPr>
        <w:t xml:space="preserve"> the marginal utility of money as estimated </w:t>
      </w:r>
      <w:r w:rsidRPr="00261E9B">
        <w:rPr>
          <w:sz w:val="24"/>
          <w:szCs w:val="24"/>
          <w:lang w:val="en-US"/>
        </w:rPr>
        <w:t xml:space="preserve">from a </w:t>
      </w:r>
      <w:r w:rsidR="004D528C" w:rsidRPr="00261E9B">
        <w:rPr>
          <w:sz w:val="24"/>
          <w:szCs w:val="24"/>
          <w:lang w:val="en-US"/>
        </w:rPr>
        <w:t>DC model</w:t>
      </w:r>
      <w:r w:rsidR="008B6521" w:rsidRPr="00261E9B">
        <w:rPr>
          <w:sz w:val="24"/>
          <w:szCs w:val="24"/>
          <w:lang w:val="en-US"/>
        </w:rPr>
        <w:t>.</w:t>
      </w:r>
      <w:r w:rsidR="004D528C" w:rsidRPr="00261E9B">
        <w:rPr>
          <w:sz w:val="24"/>
          <w:szCs w:val="24"/>
          <w:lang w:val="en-US"/>
        </w:rPr>
        <w:t xml:space="preserve"> </w:t>
      </w:r>
      <w:r w:rsidR="008B6521" w:rsidRPr="00261E9B">
        <w:rPr>
          <w:sz w:val="24"/>
          <w:szCs w:val="24"/>
          <w:lang w:val="en-US"/>
        </w:rPr>
        <w:t>T</w:t>
      </w:r>
      <w:r w:rsidR="004D528C" w:rsidRPr="00261E9B">
        <w:rPr>
          <w:sz w:val="24"/>
          <w:szCs w:val="24"/>
          <w:lang w:val="en-US"/>
        </w:rPr>
        <w:t>he value</w:t>
      </w:r>
      <w:r w:rsidR="00B054E8" w:rsidRPr="00261E9B">
        <w:rPr>
          <w:sz w:val="24"/>
          <w:szCs w:val="24"/>
          <w:lang w:val="en-US"/>
        </w:rPr>
        <w:t>s</w:t>
      </w:r>
      <w:r w:rsidR="004D528C" w:rsidRPr="00261E9B">
        <w:rPr>
          <w:sz w:val="24"/>
          <w:szCs w:val="24"/>
          <w:lang w:val="en-US"/>
        </w:rPr>
        <w:t xml:space="preserve"> of other parameters </w:t>
      </w:r>
      <w:r w:rsidR="00061689" w:rsidRPr="00261E9B">
        <w:rPr>
          <w:position w:val="-12"/>
          <w:sz w:val="24"/>
          <w:szCs w:val="24"/>
        </w:rPr>
        <w:object w:dxaOrig="820" w:dyaOrig="360">
          <v:shape id="_x0000_i1065" type="#_x0000_t75" style="width:41.25pt;height:18.75pt" o:ole="">
            <v:imagedata r:id="rId81" o:title=""/>
          </v:shape>
          <o:OLEObject Type="Embed" ProgID="Equation.3" ShapeID="_x0000_i1065" DrawAspect="Content" ObjectID="_1471069426" r:id="rId82"/>
        </w:object>
      </w:r>
      <w:r w:rsidR="001F43FA" w:rsidRPr="00261E9B">
        <w:rPr>
          <w:sz w:val="24"/>
          <w:szCs w:val="24"/>
        </w:rPr>
        <w:t xml:space="preserve">are </w:t>
      </w:r>
      <w:r w:rsidR="0058007B" w:rsidRPr="00261E9B">
        <w:rPr>
          <w:sz w:val="24"/>
          <w:szCs w:val="24"/>
        </w:rPr>
        <w:t xml:space="preserve">said </w:t>
      </w:r>
      <w:r w:rsidR="00EB1624" w:rsidRPr="00261E9B">
        <w:rPr>
          <w:sz w:val="24"/>
          <w:szCs w:val="24"/>
        </w:rPr>
        <w:t xml:space="preserve">to </w:t>
      </w:r>
      <w:r w:rsidR="00333BFE" w:rsidRPr="00261E9B">
        <w:rPr>
          <w:sz w:val="24"/>
          <w:szCs w:val="24"/>
        </w:rPr>
        <w:lastRenderedPageBreak/>
        <w:t xml:space="preserve">represent </w:t>
      </w:r>
      <w:r w:rsidR="004D528C" w:rsidRPr="00261E9B">
        <w:rPr>
          <w:sz w:val="24"/>
          <w:szCs w:val="24"/>
          <w:lang w:val="en-US"/>
        </w:rPr>
        <w:t xml:space="preserve">the </w:t>
      </w:r>
      <w:r w:rsidR="0058007B" w:rsidRPr="00261E9B">
        <w:rPr>
          <w:sz w:val="24"/>
          <w:szCs w:val="24"/>
          <w:lang w:val="en-US"/>
        </w:rPr>
        <w:t xml:space="preserve">(constant) </w:t>
      </w:r>
      <w:r w:rsidR="004D528C" w:rsidRPr="00261E9B">
        <w:rPr>
          <w:sz w:val="24"/>
          <w:szCs w:val="24"/>
          <w:lang w:val="en-US"/>
        </w:rPr>
        <w:t>marginal utilit</w:t>
      </w:r>
      <w:r w:rsidRPr="00261E9B">
        <w:rPr>
          <w:sz w:val="24"/>
          <w:szCs w:val="24"/>
          <w:lang w:val="en-US"/>
        </w:rPr>
        <w:t xml:space="preserve">ies </w:t>
      </w:r>
      <w:r w:rsidR="004D528C" w:rsidRPr="00261E9B">
        <w:rPr>
          <w:sz w:val="24"/>
          <w:szCs w:val="24"/>
          <w:lang w:val="en-US"/>
        </w:rPr>
        <w:t xml:space="preserve">of </w:t>
      </w:r>
      <w:r w:rsidR="00EB1624" w:rsidRPr="00261E9B">
        <w:rPr>
          <w:sz w:val="24"/>
          <w:szCs w:val="24"/>
          <w:lang w:val="en-US"/>
        </w:rPr>
        <w:t xml:space="preserve">other </w:t>
      </w:r>
      <w:r w:rsidR="008B6521" w:rsidRPr="00261E9B">
        <w:rPr>
          <w:sz w:val="24"/>
          <w:szCs w:val="24"/>
          <w:lang w:val="en-US"/>
        </w:rPr>
        <w:t>‘</w:t>
      </w:r>
      <w:r w:rsidR="004D528C" w:rsidRPr="00261E9B">
        <w:rPr>
          <w:sz w:val="24"/>
          <w:szCs w:val="24"/>
          <w:lang w:val="en-US"/>
        </w:rPr>
        <w:t>quality</w:t>
      </w:r>
      <w:r w:rsidR="008B6521" w:rsidRPr="00261E9B">
        <w:rPr>
          <w:sz w:val="24"/>
          <w:szCs w:val="24"/>
          <w:lang w:val="en-US"/>
        </w:rPr>
        <w:t>’</w:t>
      </w:r>
      <w:r w:rsidR="004D528C" w:rsidRPr="00261E9B">
        <w:rPr>
          <w:sz w:val="24"/>
          <w:szCs w:val="24"/>
          <w:lang w:val="en-US"/>
        </w:rPr>
        <w:t xml:space="preserve"> </w:t>
      </w:r>
      <w:r w:rsidR="002C3EE2" w:rsidRPr="00261E9B">
        <w:rPr>
          <w:sz w:val="24"/>
          <w:szCs w:val="24"/>
          <w:lang w:val="en-US"/>
        </w:rPr>
        <w:t>attributes</w:t>
      </w:r>
      <w:r w:rsidR="00B113B4" w:rsidRPr="00261E9B">
        <w:rPr>
          <w:position w:val="-12"/>
        </w:rPr>
        <w:object w:dxaOrig="900" w:dyaOrig="380">
          <v:shape id="_x0000_i1066" type="#_x0000_t75" style="width:44.25pt;height:18.75pt" o:ole="">
            <v:imagedata r:id="rId83" o:title=""/>
          </v:shape>
          <o:OLEObject Type="Embed" ProgID="Equation.3" ShapeID="_x0000_i1066" DrawAspect="Content" ObjectID="_1471069427" r:id="rId84"/>
        </w:object>
      </w:r>
      <w:r w:rsidR="00333BFE" w:rsidRPr="00261E9B">
        <w:rPr>
          <w:sz w:val="24"/>
          <w:szCs w:val="24"/>
          <w:lang w:val="en-US"/>
        </w:rPr>
        <w:t>.</w:t>
      </w:r>
      <w:r w:rsidR="004D528C" w:rsidRPr="00261E9B">
        <w:rPr>
          <w:sz w:val="24"/>
          <w:szCs w:val="24"/>
          <w:lang w:val="en-US"/>
        </w:rPr>
        <w:t xml:space="preserve"> T</w:t>
      </w:r>
      <w:r w:rsidR="008B6521" w:rsidRPr="00261E9B">
        <w:rPr>
          <w:sz w:val="24"/>
          <w:szCs w:val="24"/>
          <w:lang w:val="en-US"/>
        </w:rPr>
        <w:t xml:space="preserve">he </w:t>
      </w:r>
      <w:r w:rsidRPr="00261E9B">
        <w:rPr>
          <w:sz w:val="24"/>
          <w:szCs w:val="24"/>
          <w:lang w:val="en-US"/>
        </w:rPr>
        <w:t xml:space="preserve">summation </w:t>
      </w:r>
      <w:r w:rsidR="008B6521" w:rsidRPr="00261E9B">
        <w:rPr>
          <w:sz w:val="24"/>
          <w:szCs w:val="24"/>
          <w:lang w:val="en-US"/>
        </w:rPr>
        <w:t xml:space="preserve">term on </w:t>
      </w:r>
      <w:r w:rsidR="00124BA8" w:rsidRPr="00261E9B">
        <w:rPr>
          <w:sz w:val="24"/>
          <w:szCs w:val="24"/>
          <w:lang w:val="en-US"/>
        </w:rPr>
        <w:t xml:space="preserve">the right hand side of equation </w:t>
      </w:r>
      <w:r w:rsidR="005B0DCF" w:rsidRPr="00261E9B">
        <w:rPr>
          <w:sz w:val="24"/>
          <w:szCs w:val="24"/>
          <w:lang w:val="en-US"/>
        </w:rPr>
        <w:t xml:space="preserve">(6) </w:t>
      </w:r>
      <w:r w:rsidR="008B6521" w:rsidRPr="00261E9B">
        <w:rPr>
          <w:sz w:val="24"/>
          <w:szCs w:val="24"/>
          <w:lang w:val="en-US"/>
        </w:rPr>
        <w:t xml:space="preserve">therefore </w:t>
      </w:r>
      <w:r w:rsidR="005B0DCF" w:rsidRPr="00261E9B">
        <w:rPr>
          <w:sz w:val="24"/>
          <w:szCs w:val="24"/>
          <w:lang w:val="en-US"/>
        </w:rPr>
        <w:t xml:space="preserve">can be </w:t>
      </w:r>
      <w:r w:rsidR="0058007B" w:rsidRPr="00261E9B">
        <w:rPr>
          <w:sz w:val="24"/>
          <w:szCs w:val="24"/>
          <w:lang w:val="en-US"/>
        </w:rPr>
        <w:t xml:space="preserve">said to represent </w:t>
      </w:r>
      <w:r w:rsidR="00124BA8" w:rsidRPr="00261E9B">
        <w:rPr>
          <w:sz w:val="24"/>
          <w:szCs w:val="24"/>
          <w:lang w:val="en-US"/>
        </w:rPr>
        <w:t xml:space="preserve">the </w:t>
      </w:r>
      <w:r w:rsidR="0058007B" w:rsidRPr="00261E9B">
        <w:rPr>
          <w:sz w:val="24"/>
          <w:szCs w:val="24"/>
          <w:lang w:val="en-US"/>
        </w:rPr>
        <w:t xml:space="preserve">total </w:t>
      </w:r>
      <w:r w:rsidRPr="00261E9B">
        <w:rPr>
          <w:sz w:val="24"/>
          <w:szCs w:val="24"/>
          <w:lang w:val="en-US"/>
        </w:rPr>
        <w:t>‘</w:t>
      </w:r>
      <w:r w:rsidR="001F43FA" w:rsidRPr="00261E9B">
        <w:rPr>
          <w:sz w:val="24"/>
          <w:szCs w:val="24"/>
          <w:lang w:val="en-US"/>
        </w:rPr>
        <w:t>quality-adjusted</w:t>
      </w:r>
      <w:r w:rsidRPr="00261E9B">
        <w:rPr>
          <w:sz w:val="24"/>
          <w:szCs w:val="24"/>
          <w:lang w:val="en-US"/>
        </w:rPr>
        <w:t>’</w:t>
      </w:r>
      <w:r w:rsidR="001F43FA" w:rsidRPr="00261E9B">
        <w:rPr>
          <w:sz w:val="24"/>
          <w:szCs w:val="24"/>
          <w:lang w:val="en-US"/>
        </w:rPr>
        <w:t xml:space="preserve"> </w:t>
      </w:r>
      <w:r w:rsidR="0058007B" w:rsidRPr="00261E9B">
        <w:rPr>
          <w:sz w:val="24"/>
          <w:szCs w:val="24"/>
          <w:lang w:val="en-US"/>
        </w:rPr>
        <w:t xml:space="preserve">(indirect) </w:t>
      </w:r>
      <w:r w:rsidR="003E4816" w:rsidRPr="00261E9B">
        <w:rPr>
          <w:sz w:val="24"/>
          <w:szCs w:val="24"/>
          <w:lang w:val="en-US"/>
        </w:rPr>
        <w:t xml:space="preserve">utility of the </w:t>
      </w:r>
      <w:r w:rsidR="005B0DCF" w:rsidRPr="00261E9B">
        <w:rPr>
          <w:sz w:val="24"/>
          <w:szCs w:val="24"/>
          <w:lang w:val="en-US"/>
        </w:rPr>
        <w:t>choice alternative</w:t>
      </w:r>
      <w:r w:rsidR="008B6521" w:rsidRPr="00261E9B">
        <w:rPr>
          <w:sz w:val="24"/>
          <w:szCs w:val="24"/>
          <w:lang w:val="en-US"/>
        </w:rPr>
        <w:t xml:space="preserve"> </w:t>
      </w:r>
      <w:r w:rsidR="008B6521" w:rsidRPr="00261E9B">
        <w:rPr>
          <w:i/>
          <w:sz w:val="24"/>
          <w:szCs w:val="24"/>
          <w:lang w:val="en-US"/>
        </w:rPr>
        <w:t>i</w:t>
      </w:r>
      <w:r w:rsidR="003E4816" w:rsidRPr="00261E9B">
        <w:rPr>
          <w:sz w:val="24"/>
          <w:szCs w:val="24"/>
          <w:lang w:val="en-US"/>
        </w:rPr>
        <w:t xml:space="preserve"> which is then normalised by the marginal </w:t>
      </w:r>
      <w:r w:rsidR="008C32D6">
        <w:rPr>
          <w:sz w:val="24"/>
          <w:szCs w:val="24"/>
          <w:lang w:val="en-US"/>
        </w:rPr>
        <w:t>dis</w:t>
      </w:r>
      <w:r w:rsidR="003E4816" w:rsidRPr="00261E9B">
        <w:rPr>
          <w:sz w:val="24"/>
          <w:szCs w:val="24"/>
          <w:lang w:val="en-US"/>
        </w:rPr>
        <w:t xml:space="preserve">utility of </w:t>
      </w:r>
      <w:r w:rsidR="008C32D6">
        <w:rPr>
          <w:sz w:val="24"/>
          <w:szCs w:val="24"/>
          <w:lang w:val="en-US"/>
        </w:rPr>
        <w:t xml:space="preserve">the </w:t>
      </w:r>
      <w:r w:rsidR="003E4816" w:rsidRPr="00261E9B">
        <w:rPr>
          <w:sz w:val="24"/>
          <w:szCs w:val="24"/>
          <w:lang w:val="en-US"/>
        </w:rPr>
        <w:t xml:space="preserve">money </w:t>
      </w:r>
      <w:r w:rsidR="008C32D6">
        <w:rPr>
          <w:sz w:val="24"/>
          <w:szCs w:val="24"/>
          <w:lang w:val="en-US"/>
        </w:rPr>
        <w:t>cost</w:t>
      </w:r>
      <w:r w:rsidR="008C32D6" w:rsidRPr="00261E9B">
        <w:rPr>
          <w:sz w:val="24"/>
          <w:szCs w:val="24"/>
          <w:lang w:val="en-US"/>
        </w:rPr>
        <w:t xml:space="preserve"> </w:t>
      </w:r>
      <w:r w:rsidR="008C32D6">
        <w:rPr>
          <w:sz w:val="24"/>
          <w:szCs w:val="24"/>
          <w:lang w:val="en-US"/>
        </w:rPr>
        <w:t xml:space="preserve">attribute </w:t>
      </w:r>
      <w:r w:rsidR="003E4816" w:rsidRPr="00261E9B">
        <w:rPr>
          <w:sz w:val="24"/>
          <w:szCs w:val="24"/>
          <w:lang w:val="en-US"/>
        </w:rPr>
        <w:t xml:space="preserve">to give a quality-adjusted </w:t>
      </w:r>
      <w:r w:rsidR="003E4816" w:rsidRPr="00261E9B">
        <w:rPr>
          <w:i/>
          <w:sz w:val="24"/>
          <w:szCs w:val="24"/>
          <w:lang w:val="en-US"/>
        </w:rPr>
        <w:t xml:space="preserve">price index </w:t>
      </w:r>
      <w:r w:rsidR="003E4816" w:rsidRPr="00261E9B">
        <w:rPr>
          <w:sz w:val="24"/>
          <w:szCs w:val="24"/>
          <w:lang w:val="en-US"/>
        </w:rPr>
        <w:t xml:space="preserve">for the choice alternative </w:t>
      </w:r>
      <w:r w:rsidR="003E4816" w:rsidRPr="00261E9B">
        <w:rPr>
          <w:i/>
          <w:sz w:val="24"/>
          <w:szCs w:val="24"/>
          <w:lang w:val="en-US"/>
        </w:rPr>
        <w:t xml:space="preserve">i. </w:t>
      </w:r>
      <w:r w:rsidR="00495A5B" w:rsidRPr="00261E9B">
        <w:rPr>
          <w:sz w:val="24"/>
          <w:szCs w:val="24"/>
          <w:lang w:val="en-US"/>
        </w:rPr>
        <w:t xml:space="preserve">In the </w:t>
      </w:r>
      <w:r w:rsidR="00900040" w:rsidRPr="00261E9B">
        <w:rPr>
          <w:sz w:val="24"/>
          <w:szCs w:val="24"/>
          <w:lang w:val="en-US"/>
        </w:rPr>
        <w:t xml:space="preserve">case of </w:t>
      </w:r>
      <w:r w:rsidR="00495A5B" w:rsidRPr="00261E9B">
        <w:rPr>
          <w:sz w:val="24"/>
          <w:szCs w:val="24"/>
          <w:lang w:val="en-US"/>
        </w:rPr>
        <w:t>the</w:t>
      </w:r>
      <w:r w:rsidR="00FB6BC3" w:rsidRPr="00261E9B">
        <w:rPr>
          <w:sz w:val="24"/>
          <w:szCs w:val="24"/>
          <w:lang w:val="en-US"/>
        </w:rPr>
        <w:t xml:space="preserve"> basic MNL model</w:t>
      </w:r>
      <w:r w:rsidR="00495A5B" w:rsidRPr="00261E9B">
        <w:rPr>
          <w:sz w:val="24"/>
          <w:szCs w:val="24"/>
          <w:lang w:val="en-US"/>
        </w:rPr>
        <w:t xml:space="preserve">, this price index is </w:t>
      </w:r>
      <w:r w:rsidR="00EF0E30" w:rsidRPr="00261E9B">
        <w:rPr>
          <w:sz w:val="24"/>
          <w:szCs w:val="24"/>
          <w:lang w:val="en-US"/>
        </w:rPr>
        <w:t xml:space="preserve">independent of the characteristics of the individuals </w:t>
      </w:r>
      <w:r w:rsidR="0058007B" w:rsidRPr="00261E9B">
        <w:rPr>
          <w:sz w:val="24"/>
          <w:szCs w:val="24"/>
          <w:lang w:val="en-US"/>
        </w:rPr>
        <w:t xml:space="preserve">and </w:t>
      </w:r>
      <w:r w:rsidR="008B6521" w:rsidRPr="00261E9B">
        <w:rPr>
          <w:sz w:val="24"/>
          <w:szCs w:val="24"/>
          <w:lang w:val="en-US"/>
        </w:rPr>
        <w:t>depend</w:t>
      </w:r>
      <w:r w:rsidR="0058007B" w:rsidRPr="00261E9B">
        <w:rPr>
          <w:sz w:val="24"/>
          <w:szCs w:val="24"/>
          <w:lang w:val="en-US"/>
        </w:rPr>
        <w:t xml:space="preserve">s only </w:t>
      </w:r>
      <w:r w:rsidR="008B6521" w:rsidRPr="00261E9B">
        <w:rPr>
          <w:sz w:val="24"/>
          <w:szCs w:val="24"/>
          <w:lang w:val="en-US"/>
        </w:rPr>
        <w:t xml:space="preserve">on the </w:t>
      </w:r>
      <w:r w:rsidR="008B1419" w:rsidRPr="00261E9B">
        <w:rPr>
          <w:sz w:val="24"/>
          <w:szCs w:val="24"/>
          <w:lang w:val="en-US"/>
        </w:rPr>
        <w:t xml:space="preserve">levels of </w:t>
      </w:r>
      <w:r w:rsidR="008B6521" w:rsidRPr="00261E9B">
        <w:rPr>
          <w:sz w:val="24"/>
          <w:szCs w:val="24"/>
          <w:lang w:val="en-US"/>
        </w:rPr>
        <w:t>attribute</w:t>
      </w:r>
      <w:r w:rsidR="008B1419" w:rsidRPr="00261E9B">
        <w:rPr>
          <w:sz w:val="24"/>
          <w:szCs w:val="24"/>
          <w:lang w:val="en-US"/>
        </w:rPr>
        <w:t>s</w:t>
      </w:r>
      <w:r w:rsidR="00A407EA" w:rsidRPr="00261E9B">
        <w:rPr>
          <w:sz w:val="24"/>
          <w:szCs w:val="24"/>
          <w:lang w:val="en-US"/>
        </w:rPr>
        <w:t xml:space="preserve"> </w:t>
      </w:r>
      <w:r w:rsidR="008B6521" w:rsidRPr="00261E9B">
        <w:rPr>
          <w:sz w:val="24"/>
          <w:szCs w:val="24"/>
          <w:lang w:val="en-US"/>
        </w:rPr>
        <w:t>of the choice alternative</w:t>
      </w:r>
      <w:r w:rsidR="00EF0E30" w:rsidRPr="00261E9B">
        <w:rPr>
          <w:sz w:val="24"/>
          <w:szCs w:val="24"/>
          <w:lang w:val="en-US"/>
        </w:rPr>
        <w:t xml:space="preserve">. </w:t>
      </w:r>
      <w:r w:rsidR="00495A5B" w:rsidRPr="00261E9B">
        <w:rPr>
          <w:sz w:val="24"/>
          <w:szCs w:val="24"/>
          <w:lang w:val="en-US"/>
        </w:rPr>
        <w:t>I</w:t>
      </w:r>
      <w:r w:rsidR="008B19B0" w:rsidRPr="00261E9B">
        <w:rPr>
          <w:sz w:val="24"/>
          <w:szCs w:val="24"/>
          <w:lang w:val="en-US"/>
        </w:rPr>
        <w:t xml:space="preserve">n the case of </w:t>
      </w:r>
      <w:r w:rsidR="00495A5B" w:rsidRPr="00261E9B">
        <w:rPr>
          <w:sz w:val="24"/>
          <w:szCs w:val="24"/>
          <w:lang w:val="en-US"/>
        </w:rPr>
        <w:t>a</w:t>
      </w:r>
      <w:r w:rsidR="008B19B0" w:rsidRPr="00261E9B">
        <w:rPr>
          <w:sz w:val="24"/>
          <w:szCs w:val="24"/>
          <w:lang w:val="en-US"/>
        </w:rPr>
        <w:t xml:space="preserve"> mixed </w:t>
      </w:r>
      <w:r w:rsidR="00495A5B" w:rsidRPr="00261E9B">
        <w:rPr>
          <w:sz w:val="24"/>
          <w:szCs w:val="24"/>
          <w:lang w:val="en-US"/>
        </w:rPr>
        <w:t xml:space="preserve">or random coefficient </w:t>
      </w:r>
      <w:r w:rsidR="008B19B0" w:rsidRPr="00261E9B">
        <w:rPr>
          <w:sz w:val="24"/>
          <w:szCs w:val="24"/>
          <w:lang w:val="en-US"/>
        </w:rPr>
        <w:t xml:space="preserve">MNL model, </w:t>
      </w:r>
      <w:r w:rsidR="007A3991" w:rsidRPr="00261E9B">
        <w:rPr>
          <w:sz w:val="24"/>
          <w:szCs w:val="24"/>
          <w:lang w:val="en-US"/>
        </w:rPr>
        <w:t xml:space="preserve">however, since </w:t>
      </w:r>
      <w:r w:rsidR="008B19B0" w:rsidRPr="00261E9B">
        <w:rPr>
          <w:sz w:val="24"/>
          <w:szCs w:val="24"/>
          <w:lang w:val="en-US"/>
        </w:rPr>
        <w:t xml:space="preserve">the </w:t>
      </w:r>
      <w:r w:rsidR="00FB6BC3" w:rsidRPr="00261E9B">
        <w:rPr>
          <w:sz w:val="24"/>
          <w:szCs w:val="24"/>
          <w:lang w:val="en-US"/>
        </w:rPr>
        <w:t xml:space="preserve">random </w:t>
      </w:r>
      <w:r w:rsidR="008B19B0" w:rsidRPr="00261E9B">
        <w:rPr>
          <w:sz w:val="24"/>
          <w:szCs w:val="24"/>
          <w:lang w:val="en-US"/>
        </w:rPr>
        <w:t xml:space="preserve">parameters </w:t>
      </w:r>
      <w:r w:rsidR="00624503" w:rsidRPr="00261E9B">
        <w:rPr>
          <w:position w:val="-12"/>
        </w:rPr>
        <w:object w:dxaOrig="340" w:dyaOrig="360">
          <v:shape id="_x0000_i1067" type="#_x0000_t75" style="width:17.25pt;height:18.75pt" o:ole="">
            <v:imagedata r:id="rId85" o:title=""/>
          </v:shape>
          <o:OLEObject Type="Embed" ProgID="Equation.3" ShapeID="_x0000_i1067" DrawAspect="Content" ObjectID="_1471069428" r:id="rId86"/>
        </w:object>
      </w:r>
      <w:r w:rsidR="00624503" w:rsidRPr="00261E9B">
        <w:rPr>
          <w:sz w:val="24"/>
          <w:szCs w:val="24"/>
        </w:rPr>
        <w:t xml:space="preserve"> </w:t>
      </w:r>
      <w:r w:rsidR="008B6521" w:rsidRPr="00261E9B">
        <w:rPr>
          <w:sz w:val="24"/>
          <w:szCs w:val="24"/>
        </w:rPr>
        <w:t xml:space="preserve">are </w:t>
      </w:r>
      <w:r w:rsidR="008B1419" w:rsidRPr="00261E9B">
        <w:rPr>
          <w:sz w:val="24"/>
          <w:szCs w:val="24"/>
        </w:rPr>
        <w:t xml:space="preserve">also </w:t>
      </w:r>
      <w:r w:rsidR="00E249F1" w:rsidRPr="00261E9B">
        <w:rPr>
          <w:sz w:val="24"/>
          <w:szCs w:val="24"/>
        </w:rPr>
        <w:t>dependent o</w:t>
      </w:r>
      <w:r w:rsidR="00495A5B" w:rsidRPr="00261E9B">
        <w:rPr>
          <w:sz w:val="24"/>
          <w:szCs w:val="24"/>
        </w:rPr>
        <w:t>n</w:t>
      </w:r>
      <w:r w:rsidR="00E249F1" w:rsidRPr="00261E9B">
        <w:rPr>
          <w:sz w:val="24"/>
          <w:szCs w:val="24"/>
        </w:rPr>
        <w:t xml:space="preserve"> the characteristics of the </w:t>
      </w:r>
      <w:r w:rsidR="00A407EA" w:rsidRPr="00261E9B">
        <w:rPr>
          <w:sz w:val="24"/>
          <w:szCs w:val="24"/>
          <w:lang w:val="en-US"/>
        </w:rPr>
        <w:t>‘representative’ individual</w:t>
      </w:r>
      <w:r w:rsidR="00A407EA" w:rsidRPr="00261E9B">
        <w:rPr>
          <w:sz w:val="24"/>
          <w:szCs w:val="24"/>
        </w:rPr>
        <w:t xml:space="preserve"> (</w:t>
      </w:r>
      <w:r w:rsidR="00482EFF" w:rsidRPr="00261E9B">
        <w:rPr>
          <w:position w:val="-4"/>
          <w:sz w:val="24"/>
          <w:szCs w:val="24"/>
        </w:rPr>
        <w:object w:dxaOrig="400" w:dyaOrig="300">
          <v:shape id="_x0000_i1068" type="#_x0000_t75" style="width:20.25pt;height:15pt" o:ole="">
            <v:imagedata r:id="rId87" o:title=""/>
          </v:shape>
          <o:OLEObject Type="Embed" ProgID="Equation.3" ShapeID="_x0000_i1068" DrawAspect="Content" ObjectID="_1471069429" r:id="rId88"/>
        </w:object>
      </w:r>
      <w:r w:rsidR="00A407EA" w:rsidRPr="00261E9B">
        <w:rPr>
          <w:sz w:val="24"/>
          <w:szCs w:val="24"/>
        </w:rPr>
        <w:t>)</w:t>
      </w:r>
      <w:r w:rsidR="00482EFF" w:rsidRPr="00261E9B">
        <w:rPr>
          <w:sz w:val="24"/>
          <w:szCs w:val="24"/>
        </w:rPr>
        <w:t>:</w:t>
      </w:r>
    </w:p>
    <w:p w:rsidR="003E4816" w:rsidRPr="00261E9B" w:rsidRDefault="00A407EA" w:rsidP="003E4816">
      <w:pPr>
        <w:spacing w:before="120" w:after="120"/>
        <w:ind w:firstLine="720"/>
        <w:rPr>
          <w:sz w:val="24"/>
          <w:szCs w:val="24"/>
          <w:lang w:val="de-DE"/>
        </w:rPr>
      </w:pPr>
      <w:r w:rsidRPr="00261E9B">
        <w:rPr>
          <w:position w:val="-30"/>
          <w:szCs w:val="28"/>
          <w:lang w:val="de-DE"/>
        </w:rPr>
        <w:object w:dxaOrig="2680" w:dyaOrig="560">
          <v:shape id="_x0000_i1069" type="#_x0000_t75" style="width:134.25pt;height:30pt" o:ole="">
            <v:imagedata r:id="rId89" o:title=""/>
          </v:shape>
          <o:OLEObject Type="Embed" ProgID="Equation.3" ShapeID="_x0000_i1069" DrawAspect="Content" ObjectID="_1471069430" r:id="rId90"/>
        </w:object>
      </w:r>
      <w:r w:rsidR="003E4816" w:rsidRPr="00261E9B">
        <w:rPr>
          <w:sz w:val="24"/>
          <w:szCs w:val="24"/>
          <w:lang w:val="de-DE"/>
        </w:rPr>
        <w:tab/>
      </w:r>
      <w:r w:rsidR="003E4816" w:rsidRPr="00261E9B">
        <w:rPr>
          <w:sz w:val="24"/>
          <w:szCs w:val="24"/>
          <w:lang w:val="de-DE"/>
        </w:rPr>
        <w:tab/>
      </w:r>
      <w:r w:rsidR="003E4816" w:rsidRPr="00261E9B">
        <w:rPr>
          <w:sz w:val="24"/>
          <w:szCs w:val="24"/>
          <w:lang w:val="de-DE"/>
        </w:rPr>
        <w:tab/>
      </w:r>
      <w:r w:rsidRPr="00261E9B">
        <w:rPr>
          <w:sz w:val="24"/>
          <w:szCs w:val="24"/>
          <w:lang w:val="de-DE"/>
        </w:rPr>
        <w:tab/>
      </w:r>
      <w:r w:rsidR="003E4816" w:rsidRPr="00261E9B">
        <w:rPr>
          <w:sz w:val="24"/>
          <w:szCs w:val="24"/>
          <w:lang w:val="de-DE"/>
        </w:rPr>
        <w:tab/>
      </w:r>
      <w:r w:rsidR="003E4816" w:rsidRPr="00261E9B">
        <w:rPr>
          <w:sz w:val="24"/>
          <w:szCs w:val="24"/>
          <w:lang w:val="de-DE"/>
        </w:rPr>
        <w:tab/>
      </w:r>
      <w:r w:rsidR="003E4816" w:rsidRPr="00261E9B">
        <w:rPr>
          <w:sz w:val="24"/>
          <w:szCs w:val="24"/>
          <w:lang w:val="de-DE"/>
        </w:rPr>
        <w:tab/>
      </w:r>
      <w:r w:rsidR="003E4816" w:rsidRPr="00261E9B">
        <w:rPr>
          <w:sz w:val="24"/>
          <w:szCs w:val="24"/>
          <w:lang w:val="de-DE"/>
        </w:rPr>
        <w:tab/>
        <w:t>(7)</w:t>
      </w:r>
    </w:p>
    <w:p w:rsidR="003E4816" w:rsidRPr="00261E9B" w:rsidRDefault="00A407EA" w:rsidP="005C7B6E">
      <w:pPr>
        <w:spacing w:before="120" w:after="120" w:line="360" w:lineRule="auto"/>
        <w:jc w:val="both"/>
        <w:rPr>
          <w:sz w:val="24"/>
          <w:szCs w:val="24"/>
        </w:rPr>
      </w:pPr>
      <w:proofErr w:type="gramStart"/>
      <w:r w:rsidRPr="00261E9B">
        <w:rPr>
          <w:sz w:val="24"/>
          <w:szCs w:val="24"/>
        </w:rPr>
        <w:t>the</w:t>
      </w:r>
      <w:proofErr w:type="gramEnd"/>
      <w:r w:rsidRPr="00261E9B">
        <w:rPr>
          <w:sz w:val="24"/>
          <w:szCs w:val="24"/>
        </w:rPr>
        <w:t xml:space="preserve"> </w:t>
      </w:r>
      <w:r w:rsidRPr="00261E9B">
        <w:rPr>
          <w:sz w:val="24"/>
          <w:szCs w:val="24"/>
          <w:lang w:val="en-US"/>
        </w:rPr>
        <w:t xml:space="preserve">price index </w:t>
      </w:r>
      <w:r w:rsidR="008B1419" w:rsidRPr="00261E9B">
        <w:rPr>
          <w:sz w:val="24"/>
          <w:szCs w:val="24"/>
          <w:lang w:val="en-US"/>
        </w:rPr>
        <w:t xml:space="preserve">therefore is </w:t>
      </w:r>
      <w:r w:rsidRPr="00261E9B">
        <w:rPr>
          <w:sz w:val="24"/>
          <w:szCs w:val="24"/>
          <w:lang w:val="en-US"/>
        </w:rPr>
        <w:t xml:space="preserve">dependent </w:t>
      </w:r>
      <w:r w:rsidR="008B1419" w:rsidRPr="00261E9B">
        <w:rPr>
          <w:sz w:val="24"/>
          <w:szCs w:val="24"/>
          <w:lang w:val="en-US"/>
        </w:rPr>
        <w:t xml:space="preserve">also </w:t>
      </w:r>
      <w:r w:rsidRPr="00261E9B">
        <w:rPr>
          <w:sz w:val="24"/>
          <w:szCs w:val="24"/>
          <w:lang w:val="en-US"/>
        </w:rPr>
        <w:t xml:space="preserve">on these characteristics. In the case of the level form </w:t>
      </w:r>
      <w:r w:rsidR="008B1419" w:rsidRPr="00261E9B">
        <w:rPr>
          <w:sz w:val="24"/>
          <w:szCs w:val="24"/>
          <w:lang w:val="en-US"/>
        </w:rPr>
        <w:t>equation (6a), this is now replaced by:</w:t>
      </w:r>
    </w:p>
    <w:p w:rsidR="003E4816" w:rsidRPr="00261E9B" w:rsidRDefault="008C32D6" w:rsidP="003E4816">
      <w:pPr>
        <w:spacing w:before="120" w:after="120"/>
        <w:ind w:firstLine="720"/>
        <w:rPr>
          <w:sz w:val="24"/>
          <w:szCs w:val="24"/>
          <w:lang w:val="de-DE"/>
        </w:rPr>
      </w:pPr>
      <w:r w:rsidRPr="00261E9B">
        <w:rPr>
          <w:position w:val="-30"/>
          <w:szCs w:val="28"/>
          <w:lang w:val="de-DE"/>
        </w:rPr>
        <w:object w:dxaOrig="2680" w:dyaOrig="560">
          <v:shape id="_x0000_i1070" type="#_x0000_t75" style="width:134.25pt;height:30pt" o:ole="">
            <v:imagedata r:id="rId91" o:title=""/>
          </v:shape>
          <o:OLEObject Type="Embed" ProgID="Equation.3" ShapeID="_x0000_i1070" DrawAspect="Content" ObjectID="_1471069431" r:id="rId92"/>
        </w:object>
      </w:r>
      <w:r w:rsidR="003E4816" w:rsidRPr="00261E9B">
        <w:rPr>
          <w:sz w:val="24"/>
          <w:szCs w:val="24"/>
          <w:lang w:val="de-DE"/>
        </w:rPr>
        <w:tab/>
      </w:r>
      <w:r w:rsidR="003E4816" w:rsidRPr="00261E9B">
        <w:rPr>
          <w:sz w:val="24"/>
          <w:szCs w:val="24"/>
          <w:lang w:val="de-DE"/>
        </w:rPr>
        <w:tab/>
      </w:r>
      <w:r w:rsidR="00A407EA" w:rsidRPr="00261E9B">
        <w:rPr>
          <w:sz w:val="24"/>
          <w:szCs w:val="24"/>
          <w:lang w:val="de-DE"/>
        </w:rPr>
        <w:tab/>
      </w:r>
      <w:r w:rsidR="003E4816" w:rsidRPr="00261E9B">
        <w:rPr>
          <w:sz w:val="24"/>
          <w:szCs w:val="24"/>
          <w:lang w:val="de-DE"/>
        </w:rPr>
        <w:tab/>
      </w:r>
      <w:r w:rsidR="00490B5E" w:rsidRPr="00261E9B">
        <w:rPr>
          <w:sz w:val="24"/>
          <w:szCs w:val="24"/>
          <w:lang w:val="de-DE"/>
        </w:rPr>
        <w:tab/>
      </w:r>
      <w:r w:rsidR="003E4816" w:rsidRPr="00261E9B">
        <w:rPr>
          <w:sz w:val="24"/>
          <w:szCs w:val="24"/>
          <w:lang w:val="de-DE"/>
        </w:rPr>
        <w:tab/>
      </w:r>
      <w:r w:rsidR="003E4816" w:rsidRPr="00261E9B">
        <w:rPr>
          <w:sz w:val="24"/>
          <w:szCs w:val="24"/>
          <w:lang w:val="de-DE"/>
        </w:rPr>
        <w:tab/>
      </w:r>
      <w:r w:rsidR="003E4816" w:rsidRPr="00261E9B">
        <w:rPr>
          <w:sz w:val="24"/>
          <w:szCs w:val="24"/>
          <w:lang w:val="de-DE"/>
        </w:rPr>
        <w:tab/>
        <w:t>(8a)</w:t>
      </w:r>
    </w:p>
    <w:p w:rsidR="00C1729E" w:rsidRPr="00261E9B" w:rsidRDefault="008B1419" w:rsidP="00C1729E">
      <w:pPr>
        <w:spacing w:before="120" w:after="120" w:line="360" w:lineRule="auto"/>
        <w:jc w:val="both"/>
        <w:rPr>
          <w:sz w:val="24"/>
          <w:szCs w:val="24"/>
          <w:lang w:val="en-US"/>
        </w:rPr>
      </w:pPr>
      <w:r w:rsidRPr="00261E9B">
        <w:rPr>
          <w:sz w:val="24"/>
          <w:szCs w:val="24"/>
          <w:lang w:val="en-US"/>
        </w:rPr>
        <w:t>Or, alternatively, for the case of equation (6b), this is now replaced by</w:t>
      </w:r>
      <w:r w:rsidR="00C1729E" w:rsidRPr="00261E9B">
        <w:rPr>
          <w:sz w:val="24"/>
          <w:szCs w:val="24"/>
          <w:lang w:val="en-US"/>
        </w:rPr>
        <w:t>:</w:t>
      </w:r>
    </w:p>
    <w:p w:rsidR="00EF0E30" w:rsidRPr="00261E9B" w:rsidRDefault="008C32D6" w:rsidP="00EF0E30">
      <w:pPr>
        <w:spacing w:before="120" w:after="120"/>
        <w:ind w:firstLine="720"/>
        <w:rPr>
          <w:sz w:val="24"/>
          <w:szCs w:val="24"/>
          <w:lang w:val="de-DE"/>
        </w:rPr>
      </w:pPr>
      <w:r w:rsidRPr="00261E9B">
        <w:rPr>
          <w:position w:val="-30"/>
          <w:szCs w:val="28"/>
          <w:lang w:val="de-DE"/>
        </w:rPr>
        <w:object w:dxaOrig="2840" w:dyaOrig="560">
          <v:shape id="_x0000_i1071" type="#_x0000_t75" style="width:141.75pt;height:30pt" o:ole="">
            <v:imagedata r:id="rId93" o:title=""/>
          </v:shape>
          <o:OLEObject Type="Embed" ProgID="Equation.3" ShapeID="_x0000_i1071" DrawAspect="Content" ObjectID="_1471069432" r:id="rId94"/>
        </w:object>
      </w:r>
      <w:r w:rsidR="00EF0E30" w:rsidRPr="00261E9B">
        <w:rPr>
          <w:sz w:val="24"/>
          <w:szCs w:val="24"/>
          <w:lang w:val="de-DE"/>
        </w:rPr>
        <w:tab/>
      </w:r>
      <w:r w:rsidR="00EF0E30" w:rsidRPr="00261E9B">
        <w:rPr>
          <w:sz w:val="24"/>
          <w:szCs w:val="24"/>
          <w:lang w:val="de-DE"/>
        </w:rPr>
        <w:tab/>
      </w:r>
      <w:r w:rsidR="00490B5E" w:rsidRPr="00261E9B">
        <w:rPr>
          <w:sz w:val="24"/>
          <w:szCs w:val="24"/>
          <w:lang w:val="de-DE"/>
        </w:rPr>
        <w:tab/>
      </w:r>
      <w:r w:rsidR="00EF0E30" w:rsidRPr="00261E9B">
        <w:rPr>
          <w:sz w:val="24"/>
          <w:szCs w:val="24"/>
          <w:lang w:val="de-DE"/>
        </w:rPr>
        <w:tab/>
      </w:r>
      <w:r w:rsidR="00EE6170">
        <w:rPr>
          <w:sz w:val="24"/>
          <w:szCs w:val="24"/>
          <w:lang w:val="de-DE"/>
        </w:rPr>
        <w:tab/>
      </w:r>
      <w:r w:rsidR="00EF0E30" w:rsidRPr="00261E9B">
        <w:rPr>
          <w:sz w:val="24"/>
          <w:szCs w:val="24"/>
          <w:lang w:val="de-DE"/>
        </w:rPr>
        <w:tab/>
      </w:r>
      <w:r w:rsidR="00EF0E30" w:rsidRPr="00261E9B">
        <w:rPr>
          <w:sz w:val="24"/>
          <w:szCs w:val="24"/>
          <w:lang w:val="de-DE"/>
        </w:rPr>
        <w:tab/>
      </w:r>
      <w:r w:rsidR="00EF0E30" w:rsidRPr="00261E9B">
        <w:rPr>
          <w:sz w:val="24"/>
          <w:szCs w:val="24"/>
          <w:lang w:val="de-DE"/>
        </w:rPr>
        <w:tab/>
        <w:t>(8b)</w:t>
      </w:r>
    </w:p>
    <w:p w:rsidR="006C6B8D" w:rsidRPr="00261E9B" w:rsidRDefault="008B1419" w:rsidP="005C7B6E">
      <w:pPr>
        <w:spacing w:before="120" w:after="120" w:line="360" w:lineRule="auto"/>
        <w:jc w:val="both"/>
        <w:rPr>
          <w:sz w:val="24"/>
          <w:szCs w:val="24"/>
          <w:lang w:val="en-US"/>
        </w:rPr>
      </w:pPr>
      <w:r w:rsidRPr="00261E9B">
        <w:rPr>
          <w:sz w:val="24"/>
          <w:szCs w:val="24"/>
          <w:lang w:val="en-US"/>
        </w:rPr>
        <w:t xml:space="preserve">The </w:t>
      </w:r>
      <w:r w:rsidR="00C1729E" w:rsidRPr="00261E9B">
        <w:rPr>
          <w:sz w:val="24"/>
          <w:szCs w:val="24"/>
          <w:lang w:val="en-US"/>
        </w:rPr>
        <w:t xml:space="preserve">indirect utility function </w:t>
      </w:r>
      <w:r w:rsidRPr="00261E9B">
        <w:rPr>
          <w:sz w:val="24"/>
          <w:szCs w:val="24"/>
          <w:lang w:val="en-US"/>
        </w:rPr>
        <w:t xml:space="preserve">for each choice alternative </w:t>
      </w:r>
      <w:r w:rsidR="00C1729E" w:rsidRPr="00261E9B">
        <w:rPr>
          <w:sz w:val="24"/>
          <w:szCs w:val="24"/>
          <w:lang w:val="en-US"/>
        </w:rPr>
        <w:t xml:space="preserve">can </w:t>
      </w:r>
      <w:r w:rsidR="007C0A0D" w:rsidRPr="00261E9B">
        <w:rPr>
          <w:sz w:val="24"/>
          <w:szCs w:val="24"/>
          <w:lang w:val="en-US"/>
        </w:rPr>
        <w:t>now</w:t>
      </w:r>
      <w:r w:rsidR="00DF53C5" w:rsidRPr="00261E9B">
        <w:rPr>
          <w:sz w:val="24"/>
          <w:szCs w:val="24"/>
          <w:lang w:val="en-US"/>
        </w:rPr>
        <w:t xml:space="preserve"> </w:t>
      </w:r>
      <w:r w:rsidR="00C1729E" w:rsidRPr="00261E9B">
        <w:rPr>
          <w:sz w:val="24"/>
          <w:szCs w:val="24"/>
          <w:lang w:val="en-US"/>
        </w:rPr>
        <w:t xml:space="preserve">be </w:t>
      </w:r>
      <w:r w:rsidRPr="00261E9B">
        <w:rPr>
          <w:sz w:val="24"/>
          <w:szCs w:val="24"/>
          <w:lang w:val="en-US"/>
        </w:rPr>
        <w:t>expressed in terms of the price index</w:t>
      </w:r>
      <w:r w:rsidR="00271B41" w:rsidRPr="00261E9B">
        <w:rPr>
          <w:sz w:val="24"/>
          <w:szCs w:val="24"/>
          <w:lang w:val="en-US"/>
        </w:rPr>
        <w:t xml:space="preserve"> as</w:t>
      </w:r>
      <w:r w:rsidR="00490B5E" w:rsidRPr="00261E9B">
        <w:rPr>
          <w:sz w:val="24"/>
          <w:szCs w:val="24"/>
          <w:lang w:val="en-US"/>
        </w:rPr>
        <w:t xml:space="preserve"> </w:t>
      </w:r>
      <w:r w:rsidRPr="00261E9B">
        <w:rPr>
          <w:sz w:val="24"/>
          <w:szCs w:val="24"/>
          <w:lang w:val="en-US"/>
        </w:rPr>
        <w:t>follows</w:t>
      </w:r>
      <w:r w:rsidR="00490B5E" w:rsidRPr="00261E9B">
        <w:rPr>
          <w:sz w:val="24"/>
          <w:szCs w:val="24"/>
          <w:lang w:val="en-US"/>
        </w:rPr>
        <w:t>:</w:t>
      </w:r>
    </w:p>
    <w:p w:rsidR="006C6B8D" w:rsidRPr="00261E9B" w:rsidRDefault="008C32D6" w:rsidP="006C6B8D">
      <w:pPr>
        <w:spacing w:before="120" w:after="120"/>
        <w:ind w:firstLine="720"/>
        <w:rPr>
          <w:sz w:val="24"/>
          <w:szCs w:val="24"/>
          <w:lang w:val="de-DE"/>
        </w:rPr>
      </w:pPr>
      <w:r w:rsidRPr="00261E9B">
        <w:rPr>
          <w:position w:val="-10"/>
          <w:szCs w:val="28"/>
          <w:lang w:val="de-DE"/>
        </w:rPr>
        <w:object w:dxaOrig="1760" w:dyaOrig="340">
          <v:shape id="_x0000_i1072" type="#_x0000_t75" style="width:89.25pt;height:18pt" o:ole="">
            <v:imagedata r:id="rId95" o:title=""/>
          </v:shape>
          <o:OLEObject Type="Embed" ProgID="Equation.3" ShapeID="_x0000_i1072" DrawAspect="Content" ObjectID="_1471069433" r:id="rId96"/>
        </w:object>
      </w:r>
      <w:r w:rsidR="006C6B8D" w:rsidRPr="00261E9B">
        <w:rPr>
          <w:sz w:val="24"/>
          <w:szCs w:val="24"/>
          <w:lang w:val="de-DE"/>
        </w:rPr>
        <w:tab/>
      </w:r>
      <w:r w:rsidR="006C6B8D" w:rsidRPr="00261E9B">
        <w:rPr>
          <w:sz w:val="24"/>
          <w:szCs w:val="24"/>
          <w:lang w:val="de-DE"/>
        </w:rPr>
        <w:tab/>
      </w:r>
      <w:r w:rsidR="003038E8" w:rsidRPr="00261E9B">
        <w:rPr>
          <w:sz w:val="24"/>
          <w:szCs w:val="24"/>
          <w:lang w:val="de-DE"/>
        </w:rPr>
        <w:tab/>
      </w:r>
      <w:r w:rsidR="003038E8" w:rsidRPr="00261E9B">
        <w:rPr>
          <w:sz w:val="24"/>
          <w:szCs w:val="24"/>
          <w:lang w:val="de-DE"/>
        </w:rPr>
        <w:tab/>
      </w:r>
      <w:r w:rsidR="003038E8" w:rsidRPr="00261E9B">
        <w:rPr>
          <w:sz w:val="24"/>
          <w:szCs w:val="24"/>
          <w:lang w:val="de-DE"/>
        </w:rPr>
        <w:tab/>
      </w:r>
      <w:r w:rsidR="007C0A0D" w:rsidRPr="00261E9B">
        <w:rPr>
          <w:sz w:val="24"/>
          <w:szCs w:val="24"/>
          <w:lang w:val="de-DE"/>
        </w:rPr>
        <w:tab/>
      </w:r>
      <w:r w:rsidR="003038E8" w:rsidRPr="00261E9B">
        <w:rPr>
          <w:sz w:val="24"/>
          <w:szCs w:val="24"/>
          <w:lang w:val="de-DE"/>
        </w:rPr>
        <w:tab/>
      </w:r>
      <w:r w:rsidR="003038E8" w:rsidRPr="00261E9B">
        <w:rPr>
          <w:sz w:val="24"/>
          <w:szCs w:val="24"/>
          <w:lang w:val="de-DE"/>
        </w:rPr>
        <w:tab/>
      </w:r>
      <w:r w:rsidR="006C6B8D" w:rsidRPr="00261E9B">
        <w:rPr>
          <w:sz w:val="24"/>
          <w:szCs w:val="24"/>
          <w:lang w:val="de-DE"/>
        </w:rPr>
        <w:tab/>
        <w:t>(</w:t>
      </w:r>
      <w:r w:rsidR="00271B41" w:rsidRPr="00261E9B">
        <w:rPr>
          <w:sz w:val="24"/>
          <w:szCs w:val="24"/>
          <w:lang w:val="de-DE"/>
        </w:rPr>
        <w:t>9a</w:t>
      </w:r>
      <w:r w:rsidR="006C6B8D" w:rsidRPr="00261E9B">
        <w:rPr>
          <w:sz w:val="24"/>
          <w:szCs w:val="24"/>
          <w:lang w:val="de-DE"/>
        </w:rPr>
        <w:t>)</w:t>
      </w:r>
    </w:p>
    <w:p w:rsidR="00271B41" w:rsidRPr="00261E9B" w:rsidRDefault="008B1419" w:rsidP="00271B41">
      <w:pPr>
        <w:spacing w:before="120" w:after="120" w:line="360" w:lineRule="auto"/>
        <w:jc w:val="both"/>
        <w:rPr>
          <w:sz w:val="24"/>
          <w:szCs w:val="24"/>
          <w:lang w:val="en-US"/>
        </w:rPr>
      </w:pPr>
      <w:proofErr w:type="gramStart"/>
      <w:r w:rsidRPr="00261E9B">
        <w:rPr>
          <w:sz w:val="24"/>
          <w:szCs w:val="24"/>
          <w:lang w:val="en-US"/>
        </w:rPr>
        <w:t>for</w:t>
      </w:r>
      <w:proofErr w:type="gramEnd"/>
      <w:r w:rsidRPr="00261E9B">
        <w:rPr>
          <w:sz w:val="24"/>
          <w:szCs w:val="24"/>
          <w:lang w:val="en-US"/>
        </w:rPr>
        <w:t xml:space="preserve"> the case of </w:t>
      </w:r>
      <w:r w:rsidR="00E403E3">
        <w:rPr>
          <w:sz w:val="24"/>
          <w:szCs w:val="24"/>
          <w:lang w:val="en-US"/>
        </w:rPr>
        <w:t xml:space="preserve">the linear </w:t>
      </w:r>
      <w:r w:rsidRPr="00261E9B">
        <w:rPr>
          <w:sz w:val="24"/>
          <w:szCs w:val="24"/>
          <w:lang w:val="en-US"/>
        </w:rPr>
        <w:t>price index function (8a); or alternatively</w:t>
      </w:r>
    </w:p>
    <w:p w:rsidR="00271B41" w:rsidRPr="00261E9B" w:rsidRDefault="008C32D6" w:rsidP="00271B41">
      <w:pPr>
        <w:spacing w:before="120" w:after="120"/>
        <w:ind w:firstLine="720"/>
        <w:rPr>
          <w:sz w:val="24"/>
          <w:szCs w:val="24"/>
          <w:lang w:val="de-DE"/>
        </w:rPr>
      </w:pPr>
      <w:r w:rsidRPr="00261E9B">
        <w:rPr>
          <w:position w:val="-10"/>
          <w:szCs w:val="28"/>
          <w:lang w:val="de-DE"/>
        </w:rPr>
        <w:object w:dxaOrig="4120" w:dyaOrig="380">
          <v:shape id="_x0000_i1073" type="#_x0000_t75" style="width:206.25pt;height:21pt" o:ole="">
            <v:imagedata r:id="rId97" o:title=""/>
          </v:shape>
          <o:OLEObject Type="Embed" ProgID="Equation.3" ShapeID="_x0000_i1073" DrawAspect="Content" ObjectID="_1471069434" r:id="rId98"/>
        </w:object>
      </w:r>
      <w:r w:rsidR="00271B41" w:rsidRPr="00261E9B">
        <w:rPr>
          <w:sz w:val="24"/>
          <w:szCs w:val="24"/>
          <w:lang w:val="de-DE"/>
        </w:rPr>
        <w:tab/>
      </w:r>
      <w:r w:rsidR="00271B41" w:rsidRPr="00261E9B">
        <w:rPr>
          <w:sz w:val="24"/>
          <w:szCs w:val="24"/>
          <w:lang w:val="de-DE"/>
        </w:rPr>
        <w:tab/>
      </w:r>
      <w:r w:rsidR="00EE6170">
        <w:rPr>
          <w:sz w:val="24"/>
          <w:szCs w:val="24"/>
          <w:lang w:val="de-DE"/>
        </w:rPr>
        <w:tab/>
      </w:r>
      <w:r w:rsidR="007C0A0D" w:rsidRPr="00261E9B">
        <w:rPr>
          <w:sz w:val="24"/>
          <w:szCs w:val="24"/>
          <w:lang w:val="de-DE"/>
        </w:rPr>
        <w:tab/>
      </w:r>
      <w:r w:rsidR="006E5FDD" w:rsidRPr="00261E9B">
        <w:rPr>
          <w:sz w:val="24"/>
          <w:szCs w:val="24"/>
          <w:lang w:val="de-DE"/>
        </w:rPr>
        <w:tab/>
      </w:r>
      <w:r w:rsidR="00271B41" w:rsidRPr="00261E9B">
        <w:rPr>
          <w:sz w:val="24"/>
          <w:szCs w:val="24"/>
          <w:lang w:val="de-DE"/>
        </w:rPr>
        <w:tab/>
        <w:t>(9b)</w:t>
      </w:r>
    </w:p>
    <w:p w:rsidR="008B1419" w:rsidRDefault="008B1419" w:rsidP="008B1419">
      <w:pPr>
        <w:spacing w:before="120" w:after="120" w:line="360" w:lineRule="auto"/>
        <w:jc w:val="both"/>
        <w:rPr>
          <w:sz w:val="24"/>
          <w:szCs w:val="24"/>
          <w:lang w:val="en-US"/>
        </w:rPr>
      </w:pPr>
      <w:proofErr w:type="gramStart"/>
      <w:r w:rsidRPr="00261E9B">
        <w:rPr>
          <w:sz w:val="24"/>
          <w:szCs w:val="24"/>
          <w:lang w:val="en-US"/>
        </w:rPr>
        <w:t>for</w:t>
      </w:r>
      <w:proofErr w:type="gramEnd"/>
      <w:r w:rsidRPr="00261E9B">
        <w:rPr>
          <w:sz w:val="24"/>
          <w:szCs w:val="24"/>
          <w:lang w:val="en-US"/>
        </w:rPr>
        <w:t xml:space="preserve"> the case of </w:t>
      </w:r>
      <w:r w:rsidR="00E403E3">
        <w:rPr>
          <w:sz w:val="24"/>
          <w:szCs w:val="24"/>
          <w:lang w:val="en-US"/>
        </w:rPr>
        <w:t>the log-</w:t>
      </w:r>
      <w:r w:rsidRPr="00261E9B">
        <w:rPr>
          <w:sz w:val="24"/>
          <w:szCs w:val="24"/>
          <w:lang w:val="en-US"/>
        </w:rPr>
        <w:t>price index function (8b).</w:t>
      </w:r>
    </w:p>
    <w:p w:rsidR="00486B48" w:rsidRPr="00482EFF" w:rsidRDefault="00486B48" w:rsidP="007C0A0D">
      <w:pPr>
        <w:pStyle w:val="Heading1"/>
        <w:spacing w:before="240" w:after="240"/>
        <w:ind w:left="357"/>
        <w:rPr>
          <w:sz w:val="24"/>
        </w:rPr>
      </w:pPr>
      <w:r w:rsidRPr="000D2F8F">
        <w:rPr>
          <w:i/>
          <w:sz w:val="24"/>
          <w:szCs w:val="24"/>
        </w:rPr>
        <w:t>MNL DC mode</w:t>
      </w:r>
      <w:r>
        <w:rPr>
          <w:i/>
          <w:sz w:val="24"/>
          <w:szCs w:val="24"/>
        </w:rPr>
        <w:t xml:space="preserve">l as a conditional </w:t>
      </w:r>
      <w:r w:rsidRPr="00D876E3">
        <w:rPr>
          <w:i/>
          <w:sz w:val="24"/>
          <w:szCs w:val="24"/>
        </w:rPr>
        <w:t xml:space="preserve">quantity share </w:t>
      </w:r>
      <w:r>
        <w:rPr>
          <w:i/>
          <w:sz w:val="24"/>
          <w:szCs w:val="24"/>
        </w:rPr>
        <w:t>demand model</w:t>
      </w:r>
    </w:p>
    <w:p w:rsidR="00D14B2C" w:rsidRDefault="00CB726C" w:rsidP="00E6303F">
      <w:pPr>
        <w:spacing w:before="120" w:after="120" w:line="360" w:lineRule="auto"/>
        <w:jc w:val="both"/>
        <w:rPr>
          <w:sz w:val="24"/>
          <w:szCs w:val="24"/>
          <w:lang w:val="en-US"/>
        </w:rPr>
      </w:pPr>
      <w:r>
        <w:rPr>
          <w:sz w:val="24"/>
          <w:szCs w:val="24"/>
          <w:lang w:val="en-US"/>
        </w:rPr>
        <w:t xml:space="preserve">Given the definition of the </w:t>
      </w:r>
      <w:r w:rsidR="00C1729E">
        <w:rPr>
          <w:sz w:val="24"/>
          <w:szCs w:val="24"/>
          <w:lang w:val="en-US"/>
        </w:rPr>
        <w:t xml:space="preserve">price </w:t>
      </w:r>
      <w:r>
        <w:rPr>
          <w:sz w:val="24"/>
          <w:szCs w:val="24"/>
          <w:lang w:val="en-US"/>
        </w:rPr>
        <w:t>ind</w:t>
      </w:r>
      <w:r w:rsidR="008B1419">
        <w:rPr>
          <w:sz w:val="24"/>
          <w:szCs w:val="24"/>
          <w:lang w:val="en-US"/>
        </w:rPr>
        <w:t xml:space="preserve">ex and the indirect utility function </w:t>
      </w:r>
      <w:r w:rsidR="008B1419" w:rsidRPr="008B1419">
        <w:rPr>
          <w:i/>
          <w:sz w:val="24"/>
          <w:szCs w:val="24"/>
          <w:lang w:val="en-US"/>
        </w:rPr>
        <w:t>for each choice alternative</w:t>
      </w:r>
      <w:r w:rsidR="008B1419">
        <w:rPr>
          <w:sz w:val="24"/>
          <w:szCs w:val="24"/>
          <w:lang w:val="en-US"/>
        </w:rPr>
        <w:t xml:space="preserve"> </w:t>
      </w:r>
      <w:r w:rsidR="008B1419">
        <w:rPr>
          <w:i/>
          <w:sz w:val="24"/>
          <w:szCs w:val="24"/>
          <w:lang w:val="en-US"/>
        </w:rPr>
        <w:t>i</w:t>
      </w:r>
      <w:r>
        <w:rPr>
          <w:sz w:val="24"/>
          <w:szCs w:val="24"/>
          <w:lang w:val="en-US"/>
        </w:rPr>
        <w:t xml:space="preserve"> as </w:t>
      </w:r>
      <w:r w:rsidR="00D14B2C">
        <w:rPr>
          <w:sz w:val="24"/>
          <w:szCs w:val="24"/>
          <w:lang w:val="en-US"/>
        </w:rPr>
        <w:t xml:space="preserve">shown </w:t>
      </w:r>
      <w:r w:rsidR="008B1419">
        <w:rPr>
          <w:sz w:val="24"/>
          <w:szCs w:val="24"/>
          <w:lang w:val="en-US"/>
        </w:rPr>
        <w:t>by</w:t>
      </w:r>
      <w:r>
        <w:rPr>
          <w:sz w:val="24"/>
          <w:szCs w:val="24"/>
          <w:lang w:val="en-US"/>
        </w:rPr>
        <w:t xml:space="preserve"> equation (</w:t>
      </w:r>
      <w:r w:rsidR="00C0401C">
        <w:rPr>
          <w:sz w:val="24"/>
          <w:szCs w:val="24"/>
          <w:lang w:val="en-US"/>
        </w:rPr>
        <w:t>9</w:t>
      </w:r>
      <w:r>
        <w:rPr>
          <w:sz w:val="24"/>
          <w:szCs w:val="24"/>
          <w:lang w:val="en-US"/>
        </w:rPr>
        <w:t>), the next step is to define the indirect utility function for</w:t>
      </w:r>
      <w:r w:rsidR="00C0401C">
        <w:rPr>
          <w:sz w:val="24"/>
          <w:szCs w:val="24"/>
          <w:lang w:val="en-US"/>
        </w:rPr>
        <w:t xml:space="preserve"> </w:t>
      </w:r>
      <w:r w:rsidR="00C0401C" w:rsidRPr="0050202E">
        <w:rPr>
          <w:i/>
          <w:sz w:val="24"/>
          <w:szCs w:val="24"/>
          <w:lang w:val="en-US"/>
        </w:rPr>
        <w:t>all</w:t>
      </w:r>
      <w:r w:rsidR="00C0401C">
        <w:rPr>
          <w:sz w:val="24"/>
          <w:szCs w:val="24"/>
          <w:lang w:val="en-US"/>
        </w:rPr>
        <w:t xml:space="preserve"> </w:t>
      </w:r>
      <w:r w:rsidR="00C0401C" w:rsidRPr="00C0401C">
        <w:rPr>
          <w:sz w:val="24"/>
          <w:szCs w:val="24"/>
          <w:lang w:val="en-US"/>
        </w:rPr>
        <w:t>choice activities as a whole</w:t>
      </w:r>
      <w:r w:rsidR="00E94144">
        <w:rPr>
          <w:sz w:val="24"/>
          <w:szCs w:val="24"/>
          <w:lang w:val="en-US"/>
        </w:rPr>
        <w:t xml:space="preserve">. Following from the analysis </w:t>
      </w:r>
      <w:r w:rsidR="005F55E8">
        <w:rPr>
          <w:sz w:val="24"/>
          <w:szCs w:val="24"/>
          <w:lang w:val="en-US"/>
        </w:rPr>
        <w:t xml:space="preserve">of </w:t>
      </w:r>
      <w:r w:rsidR="008831B3">
        <w:rPr>
          <w:sz w:val="24"/>
          <w:szCs w:val="24"/>
          <w:lang w:val="en-US"/>
        </w:rPr>
        <w:t>Gorman (1961), th</w:t>
      </w:r>
      <w:r w:rsidR="0050202E">
        <w:rPr>
          <w:sz w:val="24"/>
          <w:szCs w:val="24"/>
          <w:lang w:val="en-US"/>
        </w:rPr>
        <w:t>is</w:t>
      </w:r>
      <w:r w:rsidR="008831B3">
        <w:rPr>
          <w:sz w:val="24"/>
          <w:szCs w:val="24"/>
          <w:lang w:val="en-US"/>
        </w:rPr>
        <w:t xml:space="preserve"> </w:t>
      </w:r>
      <w:r w:rsidR="0050202E">
        <w:rPr>
          <w:sz w:val="24"/>
          <w:szCs w:val="24"/>
          <w:lang w:val="en-US"/>
        </w:rPr>
        <w:t xml:space="preserve">(aggregate) </w:t>
      </w:r>
      <w:r w:rsidR="005F55E8">
        <w:rPr>
          <w:sz w:val="24"/>
          <w:szCs w:val="24"/>
          <w:lang w:val="en-US"/>
        </w:rPr>
        <w:t xml:space="preserve">indirect utility function for the ‘representative individual </w:t>
      </w:r>
      <w:r w:rsidR="00D14B2C">
        <w:rPr>
          <w:sz w:val="24"/>
          <w:szCs w:val="24"/>
          <w:lang w:val="en-US"/>
        </w:rPr>
        <w:t xml:space="preserve">will be consistent with </w:t>
      </w:r>
      <w:r w:rsidR="0050202E">
        <w:rPr>
          <w:sz w:val="24"/>
          <w:szCs w:val="24"/>
          <w:lang w:val="en-US"/>
        </w:rPr>
        <w:t xml:space="preserve">the </w:t>
      </w:r>
      <w:r w:rsidR="0050202E">
        <w:rPr>
          <w:sz w:val="24"/>
          <w:szCs w:val="24"/>
          <w:lang w:val="en-US"/>
        </w:rPr>
        <w:lastRenderedPageBreak/>
        <w:t xml:space="preserve">(disaggregate) indirect utilities </w:t>
      </w:r>
      <w:r w:rsidR="00D14B2C">
        <w:rPr>
          <w:sz w:val="24"/>
          <w:szCs w:val="24"/>
          <w:lang w:val="en-US"/>
        </w:rPr>
        <w:t xml:space="preserve">of all </w:t>
      </w:r>
      <w:r w:rsidR="0050202E">
        <w:rPr>
          <w:sz w:val="24"/>
          <w:szCs w:val="24"/>
          <w:lang w:val="en-US"/>
        </w:rPr>
        <w:t xml:space="preserve">the </w:t>
      </w:r>
      <w:r w:rsidR="00486B48">
        <w:rPr>
          <w:sz w:val="24"/>
          <w:szCs w:val="24"/>
          <w:lang w:val="en-US"/>
        </w:rPr>
        <w:t>‘</w:t>
      </w:r>
      <w:r w:rsidR="00D14B2C">
        <w:rPr>
          <w:sz w:val="24"/>
          <w:szCs w:val="24"/>
          <w:lang w:val="en-US"/>
        </w:rPr>
        <w:t xml:space="preserve">random’ individuals </w:t>
      </w:r>
      <w:r w:rsidR="00486B48">
        <w:rPr>
          <w:sz w:val="24"/>
          <w:szCs w:val="24"/>
          <w:lang w:val="en-US"/>
        </w:rPr>
        <w:t>in</w:t>
      </w:r>
      <w:r w:rsidR="00D14B2C">
        <w:rPr>
          <w:sz w:val="24"/>
          <w:szCs w:val="24"/>
          <w:lang w:val="en-US"/>
        </w:rPr>
        <w:t xml:space="preserve"> the MNL DC model</w:t>
      </w:r>
      <w:r w:rsidR="0050202E">
        <w:rPr>
          <w:sz w:val="24"/>
          <w:szCs w:val="24"/>
          <w:lang w:val="en-US"/>
        </w:rPr>
        <w:t xml:space="preserve"> if it is </w:t>
      </w:r>
      <w:r w:rsidR="00D14B2C">
        <w:rPr>
          <w:sz w:val="24"/>
          <w:szCs w:val="24"/>
          <w:lang w:val="en-US"/>
        </w:rPr>
        <w:t>of the Gorman polar form</w:t>
      </w:r>
      <w:r w:rsidR="000B1AFF">
        <w:rPr>
          <w:sz w:val="24"/>
          <w:szCs w:val="24"/>
          <w:lang w:val="en-US"/>
        </w:rPr>
        <w:t xml:space="preserve"> as shown in equation</w:t>
      </w:r>
      <w:r w:rsidR="00D14B2C">
        <w:rPr>
          <w:sz w:val="24"/>
          <w:szCs w:val="24"/>
          <w:lang w:val="en-US"/>
        </w:rPr>
        <w:t xml:space="preserve"> (1), i.e.:</w:t>
      </w:r>
    </w:p>
    <w:p w:rsidR="00D14B2C" w:rsidRPr="00206759" w:rsidRDefault="004F04E3" w:rsidP="00D14B2C">
      <w:pPr>
        <w:spacing w:before="120" w:after="120"/>
        <w:ind w:firstLine="720"/>
        <w:rPr>
          <w:sz w:val="24"/>
          <w:szCs w:val="24"/>
          <w:lang w:val="en-US"/>
        </w:rPr>
      </w:pPr>
      <w:r w:rsidRPr="001A3ADE">
        <w:rPr>
          <w:b/>
          <w:position w:val="-26"/>
          <w:szCs w:val="28"/>
          <w:lang w:val="de-DE"/>
        </w:rPr>
        <w:object w:dxaOrig="2560" w:dyaOrig="639">
          <v:shape id="_x0000_i1074" type="#_x0000_t75" style="width:128.25pt;height:32.25pt" o:ole="">
            <v:imagedata r:id="rId99" o:title=""/>
          </v:shape>
          <o:OLEObject Type="Embed" ProgID="Equation.3" ShapeID="_x0000_i1074" DrawAspect="Content" ObjectID="_1471069435" r:id="rId100"/>
        </w:object>
      </w:r>
      <w:r w:rsidR="00D14B2C" w:rsidRPr="00206759">
        <w:rPr>
          <w:sz w:val="24"/>
          <w:szCs w:val="24"/>
          <w:lang w:val="en-US"/>
        </w:rPr>
        <w:tab/>
      </w:r>
      <w:r w:rsidR="00D14B2C" w:rsidRPr="00206759">
        <w:rPr>
          <w:sz w:val="24"/>
          <w:szCs w:val="24"/>
          <w:lang w:val="en-US"/>
        </w:rPr>
        <w:tab/>
      </w:r>
      <w:r w:rsidR="00D14B2C" w:rsidRPr="00206759">
        <w:rPr>
          <w:sz w:val="24"/>
          <w:szCs w:val="24"/>
          <w:lang w:val="en-US"/>
        </w:rPr>
        <w:tab/>
      </w:r>
      <w:r w:rsidR="00D14B2C" w:rsidRPr="00206759">
        <w:rPr>
          <w:sz w:val="24"/>
          <w:szCs w:val="24"/>
          <w:lang w:val="en-US"/>
        </w:rPr>
        <w:tab/>
      </w:r>
      <w:r w:rsidR="00D551E9">
        <w:rPr>
          <w:sz w:val="24"/>
          <w:szCs w:val="24"/>
          <w:lang w:val="en-US"/>
        </w:rPr>
        <w:tab/>
      </w:r>
      <w:r w:rsidR="00D14B2C">
        <w:rPr>
          <w:sz w:val="24"/>
          <w:szCs w:val="24"/>
          <w:lang w:val="en-US"/>
        </w:rPr>
        <w:tab/>
      </w:r>
      <w:r w:rsidR="00D14B2C" w:rsidRPr="00206759">
        <w:rPr>
          <w:sz w:val="24"/>
          <w:szCs w:val="24"/>
          <w:lang w:val="en-US"/>
        </w:rPr>
        <w:tab/>
      </w:r>
      <w:r w:rsidR="00D14B2C">
        <w:rPr>
          <w:sz w:val="24"/>
          <w:szCs w:val="24"/>
          <w:lang w:val="en-US"/>
        </w:rPr>
        <w:tab/>
      </w:r>
      <w:r w:rsidR="00D14B2C" w:rsidRPr="00206759">
        <w:rPr>
          <w:sz w:val="24"/>
          <w:szCs w:val="24"/>
          <w:lang w:val="en-US"/>
        </w:rPr>
        <w:t>(1</w:t>
      </w:r>
      <w:r w:rsidR="00D14B2C">
        <w:rPr>
          <w:sz w:val="24"/>
          <w:szCs w:val="24"/>
          <w:lang w:val="en-US"/>
        </w:rPr>
        <w:t>0</w:t>
      </w:r>
      <w:r w:rsidR="00D14B2C" w:rsidRPr="00206759">
        <w:rPr>
          <w:sz w:val="24"/>
          <w:szCs w:val="24"/>
          <w:lang w:val="en-US"/>
        </w:rPr>
        <w:t>)</w:t>
      </w:r>
    </w:p>
    <w:p w:rsidR="000B1AFF" w:rsidRDefault="006D3E8A" w:rsidP="00E6303F">
      <w:pPr>
        <w:spacing w:before="120" w:after="120" w:line="360" w:lineRule="auto"/>
        <w:jc w:val="both"/>
        <w:rPr>
          <w:sz w:val="24"/>
          <w:szCs w:val="24"/>
        </w:rPr>
      </w:pPr>
      <w:proofErr w:type="gramStart"/>
      <w:r>
        <w:rPr>
          <w:sz w:val="24"/>
          <w:szCs w:val="24"/>
          <w:lang w:val="en-US"/>
        </w:rPr>
        <w:t>where</w:t>
      </w:r>
      <w:proofErr w:type="gramEnd"/>
      <w:r>
        <w:rPr>
          <w:sz w:val="24"/>
          <w:szCs w:val="24"/>
          <w:lang w:val="en-US"/>
        </w:rPr>
        <w:t xml:space="preserve"> </w:t>
      </w:r>
      <w:r w:rsidR="004F04E3" w:rsidRPr="001A3ADE">
        <w:rPr>
          <w:position w:val="-4"/>
        </w:rPr>
        <w:object w:dxaOrig="320" w:dyaOrig="279">
          <v:shape id="_x0000_i1075" type="#_x0000_t75" style="width:16.5pt;height:14.25pt" o:ole="">
            <v:imagedata r:id="rId101" o:title=""/>
          </v:shape>
          <o:OLEObject Type="Embed" ProgID="Equation.3" ShapeID="_x0000_i1075" DrawAspect="Content" ObjectID="_1471069436" r:id="rId102"/>
        </w:object>
      </w:r>
      <w:r>
        <w:rPr>
          <w:sz w:val="24"/>
          <w:szCs w:val="24"/>
        </w:rPr>
        <w:t xml:space="preserve">is the </w:t>
      </w:r>
      <w:r w:rsidR="0050202E">
        <w:rPr>
          <w:i/>
          <w:sz w:val="24"/>
          <w:szCs w:val="24"/>
        </w:rPr>
        <w:t xml:space="preserve">aggregate </w:t>
      </w:r>
      <w:r>
        <w:rPr>
          <w:sz w:val="24"/>
          <w:szCs w:val="24"/>
        </w:rPr>
        <w:t xml:space="preserve">price index </w:t>
      </w:r>
      <w:r w:rsidR="000B1AFF">
        <w:rPr>
          <w:sz w:val="24"/>
          <w:szCs w:val="24"/>
        </w:rPr>
        <w:t xml:space="preserve">vector for </w:t>
      </w:r>
      <w:r w:rsidR="000B1AFF" w:rsidRPr="0050202E">
        <w:rPr>
          <w:i/>
          <w:sz w:val="24"/>
          <w:szCs w:val="24"/>
        </w:rPr>
        <w:t>all</w:t>
      </w:r>
      <w:r w:rsidR="000B1AFF">
        <w:rPr>
          <w:sz w:val="24"/>
          <w:szCs w:val="24"/>
        </w:rPr>
        <w:t xml:space="preserve"> choice alternatives as seen by </w:t>
      </w:r>
      <w:r>
        <w:rPr>
          <w:sz w:val="24"/>
          <w:szCs w:val="24"/>
        </w:rPr>
        <w:t xml:space="preserve">the representative individual, and </w:t>
      </w:r>
      <w:r w:rsidR="001A3ADE" w:rsidRPr="001A3ADE">
        <w:rPr>
          <w:position w:val="-4"/>
        </w:rPr>
        <w:object w:dxaOrig="340" w:dyaOrig="279">
          <v:shape id="_x0000_i1076" type="#_x0000_t75" style="width:17.25pt;height:14.25pt" o:ole="">
            <v:imagedata r:id="rId103" o:title=""/>
          </v:shape>
          <o:OLEObject Type="Embed" ProgID="Equation.3" ShapeID="_x0000_i1076" DrawAspect="Content" ObjectID="_1471069437" r:id="rId104"/>
        </w:object>
      </w:r>
      <w:r w:rsidRPr="006D3E8A">
        <w:rPr>
          <w:sz w:val="24"/>
          <w:szCs w:val="24"/>
        </w:rPr>
        <w:t xml:space="preserve">is the representative </w:t>
      </w:r>
      <w:r w:rsidR="000B1AFF">
        <w:rPr>
          <w:sz w:val="24"/>
          <w:szCs w:val="24"/>
        </w:rPr>
        <w:t xml:space="preserve">individual’s </w:t>
      </w:r>
      <w:r>
        <w:rPr>
          <w:sz w:val="24"/>
          <w:szCs w:val="24"/>
          <w:lang w:val="en-US"/>
        </w:rPr>
        <w:t xml:space="preserve">income level. </w:t>
      </w:r>
      <w:r w:rsidR="00D14B2C">
        <w:rPr>
          <w:sz w:val="24"/>
          <w:szCs w:val="24"/>
          <w:lang w:val="en-US"/>
        </w:rPr>
        <w:t xml:space="preserve">An important </w:t>
      </w:r>
      <w:r w:rsidR="00486B48">
        <w:rPr>
          <w:sz w:val="24"/>
          <w:szCs w:val="24"/>
          <w:lang w:val="en-US"/>
        </w:rPr>
        <w:t xml:space="preserve">issue </w:t>
      </w:r>
      <w:r w:rsidR="00D14B2C">
        <w:rPr>
          <w:sz w:val="24"/>
          <w:szCs w:val="24"/>
          <w:lang w:val="en-US"/>
        </w:rPr>
        <w:t xml:space="preserve">is </w:t>
      </w:r>
      <w:r w:rsidR="0050202E">
        <w:rPr>
          <w:sz w:val="24"/>
          <w:szCs w:val="24"/>
          <w:lang w:val="en-US"/>
        </w:rPr>
        <w:t xml:space="preserve">the </w:t>
      </w:r>
      <w:r w:rsidR="00D14B2C">
        <w:rPr>
          <w:sz w:val="24"/>
          <w:szCs w:val="24"/>
          <w:lang w:val="en-US"/>
        </w:rPr>
        <w:t xml:space="preserve">form </w:t>
      </w:r>
      <w:r w:rsidR="0050202E">
        <w:rPr>
          <w:sz w:val="24"/>
          <w:szCs w:val="24"/>
          <w:lang w:val="en-US"/>
        </w:rPr>
        <w:t xml:space="preserve">which </w:t>
      </w:r>
      <w:r w:rsidR="00D14B2C">
        <w:rPr>
          <w:sz w:val="24"/>
          <w:szCs w:val="24"/>
          <w:lang w:val="en-US"/>
        </w:rPr>
        <w:t xml:space="preserve">the </w:t>
      </w:r>
      <w:r w:rsidR="005D20D2">
        <w:rPr>
          <w:sz w:val="24"/>
          <w:szCs w:val="24"/>
          <w:lang w:val="en-US"/>
        </w:rPr>
        <w:t xml:space="preserve">functions </w:t>
      </w:r>
      <w:proofErr w:type="gramStart"/>
      <w:r w:rsidR="005D20D2">
        <w:rPr>
          <w:i/>
          <w:sz w:val="24"/>
          <w:szCs w:val="24"/>
        </w:rPr>
        <w:t>f</w:t>
      </w:r>
      <w:r w:rsidR="00D14B2C">
        <w:rPr>
          <w:i/>
          <w:sz w:val="24"/>
          <w:szCs w:val="24"/>
          <w:vertAlign w:val="superscript"/>
        </w:rPr>
        <w:t>H</w:t>
      </w:r>
      <w:r w:rsidR="005D20D2">
        <w:rPr>
          <w:sz w:val="24"/>
          <w:szCs w:val="24"/>
        </w:rPr>
        <w:t>(</w:t>
      </w:r>
      <w:proofErr w:type="gramEnd"/>
      <w:r w:rsidR="005D20D2">
        <w:rPr>
          <w:sz w:val="24"/>
          <w:szCs w:val="24"/>
        </w:rPr>
        <w:t xml:space="preserve">.) and </w:t>
      </w:r>
      <w:r w:rsidR="005D20D2">
        <w:rPr>
          <w:i/>
          <w:sz w:val="24"/>
          <w:szCs w:val="24"/>
        </w:rPr>
        <w:t>g</w:t>
      </w:r>
      <w:r w:rsidR="005D20D2">
        <w:rPr>
          <w:sz w:val="24"/>
          <w:szCs w:val="24"/>
        </w:rPr>
        <w:t xml:space="preserve">(.) </w:t>
      </w:r>
      <w:r w:rsidR="0050202E">
        <w:rPr>
          <w:sz w:val="24"/>
          <w:szCs w:val="24"/>
        </w:rPr>
        <w:t xml:space="preserve">can </w:t>
      </w:r>
      <w:r w:rsidR="00D14B2C">
        <w:rPr>
          <w:sz w:val="24"/>
          <w:szCs w:val="24"/>
        </w:rPr>
        <w:t>take.</w:t>
      </w:r>
    </w:p>
    <w:p w:rsidR="00C81415" w:rsidRDefault="006D3E8A" w:rsidP="00E6303F">
      <w:pPr>
        <w:spacing w:before="120" w:after="120" w:line="360" w:lineRule="auto"/>
        <w:jc w:val="both"/>
        <w:rPr>
          <w:sz w:val="24"/>
          <w:szCs w:val="24"/>
        </w:rPr>
      </w:pPr>
      <w:r>
        <w:rPr>
          <w:sz w:val="24"/>
          <w:szCs w:val="24"/>
        </w:rPr>
        <w:t>F</w:t>
      </w:r>
      <w:r w:rsidR="00D14B2C">
        <w:rPr>
          <w:sz w:val="24"/>
          <w:szCs w:val="24"/>
        </w:rPr>
        <w:t xml:space="preserve">ollowing </w:t>
      </w:r>
      <w:r w:rsidR="007C0A0D">
        <w:rPr>
          <w:sz w:val="24"/>
          <w:szCs w:val="24"/>
        </w:rPr>
        <w:t xml:space="preserve">from </w:t>
      </w:r>
      <w:r w:rsidR="005D20D2">
        <w:rPr>
          <w:sz w:val="24"/>
          <w:szCs w:val="24"/>
        </w:rPr>
        <w:t xml:space="preserve">Hausman Leonard and McFadden (1995), </w:t>
      </w:r>
      <w:r w:rsidR="007C0A0D">
        <w:rPr>
          <w:sz w:val="24"/>
          <w:szCs w:val="24"/>
        </w:rPr>
        <w:t xml:space="preserve">define </w:t>
      </w:r>
      <w:proofErr w:type="gramStart"/>
      <w:r w:rsidR="005D20D2">
        <w:rPr>
          <w:i/>
          <w:sz w:val="24"/>
          <w:szCs w:val="24"/>
        </w:rPr>
        <w:t>g</w:t>
      </w:r>
      <w:r w:rsidR="005D20D2">
        <w:rPr>
          <w:sz w:val="24"/>
          <w:szCs w:val="24"/>
        </w:rPr>
        <w:t>(</w:t>
      </w:r>
      <w:proofErr w:type="gramEnd"/>
      <w:r w:rsidR="005D20D2">
        <w:rPr>
          <w:sz w:val="24"/>
          <w:szCs w:val="24"/>
        </w:rPr>
        <w:t xml:space="preserve">.) </w:t>
      </w:r>
      <w:r w:rsidR="001A3ADE">
        <w:rPr>
          <w:sz w:val="24"/>
          <w:szCs w:val="24"/>
        </w:rPr>
        <w:t xml:space="preserve">as a </w:t>
      </w:r>
      <w:r w:rsidR="00D14B2C">
        <w:rPr>
          <w:sz w:val="24"/>
          <w:szCs w:val="24"/>
        </w:rPr>
        <w:t xml:space="preserve">‘logsum’ </w:t>
      </w:r>
      <w:r w:rsidR="000B1AFF">
        <w:rPr>
          <w:sz w:val="24"/>
          <w:szCs w:val="24"/>
        </w:rPr>
        <w:t>function</w:t>
      </w:r>
      <w:r w:rsidR="007C0A0D">
        <w:rPr>
          <w:sz w:val="24"/>
          <w:szCs w:val="24"/>
        </w:rPr>
        <w:t xml:space="preserve"> as follows</w:t>
      </w:r>
      <w:r w:rsidR="00B779CE">
        <w:rPr>
          <w:rStyle w:val="FootnoteReference"/>
          <w:szCs w:val="24"/>
        </w:rPr>
        <w:footnoteReference w:id="14"/>
      </w:r>
    </w:p>
    <w:p w:rsidR="005D20D2" w:rsidRPr="00CE204E" w:rsidRDefault="00CF3BB9" w:rsidP="005D20D2">
      <w:pPr>
        <w:spacing w:before="120" w:after="120"/>
        <w:ind w:firstLine="720"/>
        <w:rPr>
          <w:sz w:val="24"/>
          <w:szCs w:val="24"/>
          <w:lang w:val="de-DE"/>
        </w:rPr>
      </w:pPr>
      <w:r w:rsidRPr="001A3ADE">
        <w:rPr>
          <w:position w:val="-30"/>
          <w:szCs w:val="28"/>
          <w:lang w:val="de-DE"/>
        </w:rPr>
        <w:object w:dxaOrig="1939" w:dyaOrig="620">
          <v:shape id="_x0000_i1077" type="#_x0000_t75" style="width:96pt;height:33.75pt" o:ole="">
            <v:imagedata r:id="rId105" o:title=""/>
          </v:shape>
          <o:OLEObject Type="Embed" ProgID="Equation.3" ShapeID="_x0000_i1077" DrawAspect="Content" ObjectID="_1471069438" r:id="rId106"/>
        </w:object>
      </w:r>
      <w:r w:rsidR="005D20D2" w:rsidRPr="00CE204E">
        <w:rPr>
          <w:sz w:val="24"/>
          <w:szCs w:val="24"/>
          <w:lang w:val="de-DE"/>
        </w:rPr>
        <w:tab/>
      </w:r>
      <w:r w:rsidR="005D20D2" w:rsidRPr="00CE204E">
        <w:rPr>
          <w:sz w:val="24"/>
          <w:szCs w:val="24"/>
          <w:lang w:val="de-DE"/>
        </w:rPr>
        <w:tab/>
      </w:r>
      <w:r w:rsidR="005D20D2" w:rsidRPr="00CE204E">
        <w:rPr>
          <w:sz w:val="24"/>
          <w:szCs w:val="24"/>
          <w:lang w:val="de-DE"/>
        </w:rPr>
        <w:tab/>
      </w:r>
      <w:r w:rsidR="005D20D2">
        <w:rPr>
          <w:sz w:val="24"/>
          <w:szCs w:val="24"/>
          <w:lang w:val="de-DE"/>
        </w:rPr>
        <w:tab/>
      </w:r>
      <w:r w:rsidR="005D20D2">
        <w:rPr>
          <w:sz w:val="24"/>
          <w:szCs w:val="24"/>
          <w:lang w:val="de-DE"/>
        </w:rPr>
        <w:tab/>
      </w:r>
      <w:r w:rsidR="005D20D2">
        <w:rPr>
          <w:sz w:val="24"/>
          <w:szCs w:val="24"/>
          <w:lang w:val="de-DE"/>
        </w:rPr>
        <w:tab/>
      </w:r>
      <w:r w:rsidR="001A3ADE">
        <w:rPr>
          <w:sz w:val="24"/>
          <w:szCs w:val="24"/>
          <w:lang w:val="de-DE"/>
        </w:rPr>
        <w:tab/>
      </w:r>
      <w:r w:rsidR="005D20D2">
        <w:rPr>
          <w:sz w:val="24"/>
          <w:szCs w:val="24"/>
          <w:lang w:val="de-DE"/>
        </w:rPr>
        <w:tab/>
      </w:r>
      <w:r w:rsidR="005D20D2">
        <w:rPr>
          <w:sz w:val="24"/>
          <w:szCs w:val="24"/>
          <w:lang w:val="de-DE"/>
        </w:rPr>
        <w:tab/>
      </w:r>
      <w:r w:rsidR="005D20D2" w:rsidRPr="00CE204E">
        <w:rPr>
          <w:sz w:val="24"/>
          <w:szCs w:val="24"/>
          <w:lang w:val="de-DE"/>
        </w:rPr>
        <w:t>(</w:t>
      </w:r>
      <w:r w:rsidR="005D20D2">
        <w:rPr>
          <w:sz w:val="24"/>
          <w:szCs w:val="24"/>
          <w:lang w:val="de-DE"/>
        </w:rPr>
        <w:t>1</w:t>
      </w:r>
      <w:r w:rsidR="00B779CE">
        <w:rPr>
          <w:sz w:val="24"/>
          <w:szCs w:val="24"/>
          <w:lang w:val="de-DE"/>
        </w:rPr>
        <w:t>1</w:t>
      </w:r>
      <w:r w:rsidR="005D20D2" w:rsidRPr="00CE204E">
        <w:rPr>
          <w:sz w:val="24"/>
          <w:szCs w:val="24"/>
          <w:lang w:val="de-DE"/>
        </w:rPr>
        <w:t>)</w:t>
      </w:r>
    </w:p>
    <w:p w:rsidR="005D20D2" w:rsidRDefault="001A3ADE" w:rsidP="00E6303F">
      <w:pPr>
        <w:spacing w:before="120" w:after="120" w:line="360" w:lineRule="auto"/>
        <w:jc w:val="both"/>
        <w:rPr>
          <w:sz w:val="24"/>
          <w:szCs w:val="24"/>
          <w:lang w:val="en-US"/>
        </w:rPr>
      </w:pPr>
      <w:r>
        <w:rPr>
          <w:sz w:val="24"/>
          <w:szCs w:val="24"/>
          <w:lang w:val="en-US"/>
        </w:rPr>
        <w:t>Also, u</w:t>
      </w:r>
      <w:r w:rsidR="007D06EC">
        <w:rPr>
          <w:sz w:val="24"/>
          <w:szCs w:val="24"/>
          <w:lang w:val="en-US"/>
        </w:rPr>
        <w:t xml:space="preserve">sing the </w:t>
      </w:r>
      <w:r w:rsidR="00E403E3">
        <w:rPr>
          <w:sz w:val="24"/>
          <w:szCs w:val="24"/>
          <w:lang w:val="en-US"/>
        </w:rPr>
        <w:t xml:space="preserve">linear </w:t>
      </w:r>
      <w:r>
        <w:rPr>
          <w:sz w:val="24"/>
          <w:szCs w:val="24"/>
          <w:lang w:val="en-US"/>
        </w:rPr>
        <w:t xml:space="preserve">disaggregate </w:t>
      </w:r>
      <w:r w:rsidR="007D06EC">
        <w:rPr>
          <w:sz w:val="24"/>
          <w:szCs w:val="24"/>
          <w:lang w:val="en-US"/>
        </w:rPr>
        <w:t>price index function</w:t>
      </w:r>
      <w:r>
        <w:rPr>
          <w:sz w:val="24"/>
          <w:szCs w:val="24"/>
          <w:lang w:val="en-US"/>
        </w:rPr>
        <w:t>s</w:t>
      </w:r>
      <w:r w:rsidR="007D06EC">
        <w:rPr>
          <w:sz w:val="24"/>
          <w:szCs w:val="24"/>
          <w:lang w:val="en-US"/>
        </w:rPr>
        <w:t xml:space="preserve"> as defined by </w:t>
      </w:r>
      <w:r w:rsidR="00F860CD">
        <w:rPr>
          <w:sz w:val="24"/>
          <w:szCs w:val="24"/>
          <w:lang w:val="en-US"/>
        </w:rPr>
        <w:t>equation (8a)</w:t>
      </w:r>
      <w:r w:rsidR="00036537">
        <w:rPr>
          <w:sz w:val="24"/>
          <w:szCs w:val="24"/>
          <w:lang w:val="en-US"/>
        </w:rPr>
        <w:t xml:space="preserve"> or (9a)</w:t>
      </w:r>
      <w:r w:rsidR="00F860CD">
        <w:rPr>
          <w:sz w:val="24"/>
          <w:szCs w:val="24"/>
          <w:lang w:val="en-US"/>
        </w:rPr>
        <w:t>, i.e</w:t>
      </w:r>
      <w:proofErr w:type="gramStart"/>
      <w:r w:rsidR="00F860CD">
        <w:rPr>
          <w:sz w:val="24"/>
          <w:szCs w:val="24"/>
          <w:lang w:val="en-US"/>
        </w:rPr>
        <w:t>.</w:t>
      </w:r>
      <w:r w:rsidR="00F860CD">
        <w:t xml:space="preserve"> </w:t>
      </w:r>
      <w:proofErr w:type="gramEnd"/>
      <w:r w:rsidR="008C32D6" w:rsidRPr="001A3ADE">
        <w:rPr>
          <w:position w:val="-10"/>
        </w:rPr>
        <w:object w:dxaOrig="1100" w:dyaOrig="300">
          <v:shape id="_x0000_i1078" type="#_x0000_t75" style="width:54.75pt;height:15pt" o:ole="">
            <v:imagedata r:id="rId107" o:title=""/>
          </v:shape>
          <o:OLEObject Type="Embed" ProgID="Equation.3" ShapeID="_x0000_i1078" DrawAspect="Content" ObjectID="_1471069439" r:id="rId108"/>
        </w:object>
      </w:r>
      <w:r w:rsidR="00D551E9">
        <w:t>,</w:t>
      </w:r>
      <w:r w:rsidR="00D551E9">
        <w:rPr>
          <w:sz w:val="24"/>
          <w:szCs w:val="24"/>
          <w:lang w:val="en-US"/>
        </w:rPr>
        <w:t xml:space="preserve"> and </w:t>
      </w:r>
      <w:r w:rsidR="007D06EC">
        <w:rPr>
          <w:sz w:val="24"/>
          <w:szCs w:val="24"/>
          <w:lang w:val="en-US"/>
        </w:rPr>
        <w:t xml:space="preserve">assuming </w:t>
      </w:r>
      <w:r w:rsidR="00D551E9">
        <w:rPr>
          <w:sz w:val="24"/>
          <w:szCs w:val="24"/>
          <w:lang w:val="en-US"/>
        </w:rPr>
        <w:t xml:space="preserve">that </w:t>
      </w:r>
      <w:r w:rsidR="00D551E9" w:rsidRPr="00D551E9">
        <w:rPr>
          <w:rFonts w:ascii="Symbol" w:hAnsi="Symbol"/>
          <w:i/>
          <w:sz w:val="24"/>
          <w:szCs w:val="24"/>
          <w:lang w:val="en-US"/>
        </w:rPr>
        <w:t></w:t>
      </w:r>
      <w:r w:rsidR="00D551E9">
        <w:rPr>
          <w:sz w:val="24"/>
          <w:szCs w:val="24"/>
          <w:lang w:val="en-US"/>
        </w:rPr>
        <w:t xml:space="preserve"> =</w:t>
      </w:r>
      <w:r w:rsidR="008C32D6" w:rsidRPr="000B44F8">
        <w:rPr>
          <w:position w:val="-10"/>
        </w:rPr>
        <w:object w:dxaOrig="260" w:dyaOrig="300">
          <v:shape id="_x0000_i1079" type="#_x0000_t75" style="width:13.5pt;height:15pt" o:ole="">
            <v:imagedata r:id="rId109" o:title=""/>
          </v:shape>
          <o:OLEObject Type="Embed" ProgID="Equation.3" ShapeID="_x0000_i1079" DrawAspect="Content" ObjectID="_1471069440" r:id="rId110"/>
        </w:object>
      </w:r>
      <w:r w:rsidR="007D06EC" w:rsidRPr="007D06EC">
        <w:rPr>
          <w:sz w:val="24"/>
          <w:szCs w:val="24"/>
        </w:rPr>
        <w:t>, we have</w:t>
      </w:r>
      <w:r w:rsidR="00D551E9">
        <w:t>:</w:t>
      </w:r>
    </w:p>
    <w:p w:rsidR="00245524" w:rsidRPr="00CE204E" w:rsidRDefault="004F04E3" w:rsidP="00245524">
      <w:pPr>
        <w:spacing w:before="120" w:after="120"/>
        <w:ind w:firstLine="720"/>
        <w:rPr>
          <w:sz w:val="24"/>
          <w:szCs w:val="24"/>
          <w:lang w:val="de-DE"/>
        </w:rPr>
      </w:pPr>
      <w:r w:rsidRPr="006B4220">
        <w:rPr>
          <w:i/>
          <w:position w:val="-46"/>
          <w:szCs w:val="28"/>
          <w:lang w:val="de-DE"/>
        </w:rPr>
        <w:object w:dxaOrig="4140" w:dyaOrig="800">
          <v:shape id="_x0000_i1080" type="#_x0000_t75" style="width:206.25pt;height:43.5pt" o:ole="">
            <v:imagedata r:id="rId111" o:title=""/>
          </v:shape>
          <o:OLEObject Type="Embed" ProgID="Equation.3" ShapeID="_x0000_i1080" DrawAspect="Content" ObjectID="_1471069441" r:id="rId112"/>
        </w:object>
      </w:r>
      <w:r w:rsidR="00245524" w:rsidRPr="00CE204E">
        <w:rPr>
          <w:sz w:val="24"/>
          <w:szCs w:val="24"/>
          <w:lang w:val="de-DE"/>
        </w:rPr>
        <w:tab/>
      </w:r>
      <w:r w:rsidR="00B779CE">
        <w:rPr>
          <w:sz w:val="24"/>
          <w:szCs w:val="24"/>
          <w:lang w:val="de-DE"/>
        </w:rPr>
        <w:tab/>
      </w:r>
      <w:r w:rsidR="00245524">
        <w:rPr>
          <w:sz w:val="24"/>
          <w:szCs w:val="24"/>
          <w:lang w:val="de-DE"/>
        </w:rPr>
        <w:tab/>
      </w:r>
      <w:r w:rsidR="001A3ADE">
        <w:rPr>
          <w:sz w:val="24"/>
          <w:szCs w:val="24"/>
          <w:lang w:val="de-DE"/>
        </w:rPr>
        <w:tab/>
      </w:r>
      <w:r w:rsidR="00245524">
        <w:rPr>
          <w:sz w:val="24"/>
          <w:szCs w:val="24"/>
          <w:lang w:val="de-DE"/>
        </w:rPr>
        <w:tab/>
      </w:r>
      <w:r w:rsidR="00245524">
        <w:rPr>
          <w:sz w:val="24"/>
          <w:szCs w:val="24"/>
          <w:lang w:val="de-DE"/>
        </w:rPr>
        <w:tab/>
      </w:r>
      <w:r w:rsidR="00245524" w:rsidRPr="00CE204E">
        <w:rPr>
          <w:sz w:val="24"/>
          <w:szCs w:val="24"/>
          <w:lang w:val="de-DE"/>
        </w:rPr>
        <w:t>(</w:t>
      </w:r>
      <w:r w:rsidR="00245524">
        <w:rPr>
          <w:sz w:val="24"/>
          <w:szCs w:val="24"/>
          <w:lang w:val="de-DE"/>
        </w:rPr>
        <w:t>1</w:t>
      </w:r>
      <w:r w:rsidR="00B779CE">
        <w:rPr>
          <w:sz w:val="24"/>
          <w:szCs w:val="24"/>
          <w:lang w:val="de-DE"/>
        </w:rPr>
        <w:t>2</w:t>
      </w:r>
      <w:r w:rsidR="00245524" w:rsidRPr="00CE204E">
        <w:rPr>
          <w:sz w:val="24"/>
          <w:szCs w:val="24"/>
          <w:lang w:val="de-DE"/>
        </w:rPr>
        <w:t>)</w:t>
      </w:r>
    </w:p>
    <w:p w:rsidR="00245524" w:rsidRDefault="00245524" w:rsidP="00E6303F">
      <w:pPr>
        <w:spacing w:before="120" w:after="120" w:line="360" w:lineRule="auto"/>
        <w:jc w:val="both"/>
        <w:rPr>
          <w:sz w:val="24"/>
          <w:szCs w:val="24"/>
          <w:lang w:val="en-US"/>
        </w:rPr>
      </w:pPr>
      <w:r>
        <w:rPr>
          <w:sz w:val="24"/>
          <w:szCs w:val="24"/>
          <w:lang w:val="en-US"/>
        </w:rPr>
        <w:t xml:space="preserve">Substituting this into (2) and also assuming a form for </w:t>
      </w:r>
      <w:proofErr w:type="gramStart"/>
      <w:r>
        <w:rPr>
          <w:i/>
          <w:sz w:val="24"/>
          <w:szCs w:val="24"/>
        </w:rPr>
        <w:t>f</w:t>
      </w:r>
      <w:r>
        <w:rPr>
          <w:sz w:val="24"/>
          <w:szCs w:val="24"/>
        </w:rPr>
        <w:t>(</w:t>
      </w:r>
      <w:proofErr w:type="gramEnd"/>
      <w:r>
        <w:rPr>
          <w:sz w:val="24"/>
          <w:szCs w:val="24"/>
        </w:rPr>
        <w:t>.)</w:t>
      </w:r>
      <w:r>
        <w:rPr>
          <w:sz w:val="24"/>
          <w:szCs w:val="24"/>
          <w:lang w:val="en-US"/>
        </w:rPr>
        <w:t xml:space="preserve"> such that</w:t>
      </w:r>
      <w:r w:rsidR="00763B44" w:rsidRPr="00763B44">
        <w:rPr>
          <w:position w:val="-12"/>
          <w:sz w:val="24"/>
          <w:szCs w:val="24"/>
        </w:rPr>
        <w:object w:dxaOrig="499" w:dyaOrig="360">
          <v:shape id="_x0000_i1081" type="#_x0000_t75" style="width:24.75pt;height:18.75pt" o:ole="">
            <v:imagedata r:id="rId113" o:title=""/>
          </v:shape>
          <o:OLEObject Type="Embed" ProgID="Equation.3" ShapeID="_x0000_i1081" DrawAspect="Content" ObjectID="_1471069442" r:id="rId114"/>
        </w:object>
      </w:r>
      <w:r>
        <w:rPr>
          <w:sz w:val="24"/>
          <w:szCs w:val="24"/>
        </w:rPr>
        <w:t xml:space="preserve">=0 for all </w:t>
      </w:r>
      <w:r>
        <w:rPr>
          <w:i/>
          <w:sz w:val="24"/>
          <w:szCs w:val="24"/>
        </w:rPr>
        <w:t>i</w:t>
      </w:r>
      <w:r w:rsidRPr="00245524">
        <w:rPr>
          <w:sz w:val="24"/>
          <w:szCs w:val="24"/>
        </w:rPr>
        <w:t>’s</w:t>
      </w:r>
      <w:r w:rsidR="00B779CE">
        <w:rPr>
          <w:sz w:val="24"/>
          <w:szCs w:val="24"/>
        </w:rPr>
        <w:t>,</w:t>
      </w:r>
      <w:r>
        <w:rPr>
          <w:sz w:val="24"/>
          <w:szCs w:val="24"/>
          <w:lang w:val="en-US"/>
        </w:rPr>
        <w:t xml:space="preserve"> this gives</w:t>
      </w:r>
      <w:r w:rsidR="00B779CE">
        <w:rPr>
          <w:sz w:val="24"/>
          <w:szCs w:val="24"/>
          <w:lang w:val="en-US"/>
        </w:rPr>
        <w:t xml:space="preserve"> (for the representative individual)</w:t>
      </w:r>
      <w:r>
        <w:rPr>
          <w:sz w:val="24"/>
          <w:szCs w:val="24"/>
          <w:lang w:val="en-US"/>
        </w:rPr>
        <w:t>:</w:t>
      </w:r>
    </w:p>
    <w:p w:rsidR="00245524" w:rsidRPr="00206759" w:rsidRDefault="009F278E" w:rsidP="00245524">
      <w:pPr>
        <w:spacing w:before="120" w:after="120"/>
        <w:ind w:firstLine="720"/>
        <w:rPr>
          <w:sz w:val="24"/>
          <w:szCs w:val="24"/>
          <w:lang w:val="en-US"/>
        </w:rPr>
      </w:pPr>
      <w:r w:rsidRPr="001A3ADE">
        <w:rPr>
          <w:position w:val="-26"/>
          <w:szCs w:val="28"/>
          <w:lang w:val="de-DE"/>
        </w:rPr>
        <w:object w:dxaOrig="3040" w:dyaOrig="620">
          <v:shape id="_x0000_i1082" type="#_x0000_t75" style="width:152.25pt;height:31.5pt" o:ole="">
            <v:imagedata r:id="rId115" o:title=""/>
          </v:shape>
          <o:OLEObject Type="Embed" ProgID="Equation.3" ShapeID="_x0000_i1082" DrawAspect="Content" ObjectID="_1471069443" r:id="rId116"/>
        </w:object>
      </w:r>
      <w:r w:rsidR="00245524" w:rsidRPr="00206759">
        <w:rPr>
          <w:sz w:val="24"/>
          <w:szCs w:val="24"/>
          <w:lang w:val="en-US"/>
        </w:rPr>
        <w:tab/>
      </w:r>
      <w:r w:rsidR="00245524" w:rsidRPr="00206759">
        <w:rPr>
          <w:sz w:val="24"/>
          <w:szCs w:val="24"/>
          <w:lang w:val="en-US"/>
        </w:rPr>
        <w:tab/>
      </w:r>
      <w:r w:rsidR="0059339E">
        <w:rPr>
          <w:sz w:val="24"/>
          <w:szCs w:val="24"/>
          <w:lang w:val="en-US"/>
        </w:rPr>
        <w:tab/>
      </w:r>
      <w:r w:rsidR="00931EB7">
        <w:rPr>
          <w:sz w:val="24"/>
          <w:szCs w:val="24"/>
          <w:lang w:val="en-US"/>
        </w:rPr>
        <w:tab/>
      </w:r>
      <w:r w:rsidR="00245524">
        <w:rPr>
          <w:sz w:val="24"/>
          <w:szCs w:val="24"/>
          <w:lang w:val="en-US"/>
        </w:rPr>
        <w:tab/>
      </w:r>
      <w:r w:rsidR="00763B44">
        <w:rPr>
          <w:sz w:val="24"/>
          <w:szCs w:val="24"/>
          <w:lang w:val="en-US"/>
        </w:rPr>
        <w:tab/>
      </w:r>
      <w:r w:rsidR="00CB43F8">
        <w:rPr>
          <w:sz w:val="24"/>
          <w:szCs w:val="24"/>
          <w:lang w:val="en-US"/>
        </w:rPr>
        <w:tab/>
      </w:r>
      <w:r w:rsidR="00245524" w:rsidRPr="00206759">
        <w:rPr>
          <w:sz w:val="24"/>
          <w:szCs w:val="24"/>
          <w:lang w:val="en-US"/>
        </w:rPr>
        <w:t>(</w:t>
      </w:r>
      <w:r w:rsidR="00245524">
        <w:rPr>
          <w:sz w:val="24"/>
          <w:szCs w:val="24"/>
          <w:lang w:val="en-US"/>
        </w:rPr>
        <w:t>1</w:t>
      </w:r>
      <w:r w:rsidR="00B779CE">
        <w:rPr>
          <w:sz w:val="24"/>
          <w:szCs w:val="24"/>
          <w:lang w:val="en-US"/>
        </w:rPr>
        <w:t>3</w:t>
      </w:r>
      <w:r w:rsidR="00245524" w:rsidRPr="00206759">
        <w:rPr>
          <w:sz w:val="24"/>
          <w:szCs w:val="24"/>
          <w:lang w:val="en-US"/>
        </w:rPr>
        <w:t>)</w:t>
      </w:r>
    </w:p>
    <w:p w:rsidR="00245524" w:rsidRDefault="0059339E" w:rsidP="00E6303F">
      <w:pPr>
        <w:spacing w:before="120" w:after="120" w:line="360" w:lineRule="auto"/>
        <w:jc w:val="both"/>
        <w:rPr>
          <w:sz w:val="24"/>
          <w:szCs w:val="24"/>
        </w:rPr>
      </w:pPr>
      <w:r>
        <w:rPr>
          <w:sz w:val="24"/>
          <w:szCs w:val="24"/>
          <w:lang w:val="en-US"/>
        </w:rPr>
        <w:t xml:space="preserve">The term in the square bracket on the right hand side can be </w:t>
      </w:r>
      <w:r w:rsidR="007E0D44" w:rsidRPr="007E0D44">
        <w:rPr>
          <w:sz w:val="24"/>
          <w:szCs w:val="24"/>
        </w:rPr>
        <w:t xml:space="preserve">interpreted as </w:t>
      </w:r>
      <w:r w:rsidR="007E0D44">
        <w:rPr>
          <w:sz w:val="24"/>
          <w:szCs w:val="24"/>
        </w:rPr>
        <w:t xml:space="preserve">the </w:t>
      </w:r>
      <w:r w:rsidR="00E6303F" w:rsidRPr="007E0D44">
        <w:rPr>
          <w:i/>
          <w:sz w:val="24"/>
          <w:szCs w:val="24"/>
        </w:rPr>
        <w:t>quantity</w:t>
      </w:r>
      <w:r w:rsidR="007E0D44">
        <w:rPr>
          <w:i/>
          <w:sz w:val="24"/>
          <w:szCs w:val="24"/>
        </w:rPr>
        <w:t xml:space="preserve"> </w:t>
      </w:r>
      <w:r w:rsidR="00931EB7" w:rsidRPr="007E0D44">
        <w:rPr>
          <w:i/>
          <w:sz w:val="24"/>
          <w:szCs w:val="24"/>
        </w:rPr>
        <w:t xml:space="preserve">index </w:t>
      </w:r>
      <w:r w:rsidR="00E6303F">
        <w:rPr>
          <w:sz w:val="24"/>
          <w:szCs w:val="24"/>
        </w:rPr>
        <w:t xml:space="preserve">representing </w:t>
      </w:r>
      <w:r w:rsidR="00763B44">
        <w:rPr>
          <w:sz w:val="24"/>
          <w:szCs w:val="24"/>
        </w:rPr>
        <w:t xml:space="preserve">the </w:t>
      </w:r>
      <w:r w:rsidR="00E6303F">
        <w:rPr>
          <w:sz w:val="24"/>
          <w:szCs w:val="24"/>
        </w:rPr>
        <w:t xml:space="preserve">total </w:t>
      </w:r>
      <w:r w:rsidR="00763B44">
        <w:rPr>
          <w:sz w:val="24"/>
          <w:szCs w:val="24"/>
        </w:rPr>
        <w:t xml:space="preserve">aggregate </w:t>
      </w:r>
      <w:r w:rsidR="00931EB7" w:rsidRPr="007E0D44">
        <w:rPr>
          <w:sz w:val="24"/>
          <w:szCs w:val="24"/>
        </w:rPr>
        <w:t>demand (for all choice alternatives)</w:t>
      </w:r>
      <w:r w:rsidR="007E0D44">
        <w:rPr>
          <w:sz w:val="24"/>
          <w:szCs w:val="24"/>
        </w:rPr>
        <w:t xml:space="preserve">, </w:t>
      </w:r>
      <w:r w:rsidR="007E0D44" w:rsidRPr="007E0D44">
        <w:rPr>
          <w:sz w:val="24"/>
          <w:szCs w:val="24"/>
        </w:rPr>
        <w:t>and</w:t>
      </w:r>
      <w:r>
        <w:rPr>
          <w:sz w:val="24"/>
          <w:szCs w:val="24"/>
        </w:rPr>
        <w:t xml:space="preserve"> therefore the probability function </w:t>
      </w:r>
      <w:r w:rsidR="00763B44" w:rsidRPr="00763B44">
        <w:rPr>
          <w:position w:val="-12"/>
          <w:sz w:val="24"/>
          <w:szCs w:val="24"/>
        </w:rPr>
        <w:object w:dxaOrig="600" w:dyaOrig="360">
          <v:shape id="_x0000_i1083" type="#_x0000_t75" style="width:28.5pt;height:18.75pt" o:ole="">
            <v:imagedata r:id="rId117" o:title=""/>
          </v:shape>
          <o:OLEObject Type="Embed" ProgID="Equation.3" ShapeID="_x0000_i1083" DrawAspect="Content" ObjectID="_1471069444" r:id="rId118"/>
        </w:object>
      </w:r>
      <w:r>
        <w:rPr>
          <w:sz w:val="24"/>
          <w:szCs w:val="24"/>
        </w:rPr>
        <w:t xml:space="preserve"> can be </w:t>
      </w:r>
      <w:r w:rsidR="007E0D44">
        <w:rPr>
          <w:sz w:val="24"/>
          <w:szCs w:val="24"/>
        </w:rPr>
        <w:t xml:space="preserve">interpreted as a </w:t>
      </w:r>
      <w:r w:rsidR="00D551E9">
        <w:rPr>
          <w:sz w:val="24"/>
          <w:szCs w:val="24"/>
        </w:rPr>
        <w:t xml:space="preserve">conditional </w:t>
      </w:r>
      <w:r w:rsidR="007E0D44">
        <w:rPr>
          <w:i/>
          <w:sz w:val="24"/>
          <w:szCs w:val="24"/>
        </w:rPr>
        <w:t>quanti</w:t>
      </w:r>
      <w:r w:rsidR="00763B44">
        <w:rPr>
          <w:i/>
          <w:sz w:val="24"/>
          <w:szCs w:val="24"/>
        </w:rPr>
        <w:t>ty</w:t>
      </w:r>
      <w:r w:rsidR="007E0D44">
        <w:rPr>
          <w:i/>
          <w:sz w:val="24"/>
          <w:szCs w:val="24"/>
        </w:rPr>
        <w:t xml:space="preserve"> </w:t>
      </w:r>
      <w:r>
        <w:rPr>
          <w:sz w:val="24"/>
          <w:szCs w:val="24"/>
        </w:rPr>
        <w:t xml:space="preserve">share </w:t>
      </w:r>
      <w:r w:rsidR="009E31C1">
        <w:rPr>
          <w:sz w:val="24"/>
          <w:szCs w:val="24"/>
        </w:rPr>
        <w:t xml:space="preserve">demand </w:t>
      </w:r>
      <w:r>
        <w:rPr>
          <w:sz w:val="24"/>
          <w:szCs w:val="24"/>
        </w:rPr>
        <w:t>function</w:t>
      </w:r>
      <w:r w:rsidR="00763B44">
        <w:rPr>
          <w:sz w:val="24"/>
          <w:szCs w:val="24"/>
        </w:rPr>
        <w:t>.</w:t>
      </w:r>
    </w:p>
    <w:p w:rsidR="00D551E9" w:rsidRPr="00482EFF" w:rsidRDefault="00D551E9" w:rsidP="00D551E9">
      <w:pPr>
        <w:pStyle w:val="Heading1"/>
        <w:spacing w:before="120" w:after="240"/>
        <w:ind w:left="360"/>
        <w:rPr>
          <w:sz w:val="24"/>
        </w:rPr>
      </w:pPr>
      <w:r w:rsidRPr="000D2F8F">
        <w:rPr>
          <w:i/>
          <w:sz w:val="24"/>
          <w:szCs w:val="24"/>
        </w:rPr>
        <w:t>MNL DC mode</w:t>
      </w:r>
      <w:r>
        <w:rPr>
          <w:i/>
          <w:sz w:val="24"/>
          <w:szCs w:val="24"/>
        </w:rPr>
        <w:t xml:space="preserve">l as a conditional expenditure </w:t>
      </w:r>
      <w:r w:rsidRPr="00D876E3">
        <w:rPr>
          <w:i/>
          <w:sz w:val="24"/>
          <w:szCs w:val="24"/>
        </w:rPr>
        <w:t xml:space="preserve">share </w:t>
      </w:r>
      <w:r>
        <w:rPr>
          <w:i/>
          <w:sz w:val="24"/>
          <w:szCs w:val="24"/>
        </w:rPr>
        <w:t>demand model</w:t>
      </w:r>
    </w:p>
    <w:p w:rsidR="00763B44" w:rsidRPr="00C01691" w:rsidRDefault="006D7729" w:rsidP="00E6303F">
      <w:pPr>
        <w:spacing w:before="120" w:after="120" w:line="360" w:lineRule="auto"/>
        <w:jc w:val="both"/>
        <w:rPr>
          <w:sz w:val="24"/>
          <w:szCs w:val="24"/>
        </w:rPr>
      </w:pPr>
      <w:r w:rsidRPr="00C01691">
        <w:rPr>
          <w:sz w:val="24"/>
          <w:szCs w:val="24"/>
        </w:rPr>
        <w:t xml:space="preserve">The choice of the </w:t>
      </w:r>
      <w:r>
        <w:rPr>
          <w:sz w:val="24"/>
          <w:szCs w:val="24"/>
        </w:rPr>
        <w:t xml:space="preserve">logsum </w:t>
      </w:r>
      <w:r w:rsidRPr="00C01691">
        <w:rPr>
          <w:sz w:val="24"/>
          <w:szCs w:val="24"/>
        </w:rPr>
        <w:t xml:space="preserve">function </w:t>
      </w:r>
      <w:r>
        <w:rPr>
          <w:sz w:val="24"/>
          <w:szCs w:val="24"/>
        </w:rPr>
        <w:t xml:space="preserve">(11) to represent the aggregate price index </w:t>
      </w:r>
      <w:r>
        <w:rPr>
          <w:i/>
          <w:sz w:val="24"/>
          <w:szCs w:val="24"/>
        </w:rPr>
        <w:t>g</w:t>
      </w:r>
      <w:r>
        <w:rPr>
          <w:sz w:val="24"/>
          <w:szCs w:val="24"/>
        </w:rPr>
        <w:t xml:space="preserve">(.) suffers from one problem as pointed out by </w:t>
      </w:r>
      <w:r>
        <w:rPr>
          <w:sz w:val="24"/>
          <w:szCs w:val="24"/>
          <w:lang w:val="en-US"/>
        </w:rPr>
        <w:t>Rouwendal and Boter (2009)), and that is,</w:t>
      </w:r>
      <w:r w:rsidRPr="00C01691">
        <w:rPr>
          <w:i/>
          <w:sz w:val="24"/>
          <w:szCs w:val="24"/>
        </w:rPr>
        <w:t xml:space="preserve"> </w:t>
      </w:r>
      <w:r>
        <w:rPr>
          <w:sz w:val="24"/>
          <w:szCs w:val="24"/>
        </w:rPr>
        <w:t xml:space="preserve">the logsum is not homogeneous of degree 1 in all the prices which is required by the Gorman polar form. </w:t>
      </w:r>
      <w:r>
        <w:rPr>
          <w:sz w:val="24"/>
          <w:szCs w:val="24"/>
        </w:rPr>
        <w:lastRenderedPageBreak/>
        <w:t>Therefore, a</w:t>
      </w:r>
      <w:r w:rsidR="00BC4FB9">
        <w:rPr>
          <w:sz w:val="24"/>
          <w:szCs w:val="24"/>
        </w:rPr>
        <w:t xml:space="preserve">n alternative </w:t>
      </w:r>
      <w:r w:rsidR="00257BBE">
        <w:rPr>
          <w:sz w:val="24"/>
          <w:szCs w:val="24"/>
        </w:rPr>
        <w:t>to t</w:t>
      </w:r>
      <w:r w:rsidR="00C01691" w:rsidRPr="00C01691">
        <w:rPr>
          <w:sz w:val="24"/>
          <w:szCs w:val="24"/>
        </w:rPr>
        <w:t xml:space="preserve">he </w:t>
      </w:r>
      <w:r w:rsidR="009E31C1">
        <w:rPr>
          <w:sz w:val="24"/>
          <w:szCs w:val="24"/>
        </w:rPr>
        <w:t xml:space="preserve">logsum </w:t>
      </w:r>
      <w:r w:rsidR="00C01691" w:rsidRPr="00C01691">
        <w:rPr>
          <w:sz w:val="24"/>
          <w:szCs w:val="24"/>
        </w:rPr>
        <w:t xml:space="preserve">function </w:t>
      </w:r>
      <w:r w:rsidR="00C01691">
        <w:rPr>
          <w:sz w:val="24"/>
          <w:szCs w:val="24"/>
        </w:rPr>
        <w:t>(</w:t>
      </w:r>
      <w:r w:rsidR="0059339E">
        <w:rPr>
          <w:sz w:val="24"/>
          <w:szCs w:val="24"/>
        </w:rPr>
        <w:t>1</w:t>
      </w:r>
      <w:r w:rsidR="00C01691">
        <w:rPr>
          <w:sz w:val="24"/>
          <w:szCs w:val="24"/>
        </w:rPr>
        <w:t xml:space="preserve">1) </w:t>
      </w:r>
      <w:r w:rsidR="00257BBE">
        <w:rPr>
          <w:sz w:val="24"/>
          <w:szCs w:val="24"/>
        </w:rPr>
        <w:t>is the CES function</w:t>
      </w:r>
      <w:r w:rsidR="00E403E3">
        <w:rPr>
          <w:sz w:val="24"/>
          <w:szCs w:val="24"/>
        </w:rPr>
        <w:t xml:space="preserve"> used by </w:t>
      </w:r>
      <w:r w:rsidR="00E05F4F">
        <w:rPr>
          <w:sz w:val="24"/>
          <w:szCs w:val="24"/>
          <w:lang w:val="en-US"/>
        </w:rPr>
        <w:t>Rouwendal and Boter (2009)</w:t>
      </w:r>
      <w:r w:rsidR="00C01691">
        <w:rPr>
          <w:sz w:val="24"/>
          <w:szCs w:val="24"/>
        </w:rPr>
        <w:t>:</w:t>
      </w:r>
    </w:p>
    <w:p w:rsidR="00C01691" w:rsidRPr="00CE204E" w:rsidRDefault="0099144E" w:rsidP="00C01691">
      <w:pPr>
        <w:spacing w:before="120" w:after="120"/>
        <w:ind w:firstLine="720"/>
        <w:rPr>
          <w:sz w:val="24"/>
          <w:szCs w:val="24"/>
          <w:lang w:val="de-DE"/>
        </w:rPr>
      </w:pPr>
      <w:r w:rsidRPr="001A3ADE">
        <w:rPr>
          <w:position w:val="-32"/>
          <w:szCs w:val="28"/>
          <w:lang w:val="de-DE"/>
        </w:rPr>
        <w:object w:dxaOrig="1760" w:dyaOrig="780">
          <v:shape id="_x0000_i1084" type="#_x0000_t75" style="width:88.5pt;height:42pt" o:ole="">
            <v:imagedata r:id="rId119" o:title=""/>
          </v:shape>
          <o:OLEObject Type="Embed" ProgID="Equation.3" ShapeID="_x0000_i1084" DrawAspect="Content" ObjectID="_1471069445" r:id="rId120"/>
        </w:object>
      </w:r>
      <w:r w:rsidR="00C01691" w:rsidRPr="00CE204E">
        <w:rPr>
          <w:sz w:val="24"/>
          <w:szCs w:val="24"/>
          <w:lang w:val="de-DE"/>
        </w:rPr>
        <w:tab/>
      </w:r>
      <w:r w:rsidR="00C01691" w:rsidRPr="00CE204E">
        <w:rPr>
          <w:sz w:val="24"/>
          <w:szCs w:val="24"/>
          <w:lang w:val="de-DE"/>
        </w:rPr>
        <w:tab/>
      </w:r>
      <w:r w:rsidR="00C01691" w:rsidRPr="00CE204E">
        <w:rPr>
          <w:sz w:val="24"/>
          <w:szCs w:val="24"/>
          <w:lang w:val="de-DE"/>
        </w:rPr>
        <w:tab/>
      </w:r>
      <w:r w:rsidR="00C01691">
        <w:rPr>
          <w:sz w:val="24"/>
          <w:szCs w:val="24"/>
          <w:lang w:val="de-DE"/>
        </w:rPr>
        <w:tab/>
      </w:r>
      <w:r w:rsidR="00C01691">
        <w:rPr>
          <w:sz w:val="24"/>
          <w:szCs w:val="24"/>
          <w:lang w:val="de-DE"/>
        </w:rPr>
        <w:tab/>
      </w:r>
      <w:r w:rsidR="00C01691">
        <w:rPr>
          <w:sz w:val="24"/>
          <w:szCs w:val="24"/>
          <w:lang w:val="de-DE"/>
        </w:rPr>
        <w:tab/>
      </w:r>
      <w:r w:rsidR="00C01691">
        <w:rPr>
          <w:sz w:val="24"/>
          <w:szCs w:val="24"/>
          <w:lang w:val="de-DE"/>
        </w:rPr>
        <w:tab/>
      </w:r>
      <w:r w:rsidR="00C01691">
        <w:rPr>
          <w:sz w:val="24"/>
          <w:szCs w:val="24"/>
          <w:lang w:val="de-DE"/>
        </w:rPr>
        <w:tab/>
      </w:r>
      <w:r w:rsidR="00C01691">
        <w:rPr>
          <w:sz w:val="24"/>
          <w:szCs w:val="24"/>
          <w:lang w:val="de-DE"/>
        </w:rPr>
        <w:tab/>
      </w:r>
      <w:r w:rsidR="00C01691" w:rsidRPr="00CE204E">
        <w:rPr>
          <w:sz w:val="24"/>
          <w:szCs w:val="24"/>
          <w:lang w:val="de-DE"/>
        </w:rPr>
        <w:t>(</w:t>
      </w:r>
      <w:r w:rsidR="00C01691">
        <w:rPr>
          <w:sz w:val="24"/>
          <w:szCs w:val="24"/>
          <w:lang w:val="de-DE"/>
        </w:rPr>
        <w:t>1</w:t>
      </w:r>
      <w:r w:rsidR="0059339E">
        <w:rPr>
          <w:sz w:val="24"/>
          <w:szCs w:val="24"/>
          <w:lang w:val="de-DE"/>
        </w:rPr>
        <w:t>4</w:t>
      </w:r>
      <w:r w:rsidR="00C01691" w:rsidRPr="00CE204E">
        <w:rPr>
          <w:sz w:val="24"/>
          <w:szCs w:val="24"/>
          <w:lang w:val="de-DE"/>
        </w:rPr>
        <w:t>)</w:t>
      </w:r>
    </w:p>
    <w:p w:rsidR="00AF775D" w:rsidRDefault="002D3596" w:rsidP="00036537">
      <w:pPr>
        <w:spacing w:before="120" w:after="120" w:line="360" w:lineRule="auto"/>
        <w:jc w:val="both"/>
        <w:rPr>
          <w:sz w:val="24"/>
          <w:szCs w:val="24"/>
        </w:rPr>
      </w:pPr>
      <w:r>
        <w:rPr>
          <w:sz w:val="24"/>
          <w:szCs w:val="24"/>
        </w:rPr>
        <w:t xml:space="preserve">It can be seen that </w:t>
      </w:r>
      <w:r w:rsidR="009F278E" w:rsidRPr="00FC5E2F">
        <w:rPr>
          <w:position w:val="-10"/>
        </w:rPr>
        <w:object w:dxaOrig="460" w:dyaOrig="300">
          <v:shape id="_x0000_i1085" type="#_x0000_t75" style="width:23.25pt;height:15pt" o:ole="">
            <v:imagedata r:id="rId121" o:title=""/>
          </v:shape>
          <o:OLEObject Type="Embed" ProgID="Equation.3" ShapeID="_x0000_i1085" DrawAspect="Content" ObjectID="_1471069446" r:id="rId122"/>
        </w:object>
      </w:r>
      <w:r w:rsidR="009F278E" w:rsidRPr="00463D52">
        <w:rPr>
          <w:sz w:val="24"/>
          <w:szCs w:val="24"/>
          <w:lang w:val="en-US"/>
        </w:rPr>
        <w:t xml:space="preserve"> </w:t>
      </w:r>
      <w:r w:rsidR="00463D52" w:rsidRPr="00463D52">
        <w:rPr>
          <w:sz w:val="24"/>
          <w:szCs w:val="24"/>
          <w:lang w:val="en-US"/>
        </w:rPr>
        <w:t xml:space="preserve">is now homogeneous of degree 1 in </w:t>
      </w:r>
      <w:r>
        <w:rPr>
          <w:sz w:val="24"/>
          <w:szCs w:val="24"/>
          <w:lang w:val="en-US"/>
        </w:rPr>
        <w:t xml:space="preserve">all the </w:t>
      </w:r>
      <w:r w:rsidR="00463D52" w:rsidRPr="00463D52">
        <w:rPr>
          <w:sz w:val="24"/>
          <w:szCs w:val="24"/>
          <w:lang w:val="en-US"/>
        </w:rPr>
        <w:t xml:space="preserve">prices </w:t>
      </w:r>
      <w:r w:rsidR="00463D52" w:rsidRPr="00463D52">
        <w:rPr>
          <w:i/>
          <w:sz w:val="24"/>
          <w:szCs w:val="24"/>
          <w:lang w:val="en-US"/>
        </w:rPr>
        <w:t>P</w:t>
      </w:r>
      <w:r w:rsidR="00463D52" w:rsidRPr="00463D52">
        <w:rPr>
          <w:sz w:val="24"/>
          <w:szCs w:val="24"/>
          <w:vertAlign w:val="subscript"/>
          <w:lang w:val="en-US"/>
        </w:rPr>
        <w:t>i</w:t>
      </w:r>
      <w:r w:rsidR="00463D52" w:rsidRPr="00463D52">
        <w:rPr>
          <w:sz w:val="24"/>
          <w:szCs w:val="24"/>
          <w:lang w:val="en-US"/>
        </w:rPr>
        <w:t>’s</w:t>
      </w:r>
      <w:r>
        <w:rPr>
          <w:sz w:val="24"/>
          <w:szCs w:val="24"/>
          <w:lang w:val="en-US"/>
        </w:rPr>
        <w:t xml:space="preserve">. Furthermore, </w:t>
      </w:r>
      <w:r w:rsidR="00036537">
        <w:rPr>
          <w:sz w:val="24"/>
          <w:szCs w:val="24"/>
          <w:lang w:val="en-US"/>
        </w:rPr>
        <w:t xml:space="preserve">assuming that </w:t>
      </w:r>
      <w:r w:rsidR="005620E9">
        <w:rPr>
          <w:sz w:val="24"/>
          <w:szCs w:val="24"/>
          <w:lang w:val="en-US"/>
        </w:rPr>
        <w:t xml:space="preserve">the </w:t>
      </w:r>
      <w:r w:rsidR="001A3ADE">
        <w:rPr>
          <w:sz w:val="24"/>
          <w:szCs w:val="24"/>
          <w:lang w:val="en-US"/>
        </w:rPr>
        <w:t xml:space="preserve">disaggregate </w:t>
      </w:r>
      <w:r w:rsidR="005620E9">
        <w:rPr>
          <w:sz w:val="24"/>
          <w:szCs w:val="24"/>
          <w:lang w:val="en-US"/>
        </w:rPr>
        <w:t xml:space="preserve">price index </w:t>
      </w:r>
      <w:r w:rsidR="007F4744">
        <w:rPr>
          <w:sz w:val="24"/>
          <w:szCs w:val="24"/>
          <w:lang w:val="en-US"/>
        </w:rPr>
        <w:t xml:space="preserve">for each choice alternative </w:t>
      </w:r>
      <w:r w:rsidR="005620E9">
        <w:rPr>
          <w:sz w:val="24"/>
          <w:szCs w:val="24"/>
          <w:lang w:val="en-US"/>
        </w:rPr>
        <w:t xml:space="preserve">is given by </w:t>
      </w:r>
      <w:r w:rsidR="00E403E3">
        <w:rPr>
          <w:sz w:val="24"/>
          <w:szCs w:val="24"/>
          <w:lang w:val="en-US"/>
        </w:rPr>
        <w:t xml:space="preserve">the log form of </w:t>
      </w:r>
      <w:r w:rsidR="005620E9">
        <w:rPr>
          <w:sz w:val="24"/>
          <w:szCs w:val="24"/>
          <w:lang w:val="en-US"/>
        </w:rPr>
        <w:t xml:space="preserve">equation </w:t>
      </w:r>
      <w:r w:rsidR="00036537">
        <w:rPr>
          <w:sz w:val="24"/>
          <w:szCs w:val="24"/>
          <w:lang w:val="en-US"/>
        </w:rPr>
        <w:t xml:space="preserve">(8b) </w:t>
      </w:r>
      <w:r w:rsidR="00EE6170">
        <w:rPr>
          <w:sz w:val="24"/>
          <w:szCs w:val="24"/>
          <w:lang w:val="en-US"/>
        </w:rPr>
        <w:t xml:space="preserve">or (9b) </w:t>
      </w:r>
      <w:r w:rsidR="004A6ECE">
        <w:rPr>
          <w:sz w:val="24"/>
          <w:szCs w:val="24"/>
          <w:lang w:val="en-US"/>
        </w:rPr>
        <w:t xml:space="preserve">rather than (8a) </w:t>
      </w:r>
      <w:r w:rsidR="00036537">
        <w:rPr>
          <w:sz w:val="24"/>
          <w:szCs w:val="24"/>
          <w:lang w:val="en-US"/>
        </w:rPr>
        <w:t>or (9</w:t>
      </w:r>
      <w:r w:rsidR="00EE6170">
        <w:rPr>
          <w:sz w:val="24"/>
          <w:szCs w:val="24"/>
          <w:lang w:val="en-US"/>
        </w:rPr>
        <w:t>a</w:t>
      </w:r>
      <w:r w:rsidR="00036537">
        <w:rPr>
          <w:sz w:val="24"/>
          <w:szCs w:val="24"/>
          <w:lang w:val="en-US"/>
        </w:rPr>
        <w:t xml:space="preserve">), </w:t>
      </w:r>
      <w:r w:rsidR="004A6ECE" w:rsidRPr="004A6ECE">
        <w:rPr>
          <w:sz w:val="24"/>
          <w:szCs w:val="24"/>
        </w:rPr>
        <w:t xml:space="preserve">we </w:t>
      </w:r>
      <w:proofErr w:type="gramStart"/>
      <w:r w:rsidR="004A6ECE" w:rsidRPr="004A6ECE">
        <w:rPr>
          <w:sz w:val="24"/>
          <w:szCs w:val="24"/>
        </w:rPr>
        <w:t xml:space="preserve">have </w:t>
      </w:r>
      <w:proofErr w:type="gramEnd"/>
      <w:r w:rsidR="00AE2B14" w:rsidRPr="004A6ECE">
        <w:rPr>
          <w:position w:val="-10"/>
          <w:sz w:val="24"/>
          <w:szCs w:val="24"/>
        </w:rPr>
        <w:object w:dxaOrig="1340" w:dyaOrig="340">
          <v:shape id="_x0000_i1086" type="#_x0000_t75" style="width:66pt;height:17.25pt" o:ole="">
            <v:imagedata r:id="rId123" o:title=""/>
          </v:shape>
          <o:OLEObject Type="Embed" ProgID="Equation.3" ShapeID="_x0000_i1086" DrawAspect="Content" ObjectID="_1471069447" r:id="rId124"/>
        </w:object>
      </w:r>
      <w:r w:rsidR="00E403E3">
        <w:rPr>
          <w:sz w:val="24"/>
          <w:szCs w:val="24"/>
        </w:rPr>
        <w:t>. T</w:t>
      </w:r>
      <w:r w:rsidR="00AF775D">
        <w:rPr>
          <w:sz w:val="24"/>
          <w:szCs w:val="24"/>
          <w:lang w:val="en-US"/>
        </w:rPr>
        <w:t xml:space="preserve">his </w:t>
      </w:r>
      <w:proofErr w:type="gramStart"/>
      <w:r w:rsidR="00E403E3">
        <w:rPr>
          <w:sz w:val="24"/>
          <w:szCs w:val="24"/>
          <w:lang w:val="en-US"/>
        </w:rPr>
        <w:t xml:space="preserve">means </w:t>
      </w:r>
      <w:r w:rsidR="00AF775D">
        <w:rPr>
          <w:sz w:val="24"/>
          <w:szCs w:val="24"/>
          <w:lang w:val="en-US"/>
        </w:rPr>
        <w:t xml:space="preserve"> that</w:t>
      </w:r>
      <w:proofErr w:type="gramEnd"/>
      <w:r w:rsidR="00AF775D">
        <w:rPr>
          <w:sz w:val="24"/>
          <w:szCs w:val="24"/>
          <w:lang w:val="en-US"/>
        </w:rPr>
        <w:t xml:space="preserve"> if </w:t>
      </w:r>
      <w:r w:rsidR="00AF775D" w:rsidRPr="00D551E9">
        <w:rPr>
          <w:rFonts w:ascii="Symbol" w:hAnsi="Symbol"/>
          <w:i/>
          <w:sz w:val="24"/>
          <w:szCs w:val="24"/>
          <w:lang w:val="en-US"/>
        </w:rPr>
        <w:t></w:t>
      </w:r>
      <w:r w:rsidR="00AF775D">
        <w:rPr>
          <w:sz w:val="24"/>
          <w:szCs w:val="24"/>
          <w:lang w:val="en-US"/>
        </w:rPr>
        <w:t xml:space="preserve"> =</w:t>
      </w:r>
      <w:r w:rsidR="00AE2B14" w:rsidRPr="000B44F8">
        <w:rPr>
          <w:position w:val="-10"/>
        </w:rPr>
        <w:object w:dxaOrig="260" w:dyaOrig="300">
          <v:shape id="_x0000_i1087" type="#_x0000_t75" style="width:13.5pt;height:15pt" o:ole="">
            <v:imagedata r:id="rId125" o:title=""/>
          </v:shape>
          <o:OLEObject Type="Embed" ProgID="Equation.3" ShapeID="_x0000_i1087" DrawAspect="Content" ObjectID="_1471069448" r:id="rId126"/>
        </w:object>
      </w:r>
      <w:r w:rsidR="00AF775D" w:rsidRPr="005620E9">
        <w:rPr>
          <w:sz w:val="24"/>
          <w:szCs w:val="24"/>
        </w:rPr>
        <w:t xml:space="preserve">, </w:t>
      </w:r>
      <w:r w:rsidR="00AF775D">
        <w:rPr>
          <w:sz w:val="24"/>
          <w:szCs w:val="24"/>
        </w:rPr>
        <w:t xml:space="preserve">equation (14) can be re-written </w:t>
      </w:r>
      <w:r w:rsidR="00E403E3">
        <w:rPr>
          <w:sz w:val="24"/>
          <w:szCs w:val="24"/>
        </w:rPr>
        <w:t>as</w:t>
      </w:r>
      <w:r w:rsidR="00AF775D">
        <w:rPr>
          <w:sz w:val="24"/>
          <w:szCs w:val="24"/>
        </w:rPr>
        <w:t>:</w:t>
      </w:r>
    </w:p>
    <w:p w:rsidR="00AF775D" w:rsidRPr="00CE204E" w:rsidRDefault="00AE2B14" w:rsidP="00AF775D">
      <w:pPr>
        <w:spacing w:before="120" w:after="120"/>
        <w:ind w:firstLine="720"/>
        <w:rPr>
          <w:sz w:val="24"/>
          <w:szCs w:val="24"/>
          <w:lang w:val="de-DE"/>
        </w:rPr>
      </w:pPr>
      <w:r w:rsidRPr="001A3ADE">
        <w:rPr>
          <w:position w:val="-32"/>
          <w:szCs w:val="28"/>
          <w:lang w:val="de-DE"/>
        </w:rPr>
        <w:object w:dxaOrig="1960" w:dyaOrig="780">
          <v:shape id="_x0000_i1088" type="#_x0000_t75" style="width:99pt;height:42pt" o:ole="">
            <v:imagedata r:id="rId127" o:title=""/>
          </v:shape>
          <o:OLEObject Type="Embed" ProgID="Equation.3" ShapeID="_x0000_i1088" DrawAspect="Content" ObjectID="_1471069449" r:id="rId128"/>
        </w:object>
      </w:r>
      <w:r w:rsidR="00AF775D" w:rsidRPr="00CE204E">
        <w:rPr>
          <w:sz w:val="24"/>
          <w:szCs w:val="24"/>
          <w:lang w:val="de-DE"/>
        </w:rPr>
        <w:tab/>
      </w:r>
      <w:r w:rsidR="00AF775D" w:rsidRPr="00CE204E">
        <w:rPr>
          <w:sz w:val="24"/>
          <w:szCs w:val="24"/>
          <w:lang w:val="de-DE"/>
        </w:rPr>
        <w:tab/>
      </w:r>
      <w:r w:rsidR="00AF775D" w:rsidRPr="00CE204E">
        <w:rPr>
          <w:sz w:val="24"/>
          <w:szCs w:val="24"/>
          <w:lang w:val="de-DE"/>
        </w:rPr>
        <w:tab/>
      </w:r>
      <w:r w:rsidR="00AF775D">
        <w:rPr>
          <w:sz w:val="24"/>
          <w:szCs w:val="24"/>
          <w:lang w:val="de-DE"/>
        </w:rPr>
        <w:tab/>
      </w:r>
      <w:r w:rsidR="00AF775D">
        <w:rPr>
          <w:sz w:val="24"/>
          <w:szCs w:val="24"/>
          <w:lang w:val="de-DE"/>
        </w:rPr>
        <w:tab/>
      </w:r>
      <w:r w:rsidR="00AF775D">
        <w:rPr>
          <w:sz w:val="24"/>
          <w:szCs w:val="24"/>
          <w:lang w:val="de-DE"/>
        </w:rPr>
        <w:tab/>
      </w:r>
      <w:r w:rsidR="00AF775D">
        <w:rPr>
          <w:sz w:val="24"/>
          <w:szCs w:val="24"/>
          <w:lang w:val="de-DE"/>
        </w:rPr>
        <w:tab/>
      </w:r>
      <w:r w:rsidR="00AF775D">
        <w:rPr>
          <w:sz w:val="24"/>
          <w:szCs w:val="24"/>
          <w:lang w:val="de-DE"/>
        </w:rPr>
        <w:tab/>
      </w:r>
      <w:r w:rsidR="00AF775D">
        <w:rPr>
          <w:sz w:val="24"/>
          <w:szCs w:val="24"/>
          <w:lang w:val="de-DE"/>
        </w:rPr>
        <w:tab/>
      </w:r>
      <w:r w:rsidR="00AF775D" w:rsidRPr="00CE204E">
        <w:rPr>
          <w:sz w:val="24"/>
          <w:szCs w:val="24"/>
          <w:lang w:val="de-DE"/>
        </w:rPr>
        <w:t>(</w:t>
      </w:r>
      <w:r w:rsidR="00AF775D">
        <w:rPr>
          <w:sz w:val="24"/>
          <w:szCs w:val="24"/>
          <w:lang w:val="de-DE"/>
        </w:rPr>
        <w:t>14a</w:t>
      </w:r>
      <w:r w:rsidR="00AF775D" w:rsidRPr="00CE204E">
        <w:rPr>
          <w:sz w:val="24"/>
          <w:szCs w:val="24"/>
          <w:lang w:val="de-DE"/>
        </w:rPr>
        <w:t>)</w:t>
      </w:r>
    </w:p>
    <w:p w:rsidR="0068680B" w:rsidRDefault="0068680B" w:rsidP="00322BA8">
      <w:pPr>
        <w:spacing w:before="120" w:after="120" w:line="360" w:lineRule="auto"/>
        <w:jc w:val="both"/>
        <w:rPr>
          <w:sz w:val="24"/>
          <w:szCs w:val="24"/>
        </w:rPr>
      </w:pPr>
    </w:p>
    <w:p w:rsidR="004A6ECE" w:rsidRDefault="0068680B" w:rsidP="00036537">
      <w:pPr>
        <w:spacing w:before="120" w:after="120" w:line="360" w:lineRule="auto"/>
        <w:jc w:val="both"/>
        <w:rPr>
          <w:sz w:val="24"/>
          <w:szCs w:val="24"/>
          <w:lang w:val="en-US"/>
        </w:rPr>
      </w:pPr>
      <w:r>
        <w:rPr>
          <w:sz w:val="24"/>
          <w:szCs w:val="24"/>
        </w:rPr>
        <w:t>From equation (14), we can derive:</w:t>
      </w:r>
    </w:p>
    <w:p w:rsidR="00ED1B73" w:rsidRPr="00CE204E" w:rsidRDefault="004A6ECE" w:rsidP="00ED1B73">
      <w:pPr>
        <w:spacing w:before="120" w:after="120"/>
        <w:ind w:firstLine="720"/>
        <w:rPr>
          <w:sz w:val="24"/>
          <w:szCs w:val="24"/>
          <w:lang w:val="de-DE"/>
        </w:rPr>
      </w:pPr>
      <w:r w:rsidRPr="0066733B">
        <w:rPr>
          <w:position w:val="-108"/>
          <w:szCs w:val="28"/>
          <w:lang w:val="de-DE"/>
        </w:rPr>
        <w:object w:dxaOrig="2820" w:dyaOrig="2280">
          <v:shape id="_x0000_i1089" type="#_x0000_t75" style="width:141pt;height:121.5pt" o:ole="">
            <v:imagedata r:id="rId129" o:title=""/>
          </v:shape>
          <o:OLEObject Type="Embed" ProgID="Equation.3" ShapeID="_x0000_i1089" DrawAspect="Content" ObjectID="_1471069450" r:id="rId130"/>
        </w:object>
      </w:r>
      <w:r w:rsidR="00ED1B73" w:rsidRPr="00CE204E">
        <w:rPr>
          <w:sz w:val="24"/>
          <w:szCs w:val="24"/>
          <w:lang w:val="de-DE"/>
        </w:rPr>
        <w:tab/>
      </w:r>
      <w:r w:rsidR="00ED1B73" w:rsidRPr="00CE204E">
        <w:rPr>
          <w:sz w:val="24"/>
          <w:szCs w:val="24"/>
          <w:lang w:val="de-DE"/>
        </w:rPr>
        <w:tab/>
      </w:r>
      <w:r w:rsidR="00ED1B73" w:rsidRPr="00CE204E">
        <w:rPr>
          <w:sz w:val="24"/>
          <w:szCs w:val="24"/>
          <w:lang w:val="de-DE"/>
        </w:rPr>
        <w:tab/>
      </w:r>
      <w:r>
        <w:rPr>
          <w:sz w:val="24"/>
          <w:szCs w:val="24"/>
          <w:lang w:val="de-DE"/>
        </w:rPr>
        <w:tab/>
      </w:r>
      <w:r w:rsidR="00ED1B73">
        <w:rPr>
          <w:sz w:val="24"/>
          <w:szCs w:val="24"/>
          <w:lang w:val="de-DE"/>
        </w:rPr>
        <w:tab/>
      </w:r>
      <w:r w:rsidR="00ED1B73">
        <w:rPr>
          <w:sz w:val="24"/>
          <w:szCs w:val="24"/>
          <w:lang w:val="de-DE"/>
        </w:rPr>
        <w:tab/>
      </w:r>
      <w:r w:rsidR="00ED1B73">
        <w:rPr>
          <w:sz w:val="24"/>
          <w:szCs w:val="24"/>
          <w:lang w:val="de-DE"/>
        </w:rPr>
        <w:tab/>
      </w:r>
      <w:r w:rsidR="00ED1B73">
        <w:rPr>
          <w:sz w:val="24"/>
          <w:szCs w:val="24"/>
          <w:lang w:val="de-DE"/>
        </w:rPr>
        <w:tab/>
      </w:r>
      <w:r w:rsidR="00ED1B73" w:rsidRPr="00CE204E">
        <w:rPr>
          <w:sz w:val="24"/>
          <w:szCs w:val="24"/>
          <w:lang w:val="de-DE"/>
        </w:rPr>
        <w:t>(</w:t>
      </w:r>
      <w:r w:rsidR="00ED1B73">
        <w:rPr>
          <w:sz w:val="24"/>
          <w:szCs w:val="24"/>
          <w:lang w:val="de-DE"/>
        </w:rPr>
        <w:t>15</w:t>
      </w:r>
      <w:r w:rsidR="00ED1B73" w:rsidRPr="00CE204E">
        <w:rPr>
          <w:sz w:val="24"/>
          <w:szCs w:val="24"/>
          <w:lang w:val="de-DE"/>
        </w:rPr>
        <w:t>)</w:t>
      </w:r>
    </w:p>
    <w:p w:rsidR="00EC47D2" w:rsidRDefault="000C3DC2" w:rsidP="006C6B8D">
      <w:pPr>
        <w:spacing w:before="120" w:after="120" w:line="360" w:lineRule="auto"/>
        <w:jc w:val="both"/>
        <w:rPr>
          <w:sz w:val="24"/>
          <w:szCs w:val="24"/>
        </w:rPr>
      </w:pPr>
      <w:r>
        <w:rPr>
          <w:sz w:val="24"/>
          <w:szCs w:val="24"/>
        </w:rPr>
        <w:t xml:space="preserve">Substituting </w:t>
      </w:r>
      <w:r w:rsidR="004A6ECE">
        <w:rPr>
          <w:sz w:val="24"/>
          <w:szCs w:val="24"/>
        </w:rPr>
        <w:t xml:space="preserve">(15) </w:t>
      </w:r>
      <w:r>
        <w:rPr>
          <w:sz w:val="24"/>
          <w:szCs w:val="24"/>
        </w:rPr>
        <w:t>into (</w:t>
      </w:r>
      <w:r w:rsidR="00EC47D2">
        <w:rPr>
          <w:sz w:val="24"/>
          <w:szCs w:val="24"/>
        </w:rPr>
        <w:t>2</w:t>
      </w:r>
      <w:r>
        <w:rPr>
          <w:sz w:val="24"/>
          <w:szCs w:val="24"/>
        </w:rPr>
        <w:t>)</w:t>
      </w:r>
      <w:r w:rsidR="00EC47D2">
        <w:rPr>
          <w:sz w:val="24"/>
          <w:szCs w:val="24"/>
        </w:rPr>
        <w:t xml:space="preserve"> and </w:t>
      </w:r>
      <w:r w:rsidR="000F1661">
        <w:rPr>
          <w:sz w:val="24"/>
          <w:szCs w:val="24"/>
        </w:rPr>
        <w:t xml:space="preserve">assuming </w:t>
      </w:r>
      <w:r w:rsidR="00EC47D2">
        <w:rPr>
          <w:sz w:val="24"/>
          <w:szCs w:val="24"/>
        </w:rPr>
        <w:t xml:space="preserve">that </w:t>
      </w:r>
      <w:r w:rsidR="00EC47D2" w:rsidRPr="00763B44">
        <w:rPr>
          <w:position w:val="-12"/>
          <w:sz w:val="24"/>
          <w:szCs w:val="24"/>
        </w:rPr>
        <w:object w:dxaOrig="499" w:dyaOrig="360">
          <v:shape id="_x0000_i1090" type="#_x0000_t75" style="width:24.75pt;height:18.75pt" o:ole="">
            <v:imagedata r:id="rId113" o:title=""/>
          </v:shape>
          <o:OLEObject Type="Embed" ProgID="Equation.3" ShapeID="_x0000_i1090" DrawAspect="Content" ObjectID="_1471069451" r:id="rId131"/>
        </w:object>
      </w:r>
      <w:r w:rsidR="00EC47D2">
        <w:rPr>
          <w:sz w:val="24"/>
          <w:szCs w:val="24"/>
        </w:rPr>
        <w:t xml:space="preserve">=0 for all </w:t>
      </w:r>
      <w:r w:rsidR="00EC47D2">
        <w:rPr>
          <w:i/>
          <w:sz w:val="24"/>
          <w:szCs w:val="24"/>
        </w:rPr>
        <w:t>i</w:t>
      </w:r>
      <w:r w:rsidR="00EC47D2">
        <w:rPr>
          <w:sz w:val="24"/>
          <w:szCs w:val="24"/>
        </w:rPr>
        <w:t>’s</w:t>
      </w:r>
      <w:r w:rsidR="0068680B">
        <w:rPr>
          <w:sz w:val="24"/>
          <w:szCs w:val="24"/>
        </w:rPr>
        <w:t>, we have</w:t>
      </w:r>
    </w:p>
    <w:p w:rsidR="006B3337" w:rsidRPr="00206759" w:rsidRDefault="004A6ECE" w:rsidP="006B3337">
      <w:pPr>
        <w:spacing w:before="120" w:after="120"/>
        <w:ind w:firstLine="720"/>
        <w:rPr>
          <w:sz w:val="24"/>
          <w:szCs w:val="24"/>
          <w:lang w:val="en-US"/>
        </w:rPr>
      </w:pPr>
      <w:r w:rsidRPr="0066733B">
        <w:rPr>
          <w:position w:val="-54"/>
          <w:szCs w:val="28"/>
          <w:lang w:val="de-DE"/>
        </w:rPr>
        <w:object w:dxaOrig="3180" w:dyaOrig="1180">
          <v:shape id="_x0000_i1091" type="#_x0000_t75" style="width:159.75pt;height:58.5pt" o:ole="">
            <v:imagedata r:id="rId132" o:title=""/>
          </v:shape>
          <o:OLEObject Type="Embed" ProgID="Equation.3" ShapeID="_x0000_i1091" DrawAspect="Content" ObjectID="_1471069452" r:id="rId133"/>
        </w:object>
      </w:r>
      <w:r w:rsidR="006B3337" w:rsidRPr="00206759">
        <w:rPr>
          <w:sz w:val="24"/>
          <w:szCs w:val="24"/>
          <w:lang w:val="en-US"/>
        </w:rPr>
        <w:tab/>
      </w:r>
      <w:r w:rsidR="0066733B">
        <w:rPr>
          <w:sz w:val="24"/>
          <w:szCs w:val="24"/>
          <w:lang w:val="en-US"/>
        </w:rPr>
        <w:tab/>
      </w:r>
      <w:r w:rsidR="006B3337" w:rsidRPr="00206759">
        <w:rPr>
          <w:sz w:val="24"/>
          <w:szCs w:val="24"/>
          <w:lang w:val="en-US"/>
        </w:rPr>
        <w:tab/>
      </w:r>
      <w:r w:rsidR="006B3337">
        <w:rPr>
          <w:sz w:val="24"/>
          <w:szCs w:val="24"/>
          <w:lang w:val="en-US"/>
        </w:rPr>
        <w:tab/>
      </w:r>
      <w:r w:rsidR="006B3337">
        <w:rPr>
          <w:sz w:val="24"/>
          <w:szCs w:val="24"/>
          <w:lang w:val="en-US"/>
        </w:rPr>
        <w:tab/>
      </w:r>
      <w:r w:rsidR="006B3337">
        <w:rPr>
          <w:sz w:val="24"/>
          <w:szCs w:val="24"/>
          <w:lang w:val="en-US"/>
        </w:rPr>
        <w:tab/>
      </w:r>
      <w:r w:rsidR="006B3337">
        <w:rPr>
          <w:sz w:val="24"/>
          <w:szCs w:val="24"/>
          <w:lang w:val="en-US"/>
        </w:rPr>
        <w:tab/>
      </w:r>
      <w:r w:rsidR="006B3337" w:rsidRPr="00206759">
        <w:rPr>
          <w:sz w:val="24"/>
          <w:szCs w:val="24"/>
          <w:lang w:val="en-US"/>
        </w:rPr>
        <w:t>(</w:t>
      </w:r>
      <w:r w:rsidR="006B3337">
        <w:rPr>
          <w:sz w:val="24"/>
          <w:szCs w:val="24"/>
          <w:lang w:val="en-US"/>
        </w:rPr>
        <w:t>16</w:t>
      </w:r>
      <w:r w:rsidR="006B3337" w:rsidRPr="00206759">
        <w:rPr>
          <w:sz w:val="24"/>
          <w:szCs w:val="24"/>
          <w:lang w:val="en-US"/>
        </w:rPr>
        <w:t>)</w:t>
      </w:r>
    </w:p>
    <w:p w:rsidR="00EF023D" w:rsidRDefault="006B3337" w:rsidP="00EF023D">
      <w:pPr>
        <w:spacing w:before="120" w:after="120" w:line="360" w:lineRule="auto"/>
        <w:jc w:val="both"/>
        <w:rPr>
          <w:sz w:val="24"/>
          <w:szCs w:val="24"/>
        </w:rPr>
      </w:pPr>
      <w:r>
        <w:rPr>
          <w:sz w:val="24"/>
          <w:szCs w:val="24"/>
        </w:rPr>
        <w:t>Here, the interpretation of the MNL DC model is different from that given by (1</w:t>
      </w:r>
      <w:r w:rsidR="00ED1B73">
        <w:rPr>
          <w:sz w:val="24"/>
          <w:szCs w:val="24"/>
        </w:rPr>
        <w:t>3</w:t>
      </w:r>
      <w:r>
        <w:rPr>
          <w:sz w:val="24"/>
          <w:szCs w:val="24"/>
        </w:rPr>
        <w:t xml:space="preserve">). The term </w:t>
      </w:r>
      <w:r w:rsidR="004A6ECE" w:rsidRPr="00FC5E2F">
        <w:rPr>
          <w:position w:val="-10"/>
        </w:rPr>
        <w:object w:dxaOrig="880" w:dyaOrig="300">
          <v:shape id="_x0000_i1092" type="#_x0000_t75" style="width:43.5pt;height:15pt" o:ole="">
            <v:imagedata r:id="rId134" o:title=""/>
          </v:shape>
          <o:OLEObject Type="Embed" ProgID="Equation.3" ShapeID="_x0000_i1092" DrawAspect="Content" ObjectID="_1471069453" r:id="rId135"/>
        </w:object>
      </w:r>
      <w:r w:rsidR="00F60D1C">
        <w:rPr>
          <w:sz w:val="24"/>
          <w:szCs w:val="24"/>
        </w:rPr>
        <w:t xml:space="preserve"> </w:t>
      </w:r>
      <w:r>
        <w:rPr>
          <w:sz w:val="24"/>
          <w:szCs w:val="24"/>
        </w:rPr>
        <w:t xml:space="preserve">on the right hand side represents the level of </w:t>
      </w:r>
      <w:r w:rsidR="00583BFC">
        <w:rPr>
          <w:sz w:val="24"/>
          <w:szCs w:val="24"/>
        </w:rPr>
        <w:t>‘</w:t>
      </w:r>
      <w:r>
        <w:rPr>
          <w:sz w:val="24"/>
          <w:szCs w:val="24"/>
        </w:rPr>
        <w:t>excess</w:t>
      </w:r>
      <w:r w:rsidR="00583BFC">
        <w:rPr>
          <w:sz w:val="24"/>
          <w:szCs w:val="24"/>
        </w:rPr>
        <w:t>’</w:t>
      </w:r>
      <w:r>
        <w:rPr>
          <w:sz w:val="24"/>
          <w:szCs w:val="24"/>
        </w:rPr>
        <w:t xml:space="preserve"> expenditure (over </w:t>
      </w:r>
      <w:r w:rsidR="00583BFC">
        <w:rPr>
          <w:sz w:val="24"/>
          <w:szCs w:val="24"/>
        </w:rPr>
        <w:t xml:space="preserve">and above </w:t>
      </w:r>
      <w:r>
        <w:rPr>
          <w:sz w:val="24"/>
          <w:szCs w:val="24"/>
        </w:rPr>
        <w:t>the minimum level</w:t>
      </w:r>
      <w:r w:rsidRPr="006B3337">
        <w:rPr>
          <w:i/>
          <w:sz w:val="24"/>
          <w:szCs w:val="24"/>
        </w:rPr>
        <w:t xml:space="preserve"> </w:t>
      </w:r>
      <w:r w:rsidR="004A6ECE" w:rsidRPr="00FC5E2F">
        <w:rPr>
          <w:position w:val="-10"/>
        </w:rPr>
        <w:object w:dxaOrig="480" w:dyaOrig="279">
          <v:shape id="_x0000_i1093" type="#_x0000_t75" style="width:24.75pt;height:14.25pt" o:ole="">
            <v:imagedata r:id="rId136" o:title=""/>
          </v:shape>
          <o:OLEObject Type="Embed" ProgID="Equation.3" ShapeID="_x0000_i1093" DrawAspect="Content" ObjectID="_1471069454" r:id="rId137"/>
        </w:object>
      </w:r>
      <w:r>
        <w:rPr>
          <w:sz w:val="24"/>
          <w:szCs w:val="24"/>
        </w:rPr>
        <w:t xml:space="preserve"> required to reach a zero utility level for choice activities)</w:t>
      </w:r>
      <w:r w:rsidR="0076640A">
        <w:rPr>
          <w:sz w:val="24"/>
          <w:szCs w:val="24"/>
        </w:rPr>
        <w:t>.</w:t>
      </w:r>
      <w:r w:rsidR="00583BFC">
        <w:rPr>
          <w:rStyle w:val="FootnoteReference"/>
          <w:szCs w:val="24"/>
        </w:rPr>
        <w:footnoteReference w:id="15"/>
      </w:r>
      <w:r>
        <w:rPr>
          <w:sz w:val="24"/>
          <w:szCs w:val="24"/>
        </w:rPr>
        <w:t xml:space="preserve"> </w:t>
      </w:r>
      <w:r w:rsidR="0076640A">
        <w:rPr>
          <w:sz w:val="24"/>
          <w:szCs w:val="24"/>
        </w:rPr>
        <w:t xml:space="preserve">This excess expenditure is to be </w:t>
      </w:r>
      <w:r w:rsidR="00583BFC">
        <w:rPr>
          <w:sz w:val="24"/>
          <w:szCs w:val="24"/>
        </w:rPr>
        <w:t xml:space="preserve">allocated </w:t>
      </w:r>
      <w:r w:rsidR="0076640A">
        <w:rPr>
          <w:sz w:val="24"/>
          <w:szCs w:val="24"/>
        </w:rPr>
        <w:t xml:space="preserve">among the </w:t>
      </w:r>
      <w:r w:rsidR="00583BFC">
        <w:rPr>
          <w:sz w:val="24"/>
          <w:szCs w:val="24"/>
        </w:rPr>
        <w:t>choice a</w:t>
      </w:r>
      <w:r w:rsidR="0076640A">
        <w:rPr>
          <w:sz w:val="24"/>
          <w:szCs w:val="24"/>
        </w:rPr>
        <w:t>lternatives</w:t>
      </w:r>
      <w:r w:rsidR="00B862DF">
        <w:rPr>
          <w:sz w:val="24"/>
          <w:szCs w:val="24"/>
        </w:rPr>
        <w:t xml:space="preserve"> according to t</w:t>
      </w:r>
      <w:r w:rsidR="0076640A">
        <w:rPr>
          <w:sz w:val="24"/>
          <w:szCs w:val="24"/>
        </w:rPr>
        <w:t>he</w:t>
      </w:r>
      <w:r w:rsidR="00F60D1C">
        <w:rPr>
          <w:sz w:val="24"/>
          <w:szCs w:val="24"/>
        </w:rPr>
        <w:t xml:space="preserve"> choice </w:t>
      </w:r>
      <w:r w:rsidR="00020B97">
        <w:rPr>
          <w:sz w:val="24"/>
          <w:szCs w:val="24"/>
        </w:rPr>
        <w:t xml:space="preserve">probability </w:t>
      </w:r>
      <w:r w:rsidR="00020B97">
        <w:rPr>
          <w:sz w:val="24"/>
          <w:szCs w:val="24"/>
        </w:rPr>
        <w:lastRenderedPageBreak/>
        <w:t>function</w:t>
      </w:r>
      <w:r w:rsidR="004A7851">
        <w:rPr>
          <w:sz w:val="24"/>
          <w:szCs w:val="24"/>
        </w:rPr>
        <w:t xml:space="preserve"> </w:t>
      </w:r>
      <w:r w:rsidR="00583BFC" w:rsidRPr="00583BFC">
        <w:rPr>
          <w:i/>
          <w:sz w:val="24"/>
          <w:szCs w:val="24"/>
        </w:rPr>
        <w:t>Prob</w:t>
      </w:r>
      <w:r w:rsidR="00583BFC" w:rsidRPr="00583BFC">
        <w:rPr>
          <w:position w:val="-6"/>
          <w:sz w:val="24"/>
          <w:szCs w:val="24"/>
          <w:vertAlign w:val="subscript"/>
        </w:rPr>
        <w:t>i</w:t>
      </w:r>
      <w:r w:rsidR="00B862DF">
        <w:rPr>
          <w:sz w:val="24"/>
          <w:szCs w:val="24"/>
        </w:rPr>
        <w:t xml:space="preserve">, i.e. the DC model is used as </w:t>
      </w:r>
      <w:r w:rsidR="00304031">
        <w:rPr>
          <w:sz w:val="24"/>
          <w:szCs w:val="24"/>
        </w:rPr>
        <w:t xml:space="preserve">a conditional </w:t>
      </w:r>
      <w:r w:rsidR="00F60D1C">
        <w:rPr>
          <w:i/>
          <w:sz w:val="24"/>
          <w:szCs w:val="24"/>
        </w:rPr>
        <w:t xml:space="preserve">expenditure share </w:t>
      </w:r>
      <w:r w:rsidR="0099144E">
        <w:rPr>
          <w:sz w:val="24"/>
          <w:szCs w:val="24"/>
        </w:rPr>
        <w:t xml:space="preserve">model </w:t>
      </w:r>
      <w:r w:rsidR="00583BFC">
        <w:rPr>
          <w:sz w:val="24"/>
          <w:szCs w:val="24"/>
        </w:rPr>
        <w:t xml:space="preserve">(rather than </w:t>
      </w:r>
      <w:r w:rsidR="00F60D1C">
        <w:rPr>
          <w:sz w:val="24"/>
          <w:szCs w:val="24"/>
        </w:rPr>
        <w:t xml:space="preserve">a conditional </w:t>
      </w:r>
      <w:r w:rsidR="00583BFC" w:rsidRPr="00F60D1C">
        <w:rPr>
          <w:i/>
          <w:sz w:val="24"/>
          <w:szCs w:val="24"/>
        </w:rPr>
        <w:t>quantity</w:t>
      </w:r>
      <w:r w:rsidR="00F60D1C">
        <w:rPr>
          <w:i/>
          <w:sz w:val="24"/>
          <w:szCs w:val="24"/>
        </w:rPr>
        <w:t xml:space="preserve"> share </w:t>
      </w:r>
      <w:r w:rsidR="0099144E">
        <w:rPr>
          <w:sz w:val="24"/>
          <w:szCs w:val="24"/>
        </w:rPr>
        <w:t xml:space="preserve">model </w:t>
      </w:r>
      <w:r w:rsidR="00F60D1C">
        <w:rPr>
          <w:sz w:val="24"/>
          <w:szCs w:val="24"/>
        </w:rPr>
        <w:t>as in the case of equation (13))</w:t>
      </w:r>
      <w:r w:rsidR="0099144E">
        <w:rPr>
          <w:sz w:val="24"/>
          <w:szCs w:val="24"/>
        </w:rPr>
        <w:t xml:space="preserve">. Finally, </w:t>
      </w:r>
      <w:r w:rsidR="00304031">
        <w:rPr>
          <w:sz w:val="24"/>
          <w:szCs w:val="24"/>
        </w:rPr>
        <w:t>d</w:t>
      </w:r>
      <w:r w:rsidR="00F60D1C">
        <w:rPr>
          <w:sz w:val="24"/>
          <w:szCs w:val="24"/>
        </w:rPr>
        <w:t xml:space="preserve">ividing the expenditure </w:t>
      </w:r>
      <w:r w:rsidR="00C33270">
        <w:rPr>
          <w:sz w:val="24"/>
          <w:szCs w:val="24"/>
        </w:rPr>
        <w:t xml:space="preserve">level </w:t>
      </w:r>
      <w:r w:rsidR="00304031">
        <w:rPr>
          <w:sz w:val="24"/>
          <w:szCs w:val="24"/>
        </w:rPr>
        <w:t xml:space="preserve">for </w:t>
      </w:r>
      <w:r w:rsidR="0099144E">
        <w:rPr>
          <w:sz w:val="24"/>
          <w:szCs w:val="24"/>
        </w:rPr>
        <w:t xml:space="preserve">each </w:t>
      </w:r>
      <w:r w:rsidR="00304031">
        <w:rPr>
          <w:sz w:val="24"/>
          <w:szCs w:val="24"/>
        </w:rPr>
        <w:t xml:space="preserve">choice alternative </w:t>
      </w:r>
      <w:r w:rsidR="00304031">
        <w:rPr>
          <w:i/>
          <w:sz w:val="24"/>
          <w:szCs w:val="24"/>
        </w:rPr>
        <w:t xml:space="preserve">i </w:t>
      </w:r>
      <w:r w:rsidR="00F60D1C">
        <w:rPr>
          <w:sz w:val="24"/>
          <w:szCs w:val="24"/>
        </w:rPr>
        <w:t xml:space="preserve">by </w:t>
      </w:r>
      <w:r w:rsidR="00304031">
        <w:rPr>
          <w:sz w:val="24"/>
          <w:szCs w:val="24"/>
        </w:rPr>
        <w:t xml:space="preserve">its </w:t>
      </w:r>
      <w:r w:rsidR="0099144E">
        <w:rPr>
          <w:sz w:val="24"/>
          <w:szCs w:val="24"/>
        </w:rPr>
        <w:t xml:space="preserve">specific </w:t>
      </w:r>
      <w:r w:rsidR="00F60D1C">
        <w:rPr>
          <w:sz w:val="24"/>
          <w:szCs w:val="24"/>
        </w:rPr>
        <w:t xml:space="preserve">price index </w:t>
      </w:r>
      <w:r w:rsidR="0099144E">
        <w:rPr>
          <w:i/>
          <w:sz w:val="24"/>
          <w:szCs w:val="24"/>
        </w:rPr>
        <w:t>P</w:t>
      </w:r>
      <w:r w:rsidR="0099144E" w:rsidRPr="00104D5E">
        <w:rPr>
          <w:i/>
          <w:position w:val="-6"/>
          <w:sz w:val="24"/>
          <w:szCs w:val="24"/>
          <w:vertAlign w:val="subscript"/>
        </w:rPr>
        <w:t>i</w:t>
      </w:r>
      <w:r w:rsidR="0099144E">
        <w:rPr>
          <w:sz w:val="24"/>
          <w:szCs w:val="24"/>
        </w:rPr>
        <w:t xml:space="preserve"> will </w:t>
      </w:r>
      <w:r w:rsidR="00F60D1C">
        <w:rPr>
          <w:sz w:val="24"/>
          <w:szCs w:val="24"/>
        </w:rPr>
        <w:t xml:space="preserve">give the </w:t>
      </w:r>
      <w:r w:rsidR="0099144E">
        <w:rPr>
          <w:sz w:val="24"/>
          <w:szCs w:val="24"/>
        </w:rPr>
        <w:t xml:space="preserve">level of </w:t>
      </w:r>
      <w:r w:rsidR="00F60D1C" w:rsidRPr="0099144E">
        <w:rPr>
          <w:i/>
          <w:sz w:val="24"/>
          <w:szCs w:val="24"/>
        </w:rPr>
        <w:t>quantity</w:t>
      </w:r>
      <w:r w:rsidR="00F60D1C">
        <w:rPr>
          <w:sz w:val="24"/>
          <w:szCs w:val="24"/>
        </w:rPr>
        <w:t xml:space="preserve"> demand</w:t>
      </w:r>
      <w:r w:rsidR="0099144E">
        <w:rPr>
          <w:sz w:val="24"/>
          <w:szCs w:val="24"/>
        </w:rPr>
        <w:t xml:space="preserve">ed of </w:t>
      </w:r>
      <w:r w:rsidR="0076640A">
        <w:rPr>
          <w:sz w:val="24"/>
          <w:szCs w:val="24"/>
        </w:rPr>
        <w:t>th</w:t>
      </w:r>
      <w:r w:rsidR="00304031">
        <w:rPr>
          <w:sz w:val="24"/>
          <w:szCs w:val="24"/>
        </w:rPr>
        <w:t>is</w:t>
      </w:r>
      <w:r w:rsidR="0076640A">
        <w:rPr>
          <w:sz w:val="24"/>
          <w:szCs w:val="24"/>
        </w:rPr>
        <w:t xml:space="preserve"> </w:t>
      </w:r>
      <w:r w:rsidR="00F60D1C">
        <w:rPr>
          <w:sz w:val="24"/>
          <w:szCs w:val="24"/>
        </w:rPr>
        <w:t>choice alternative.</w:t>
      </w:r>
    </w:p>
    <w:p w:rsidR="000C3DC2" w:rsidRDefault="00B47804" w:rsidP="00C33270">
      <w:pPr>
        <w:spacing w:before="120" w:after="120" w:line="360" w:lineRule="auto"/>
        <w:jc w:val="both"/>
        <w:rPr>
          <w:sz w:val="24"/>
          <w:szCs w:val="24"/>
        </w:rPr>
      </w:pPr>
      <w:r>
        <w:rPr>
          <w:sz w:val="24"/>
          <w:szCs w:val="24"/>
        </w:rPr>
        <w:t xml:space="preserve">From </w:t>
      </w:r>
      <w:r w:rsidR="00020B97">
        <w:rPr>
          <w:sz w:val="24"/>
          <w:szCs w:val="24"/>
        </w:rPr>
        <w:t>equation</w:t>
      </w:r>
      <w:r>
        <w:rPr>
          <w:sz w:val="24"/>
          <w:szCs w:val="24"/>
        </w:rPr>
        <w:t>s</w:t>
      </w:r>
      <w:r w:rsidR="00020B97">
        <w:rPr>
          <w:sz w:val="24"/>
          <w:szCs w:val="24"/>
        </w:rPr>
        <w:t xml:space="preserve"> (1</w:t>
      </w:r>
      <w:r>
        <w:rPr>
          <w:sz w:val="24"/>
          <w:szCs w:val="24"/>
        </w:rPr>
        <w:t>3</w:t>
      </w:r>
      <w:r w:rsidR="00020B97">
        <w:rPr>
          <w:sz w:val="24"/>
          <w:szCs w:val="24"/>
        </w:rPr>
        <w:t xml:space="preserve">) </w:t>
      </w:r>
      <w:r>
        <w:rPr>
          <w:sz w:val="24"/>
          <w:szCs w:val="24"/>
        </w:rPr>
        <w:t xml:space="preserve">and </w:t>
      </w:r>
      <w:r w:rsidR="00020B97">
        <w:rPr>
          <w:sz w:val="24"/>
          <w:szCs w:val="24"/>
        </w:rPr>
        <w:t>(1</w:t>
      </w:r>
      <w:r>
        <w:rPr>
          <w:sz w:val="24"/>
          <w:szCs w:val="24"/>
        </w:rPr>
        <w:t>6</w:t>
      </w:r>
      <w:r w:rsidR="00020B97">
        <w:rPr>
          <w:sz w:val="24"/>
          <w:szCs w:val="24"/>
        </w:rPr>
        <w:t>), it can</w:t>
      </w:r>
      <w:r w:rsidR="00C33270">
        <w:rPr>
          <w:sz w:val="24"/>
          <w:szCs w:val="24"/>
        </w:rPr>
        <w:t xml:space="preserve"> now </w:t>
      </w:r>
      <w:r w:rsidR="00020B97">
        <w:rPr>
          <w:sz w:val="24"/>
          <w:szCs w:val="24"/>
        </w:rPr>
        <w:t xml:space="preserve">be </w:t>
      </w:r>
      <w:r w:rsidR="00C33270">
        <w:rPr>
          <w:sz w:val="24"/>
          <w:szCs w:val="24"/>
        </w:rPr>
        <w:t xml:space="preserve">concluded </w:t>
      </w:r>
      <w:r w:rsidR="00020B97">
        <w:rPr>
          <w:sz w:val="24"/>
          <w:szCs w:val="24"/>
        </w:rPr>
        <w:t xml:space="preserve">that a MNL DC model can be </w:t>
      </w:r>
      <w:r w:rsidR="0076640A">
        <w:rPr>
          <w:sz w:val="24"/>
          <w:szCs w:val="24"/>
        </w:rPr>
        <w:t xml:space="preserve">interpreted either </w:t>
      </w:r>
      <w:r>
        <w:rPr>
          <w:sz w:val="24"/>
          <w:szCs w:val="24"/>
        </w:rPr>
        <w:t xml:space="preserve">as a conditional </w:t>
      </w:r>
      <w:r w:rsidR="0076640A">
        <w:rPr>
          <w:sz w:val="24"/>
          <w:szCs w:val="24"/>
        </w:rPr>
        <w:t xml:space="preserve">quantity share </w:t>
      </w:r>
      <w:r w:rsidR="00C33270">
        <w:rPr>
          <w:sz w:val="24"/>
          <w:szCs w:val="24"/>
        </w:rPr>
        <w:t xml:space="preserve">demand </w:t>
      </w:r>
      <w:r w:rsidR="00F34848">
        <w:rPr>
          <w:sz w:val="24"/>
          <w:szCs w:val="24"/>
        </w:rPr>
        <w:t xml:space="preserve">model </w:t>
      </w:r>
      <w:r w:rsidR="00020B97">
        <w:rPr>
          <w:sz w:val="24"/>
          <w:szCs w:val="24"/>
        </w:rPr>
        <w:t>(</w:t>
      </w:r>
      <w:r w:rsidR="00C33270">
        <w:rPr>
          <w:sz w:val="24"/>
          <w:szCs w:val="24"/>
        </w:rPr>
        <w:t xml:space="preserve">as in </w:t>
      </w:r>
      <w:r w:rsidR="00304031">
        <w:rPr>
          <w:sz w:val="24"/>
          <w:szCs w:val="24"/>
        </w:rPr>
        <w:t xml:space="preserve">the case of </w:t>
      </w:r>
      <w:r w:rsidR="00020B97">
        <w:rPr>
          <w:sz w:val="24"/>
          <w:szCs w:val="24"/>
        </w:rPr>
        <w:t xml:space="preserve">Hausman </w:t>
      </w:r>
      <w:r w:rsidR="00020B97">
        <w:rPr>
          <w:i/>
          <w:sz w:val="24"/>
          <w:szCs w:val="24"/>
        </w:rPr>
        <w:t xml:space="preserve">et al., </w:t>
      </w:r>
      <w:r w:rsidR="00020B97">
        <w:rPr>
          <w:sz w:val="24"/>
          <w:szCs w:val="24"/>
        </w:rPr>
        <w:t>(1995)</w:t>
      </w:r>
      <w:r>
        <w:rPr>
          <w:sz w:val="24"/>
          <w:szCs w:val="24"/>
        </w:rPr>
        <w:t>)</w:t>
      </w:r>
      <w:r w:rsidR="00020B97">
        <w:rPr>
          <w:sz w:val="24"/>
          <w:szCs w:val="24"/>
        </w:rPr>
        <w:t xml:space="preserve">, or as </w:t>
      </w:r>
      <w:r w:rsidR="00F34848">
        <w:rPr>
          <w:sz w:val="24"/>
          <w:szCs w:val="24"/>
        </w:rPr>
        <w:t>a conditional expenditure share demand model</w:t>
      </w:r>
      <w:r w:rsidR="004A7851">
        <w:rPr>
          <w:sz w:val="24"/>
          <w:szCs w:val="24"/>
        </w:rPr>
        <w:t xml:space="preserve"> </w:t>
      </w:r>
      <w:r>
        <w:rPr>
          <w:sz w:val="24"/>
          <w:szCs w:val="24"/>
        </w:rPr>
        <w:t>(</w:t>
      </w:r>
      <w:r w:rsidR="00C33270">
        <w:rPr>
          <w:sz w:val="24"/>
          <w:szCs w:val="24"/>
        </w:rPr>
        <w:t xml:space="preserve">as in </w:t>
      </w:r>
      <w:r w:rsidR="00304031">
        <w:rPr>
          <w:sz w:val="24"/>
          <w:szCs w:val="24"/>
        </w:rPr>
        <w:t xml:space="preserve">the case of </w:t>
      </w:r>
      <w:r w:rsidR="00BC7977">
        <w:rPr>
          <w:sz w:val="24"/>
          <w:szCs w:val="24"/>
          <w:lang w:val="en-US"/>
        </w:rPr>
        <w:t>Rouwendal and Boter (2009)</w:t>
      </w:r>
      <w:r>
        <w:rPr>
          <w:sz w:val="24"/>
          <w:szCs w:val="24"/>
          <w:lang w:val="en-US"/>
        </w:rPr>
        <w:t>)</w:t>
      </w:r>
      <w:r w:rsidR="00282F92">
        <w:rPr>
          <w:sz w:val="24"/>
          <w:szCs w:val="24"/>
          <w:lang w:val="en-US"/>
        </w:rPr>
        <w:t xml:space="preserve">. This </w:t>
      </w:r>
      <w:r w:rsidR="00304031">
        <w:rPr>
          <w:sz w:val="24"/>
          <w:szCs w:val="24"/>
          <w:lang w:val="en-US"/>
        </w:rPr>
        <w:t>depend</w:t>
      </w:r>
      <w:r w:rsidR="00282F92">
        <w:rPr>
          <w:sz w:val="24"/>
          <w:szCs w:val="24"/>
          <w:lang w:val="en-US"/>
        </w:rPr>
        <w:t>s</w:t>
      </w:r>
      <w:r w:rsidR="00304031">
        <w:rPr>
          <w:sz w:val="24"/>
          <w:szCs w:val="24"/>
          <w:lang w:val="en-US"/>
        </w:rPr>
        <w:t xml:space="preserve"> on the assumptions made about the </w:t>
      </w:r>
      <w:r w:rsidR="00C6698D">
        <w:rPr>
          <w:sz w:val="24"/>
          <w:szCs w:val="24"/>
          <w:lang w:val="en-US"/>
        </w:rPr>
        <w:t xml:space="preserve">nature of the commodities chosen and the </w:t>
      </w:r>
      <w:r w:rsidR="00304031">
        <w:rPr>
          <w:sz w:val="24"/>
          <w:szCs w:val="24"/>
          <w:lang w:val="en-US"/>
        </w:rPr>
        <w:t xml:space="preserve">form of </w:t>
      </w:r>
      <w:proofErr w:type="gramStart"/>
      <w:r w:rsidR="00304031">
        <w:rPr>
          <w:sz w:val="24"/>
          <w:szCs w:val="24"/>
          <w:lang w:val="en-US"/>
        </w:rPr>
        <w:t xml:space="preserve">the </w:t>
      </w:r>
      <w:r w:rsidR="009B4A23">
        <w:rPr>
          <w:sz w:val="24"/>
          <w:szCs w:val="24"/>
          <w:lang w:val="en-US"/>
        </w:rPr>
        <w:t>disaggregate</w:t>
      </w:r>
      <w:proofErr w:type="gramEnd"/>
      <w:r w:rsidR="009B4A23">
        <w:rPr>
          <w:sz w:val="24"/>
          <w:szCs w:val="24"/>
          <w:lang w:val="en-US"/>
        </w:rPr>
        <w:t xml:space="preserve"> </w:t>
      </w:r>
      <w:r w:rsidR="00E403E3">
        <w:rPr>
          <w:sz w:val="24"/>
          <w:szCs w:val="24"/>
          <w:lang w:val="en-US"/>
        </w:rPr>
        <w:t xml:space="preserve">and aggregate </w:t>
      </w:r>
      <w:r w:rsidR="00304031">
        <w:rPr>
          <w:sz w:val="24"/>
          <w:szCs w:val="24"/>
          <w:lang w:val="en-US"/>
        </w:rPr>
        <w:t>price ind</w:t>
      </w:r>
      <w:r w:rsidR="00E403E3">
        <w:rPr>
          <w:sz w:val="24"/>
          <w:szCs w:val="24"/>
          <w:lang w:val="en-US"/>
        </w:rPr>
        <w:t>ices</w:t>
      </w:r>
      <w:r w:rsidR="00304031">
        <w:rPr>
          <w:sz w:val="24"/>
          <w:szCs w:val="24"/>
          <w:lang w:val="en-US"/>
        </w:rPr>
        <w:t xml:space="preserve"> </w:t>
      </w:r>
      <w:r w:rsidR="00E403E3">
        <w:rPr>
          <w:sz w:val="24"/>
          <w:szCs w:val="24"/>
          <w:lang w:val="en-US"/>
        </w:rPr>
        <w:t xml:space="preserve">used to describe the (unit) cost of </w:t>
      </w:r>
      <w:r w:rsidR="00304031">
        <w:rPr>
          <w:sz w:val="24"/>
          <w:szCs w:val="24"/>
          <w:lang w:val="en-US"/>
        </w:rPr>
        <w:t xml:space="preserve">each choice alternative </w:t>
      </w:r>
      <w:r w:rsidR="00E403E3">
        <w:rPr>
          <w:sz w:val="24"/>
          <w:szCs w:val="24"/>
          <w:lang w:val="en-US"/>
        </w:rPr>
        <w:t>and of the choice activity</w:t>
      </w:r>
      <w:r w:rsidR="00304031">
        <w:rPr>
          <w:sz w:val="24"/>
          <w:szCs w:val="24"/>
          <w:lang w:val="en-US"/>
        </w:rPr>
        <w:t xml:space="preserve"> as a whole. </w:t>
      </w:r>
      <w:r w:rsidR="00FD582C">
        <w:rPr>
          <w:sz w:val="24"/>
          <w:szCs w:val="24"/>
          <w:lang w:val="en-US"/>
        </w:rPr>
        <w:t>The</w:t>
      </w:r>
      <w:r w:rsidR="00C6698D">
        <w:rPr>
          <w:sz w:val="24"/>
          <w:szCs w:val="24"/>
          <w:lang w:val="en-US"/>
        </w:rPr>
        <w:t xml:space="preserve"> form</w:t>
      </w:r>
      <w:r w:rsidR="00B01F68">
        <w:rPr>
          <w:sz w:val="24"/>
          <w:szCs w:val="24"/>
          <w:lang w:val="en-US"/>
        </w:rPr>
        <w:t>s</w:t>
      </w:r>
      <w:r w:rsidR="00C6698D">
        <w:rPr>
          <w:sz w:val="24"/>
          <w:szCs w:val="24"/>
          <w:lang w:val="en-US"/>
        </w:rPr>
        <w:t xml:space="preserve"> of the</w:t>
      </w:r>
      <w:r w:rsidR="00FD582C">
        <w:rPr>
          <w:sz w:val="24"/>
          <w:szCs w:val="24"/>
          <w:lang w:val="en-US"/>
        </w:rPr>
        <w:t xml:space="preserve">se </w:t>
      </w:r>
      <w:r w:rsidR="007B21E3">
        <w:rPr>
          <w:sz w:val="24"/>
          <w:szCs w:val="24"/>
          <w:lang w:val="en-US"/>
        </w:rPr>
        <w:t>price ind</w:t>
      </w:r>
      <w:r w:rsidR="00B01F68">
        <w:rPr>
          <w:sz w:val="24"/>
          <w:szCs w:val="24"/>
          <w:lang w:val="en-US"/>
        </w:rPr>
        <w:t xml:space="preserve">ex functions </w:t>
      </w:r>
      <w:r w:rsidR="00C6698D">
        <w:rPr>
          <w:sz w:val="24"/>
          <w:szCs w:val="24"/>
          <w:lang w:val="en-US"/>
        </w:rPr>
        <w:t xml:space="preserve">of course </w:t>
      </w:r>
      <w:r w:rsidR="00B01F68">
        <w:rPr>
          <w:sz w:val="24"/>
          <w:szCs w:val="24"/>
          <w:lang w:val="en-US"/>
        </w:rPr>
        <w:t xml:space="preserve">are </w:t>
      </w:r>
      <w:r w:rsidR="002C7A0B">
        <w:rPr>
          <w:sz w:val="24"/>
          <w:szCs w:val="24"/>
          <w:lang w:val="en-US"/>
        </w:rPr>
        <w:t>related to t</w:t>
      </w:r>
      <w:r w:rsidR="00FD582C">
        <w:rPr>
          <w:sz w:val="24"/>
          <w:szCs w:val="24"/>
          <w:lang w:val="en-US"/>
        </w:rPr>
        <w:t xml:space="preserve">he </w:t>
      </w:r>
      <w:r w:rsidR="00C6698D">
        <w:rPr>
          <w:sz w:val="24"/>
          <w:szCs w:val="24"/>
          <w:lang w:val="en-US"/>
        </w:rPr>
        <w:t>form</w:t>
      </w:r>
      <w:r w:rsidR="00B01F68">
        <w:rPr>
          <w:sz w:val="24"/>
          <w:szCs w:val="24"/>
          <w:lang w:val="en-US"/>
        </w:rPr>
        <w:t>s</w:t>
      </w:r>
      <w:r w:rsidR="00C6698D">
        <w:rPr>
          <w:sz w:val="24"/>
          <w:szCs w:val="24"/>
          <w:lang w:val="en-US"/>
        </w:rPr>
        <w:t xml:space="preserve"> of the </w:t>
      </w:r>
      <w:r w:rsidR="00FD582C">
        <w:rPr>
          <w:sz w:val="24"/>
          <w:szCs w:val="24"/>
          <w:lang w:val="en-US"/>
        </w:rPr>
        <w:t xml:space="preserve">underlying utility </w:t>
      </w:r>
      <w:r w:rsidR="009B4A23">
        <w:rPr>
          <w:sz w:val="24"/>
          <w:szCs w:val="24"/>
          <w:lang w:val="en-US"/>
        </w:rPr>
        <w:t>assumed</w:t>
      </w:r>
      <w:r w:rsidR="00282F92">
        <w:rPr>
          <w:sz w:val="24"/>
          <w:szCs w:val="24"/>
          <w:lang w:val="en-US"/>
        </w:rPr>
        <w:t xml:space="preserve"> for the choice activities</w:t>
      </w:r>
      <w:r w:rsidR="00FD582C">
        <w:rPr>
          <w:sz w:val="24"/>
          <w:szCs w:val="24"/>
          <w:lang w:val="en-US"/>
        </w:rPr>
        <w:t xml:space="preserve">. For example, </w:t>
      </w:r>
      <w:r w:rsidR="00282F92">
        <w:rPr>
          <w:sz w:val="24"/>
          <w:szCs w:val="24"/>
          <w:lang w:val="en-US"/>
        </w:rPr>
        <w:t>a</w:t>
      </w:r>
      <w:r w:rsidR="00FD582C">
        <w:rPr>
          <w:sz w:val="24"/>
          <w:szCs w:val="24"/>
          <w:lang w:val="en-US"/>
        </w:rPr>
        <w:t xml:space="preserve"> CES</w:t>
      </w:r>
      <w:r w:rsidR="00282F92">
        <w:rPr>
          <w:sz w:val="24"/>
          <w:szCs w:val="24"/>
          <w:lang w:val="en-US"/>
        </w:rPr>
        <w:t>-type</w:t>
      </w:r>
      <w:r w:rsidR="00FD582C">
        <w:rPr>
          <w:sz w:val="24"/>
          <w:szCs w:val="24"/>
          <w:lang w:val="en-US"/>
        </w:rPr>
        <w:t xml:space="preserve"> </w:t>
      </w:r>
      <w:r w:rsidR="009B4A23">
        <w:rPr>
          <w:sz w:val="24"/>
          <w:szCs w:val="24"/>
          <w:lang w:val="en-US"/>
        </w:rPr>
        <w:t xml:space="preserve">functional </w:t>
      </w:r>
      <w:r w:rsidR="007B21E3">
        <w:rPr>
          <w:sz w:val="24"/>
          <w:szCs w:val="24"/>
          <w:lang w:val="en-US"/>
        </w:rPr>
        <w:t xml:space="preserve">form for the aggregate </w:t>
      </w:r>
      <w:r w:rsidR="00FD582C">
        <w:rPr>
          <w:sz w:val="24"/>
          <w:szCs w:val="24"/>
          <w:lang w:val="en-US"/>
        </w:rPr>
        <w:t xml:space="preserve">price index </w:t>
      </w:r>
      <w:r w:rsidR="00974B80">
        <w:rPr>
          <w:sz w:val="24"/>
          <w:szCs w:val="24"/>
          <w:lang w:val="en-US"/>
        </w:rPr>
        <w:t>(</w:t>
      </w:r>
      <w:r w:rsidR="002C7A0B">
        <w:rPr>
          <w:sz w:val="24"/>
          <w:szCs w:val="24"/>
          <w:lang w:val="en-US"/>
        </w:rPr>
        <w:t xml:space="preserve">equation </w:t>
      </w:r>
      <w:r w:rsidR="00FD582C">
        <w:rPr>
          <w:sz w:val="24"/>
          <w:szCs w:val="24"/>
          <w:lang w:val="en-US"/>
        </w:rPr>
        <w:t>(14)</w:t>
      </w:r>
      <w:r w:rsidR="00282F92">
        <w:rPr>
          <w:sz w:val="24"/>
          <w:szCs w:val="24"/>
          <w:lang w:val="en-US"/>
        </w:rPr>
        <w:t>)</w:t>
      </w:r>
      <w:r w:rsidR="00FD582C">
        <w:rPr>
          <w:sz w:val="24"/>
          <w:szCs w:val="24"/>
          <w:lang w:val="en-US"/>
        </w:rPr>
        <w:t xml:space="preserve"> </w:t>
      </w:r>
      <w:r w:rsidR="00B01F68">
        <w:rPr>
          <w:sz w:val="24"/>
          <w:szCs w:val="24"/>
          <w:lang w:val="en-US"/>
        </w:rPr>
        <w:t xml:space="preserve">with </w:t>
      </w:r>
      <w:r w:rsidR="00FD582C">
        <w:rPr>
          <w:sz w:val="24"/>
          <w:szCs w:val="24"/>
          <w:lang w:val="en-US"/>
        </w:rPr>
        <w:t xml:space="preserve">the </w:t>
      </w:r>
      <w:r w:rsidR="002C7A0B">
        <w:rPr>
          <w:sz w:val="24"/>
          <w:szCs w:val="24"/>
          <w:lang w:val="en-US"/>
        </w:rPr>
        <w:t xml:space="preserve">associate </w:t>
      </w:r>
      <w:r w:rsidR="007B21E3">
        <w:rPr>
          <w:sz w:val="24"/>
          <w:szCs w:val="24"/>
          <w:lang w:val="en-US"/>
        </w:rPr>
        <w:t>‘l</w:t>
      </w:r>
      <w:r w:rsidR="00B01F68">
        <w:rPr>
          <w:sz w:val="24"/>
          <w:szCs w:val="24"/>
          <w:lang w:val="en-US"/>
        </w:rPr>
        <w:t>og</w:t>
      </w:r>
      <w:r w:rsidR="007B21E3">
        <w:rPr>
          <w:sz w:val="24"/>
          <w:szCs w:val="24"/>
          <w:lang w:val="en-US"/>
        </w:rPr>
        <w:t xml:space="preserve"> form’ </w:t>
      </w:r>
      <w:r w:rsidR="00974B80">
        <w:rPr>
          <w:sz w:val="24"/>
          <w:szCs w:val="24"/>
          <w:lang w:val="en-US"/>
        </w:rPr>
        <w:t>for</w:t>
      </w:r>
      <w:r w:rsidR="009B4A23">
        <w:rPr>
          <w:sz w:val="24"/>
          <w:szCs w:val="24"/>
          <w:lang w:val="en-US"/>
        </w:rPr>
        <w:t xml:space="preserve"> the</w:t>
      </w:r>
      <w:r w:rsidR="007B21E3">
        <w:rPr>
          <w:sz w:val="24"/>
          <w:szCs w:val="24"/>
          <w:lang w:val="en-US"/>
        </w:rPr>
        <w:t xml:space="preserve"> </w:t>
      </w:r>
      <w:r w:rsidR="00974B80">
        <w:rPr>
          <w:sz w:val="24"/>
          <w:szCs w:val="24"/>
          <w:lang w:val="en-US"/>
        </w:rPr>
        <w:t xml:space="preserve">disaggregate </w:t>
      </w:r>
      <w:r w:rsidR="00FD582C">
        <w:rPr>
          <w:sz w:val="24"/>
          <w:szCs w:val="24"/>
          <w:lang w:val="en-US"/>
        </w:rPr>
        <w:t xml:space="preserve">price index </w:t>
      </w:r>
      <w:r w:rsidR="007B21E3">
        <w:rPr>
          <w:sz w:val="24"/>
          <w:szCs w:val="24"/>
          <w:lang w:val="en-US"/>
        </w:rPr>
        <w:t>(</w:t>
      </w:r>
      <w:r w:rsidR="00FD582C">
        <w:rPr>
          <w:sz w:val="24"/>
          <w:szCs w:val="24"/>
          <w:lang w:val="en-US"/>
        </w:rPr>
        <w:t>equation (8b) or (9b)</w:t>
      </w:r>
      <w:r w:rsidR="007B21E3">
        <w:rPr>
          <w:sz w:val="24"/>
          <w:szCs w:val="24"/>
          <w:lang w:val="en-US"/>
        </w:rPr>
        <w:t>)</w:t>
      </w:r>
      <w:r w:rsidR="00FD582C">
        <w:rPr>
          <w:sz w:val="24"/>
          <w:szCs w:val="24"/>
          <w:lang w:val="en-US"/>
        </w:rPr>
        <w:t xml:space="preserve"> </w:t>
      </w:r>
      <w:r w:rsidR="00974B80">
        <w:rPr>
          <w:sz w:val="24"/>
          <w:szCs w:val="24"/>
          <w:lang w:val="en-US"/>
        </w:rPr>
        <w:t xml:space="preserve">are </w:t>
      </w:r>
      <w:r w:rsidR="00B01F68">
        <w:rPr>
          <w:sz w:val="24"/>
          <w:szCs w:val="24"/>
          <w:lang w:val="en-US"/>
        </w:rPr>
        <w:t xml:space="preserve">known to to be </w:t>
      </w:r>
      <w:r w:rsidR="00974B80">
        <w:rPr>
          <w:sz w:val="24"/>
          <w:szCs w:val="24"/>
          <w:lang w:val="en-US"/>
        </w:rPr>
        <w:t>related to a</w:t>
      </w:r>
      <w:r w:rsidR="00C6698D">
        <w:rPr>
          <w:sz w:val="24"/>
          <w:szCs w:val="24"/>
          <w:lang w:val="en-US"/>
        </w:rPr>
        <w:t>n underlying</w:t>
      </w:r>
      <w:r w:rsidR="00974B80">
        <w:rPr>
          <w:sz w:val="24"/>
          <w:szCs w:val="24"/>
          <w:lang w:val="en-US"/>
        </w:rPr>
        <w:t xml:space="preserve"> CES utility function</w:t>
      </w:r>
      <w:r w:rsidR="00B01F68">
        <w:rPr>
          <w:sz w:val="24"/>
          <w:szCs w:val="24"/>
          <w:lang w:val="en-US"/>
        </w:rPr>
        <w:t xml:space="preserve"> which leads to the interpretation of</w:t>
      </w:r>
      <w:r w:rsidR="00835C2A">
        <w:rPr>
          <w:sz w:val="24"/>
          <w:szCs w:val="24"/>
          <w:lang w:val="en-US"/>
        </w:rPr>
        <w:t xml:space="preserve"> </w:t>
      </w:r>
      <w:r w:rsidR="00282F92">
        <w:rPr>
          <w:sz w:val="24"/>
          <w:szCs w:val="24"/>
          <w:lang w:val="en-US"/>
        </w:rPr>
        <w:t xml:space="preserve">the DC model as a conditional </w:t>
      </w:r>
      <w:r w:rsidR="00282F92" w:rsidRPr="00835C2A">
        <w:rPr>
          <w:sz w:val="24"/>
          <w:szCs w:val="24"/>
          <w:lang w:val="en-US"/>
        </w:rPr>
        <w:t xml:space="preserve">expenditure </w:t>
      </w:r>
      <w:r w:rsidR="00282F92">
        <w:rPr>
          <w:sz w:val="24"/>
          <w:szCs w:val="24"/>
          <w:lang w:val="en-US"/>
        </w:rPr>
        <w:t xml:space="preserve">share </w:t>
      </w:r>
      <w:r w:rsidR="00B01F68">
        <w:rPr>
          <w:sz w:val="24"/>
          <w:szCs w:val="24"/>
          <w:lang w:val="en-US"/>
        </w:rPr>
        <w:t xml:space="preserve">demand </w:t>
      </w:r>
      <w:r w:rsidR="00282F92">
        <w:rPr>
          <w:sz w:val="24"/>
          <w:szCs w:val="24"/>
          <w:lang w:val="en-US"/>
        </w:rPr>
        <w:t xml:space="preserve">model </w:t>
      </w:r>
      <w:r w:rsidR="00FD582C">
        <w:rPr>
          <w:sz w:val="24"/>
          <w:szCs w:val="24"/>
          <w:lang w:val="en-US"/>
        </w:rPr>
        <w:t xml:space="preserve">(see Anderson </w:t>
      </w:r>
      <w:r w:rsidR="00FD582C">
        <w:rPr>
          <w:i/>
          <w:sz w:val="24"/>
          <w:szCs w:val="24"/>
          <w:lang w:val="en-US"/>
        </w:rPr>
        <w:t xml:space="preserve">et al. </w:t>
      </w:r>
      <w:r w:rsidR="00FD582C">
        <w:rPr>
          <w:sz w:val="24"/>
          <w:szCs w:val="24"/>
          <w:lang w:val="en-US"/>
        </w:rPr>
        <w:t>(1988a))</w:t>
      </w:r>
      <w:r w:rsidR="007B21E3">
        <w:rPr>
          <w:sz w:val="24"/>
          <w:szCs w:val="24"/>
          <w:lang w:val="en-US"/>
        </w:rPr>
        <w:t xml:space="preserve">. In contrast, </w:t>
      </w:r>
      <w:r w:rsidR="00282F92">
        <w:rPr>
          <w:sz w:val="24"/>
          <w:szCs w:val="24"/>
          <w:lang w:val="en-US"/>
        </w:rPr>
        <w:t>a</w:t>
      </w:r>
      <w:r w:rsidR="007B21E3">
        <w:rPr>
          <w:sz w:val="24"/>
          <w:szCs w:val="24"/>
          <w:lang w:val="en-US"/>
        </w:rPr>
        <w:t xml:space="preserve"> </w:t>
      </w:r>
      <w:r w:rsidR="00FD582C">
        <w:rPr>
          <w:sz w:val="24"/>
          <w:szCs w:val="24"/>
          <w:lang w:val="en-US"/>
        </w:rPr>
        <w:t xml:space="preserve">‘logsum’ </w:t>
      </w:r>
      <w:r w:rsidR="00B01F68">
        <w:rPr>
          <w:sz w:val="24"/>
          <w:szCs w:val="24"/>
          <w:lang w:val="en-US"/>
        </w:rPr>
        <w:t xml:space="preserve">function </w:t>
      </w:r>
      <w:r w:rsidR="00282F92">
        <w:rPr>
          <w:sz w:val="24"/>
          <w:szCs w:val="24"/>
          <w:lang w:val="en-US"/>
        </w:rPr>
        <w:t>f</w:t>
      </w:r>
      <w:r w:rsidR="00835C2A">
        <w:rPr>
          <w:sz w:val="24"/>
          <w:szCs w:val="24"/>
          <w:lang w:val="en-US"/>
        </w:rPr>
        <w:t>or</w:t>
      </w:r>
      <w:r w:rsidR="007B21E3">
        <w:rPr>
          <w:sz w:val="24"/>
          <w:szCs w:val="24"/>
          <w:lang w:val="en-US"/>
        </w:rPr>
        <w:t xml:space="preserve"> the aggregate </w:t>
      </w:r>
      <w:r w:rsidR="00FD582C">
        <w:rPr>
          <w:sz w:val="24"/>
          <w:szCs w:val="24"/>
          <w:lang w:val="en-US"/>
        </w:rPr>
        <w:t xml:space="preserve">price index </w:t>
      </w:r>
      <w:r w:rsidR="00282F92">
        <w:rPr>
          <w:sz w:val="24"/>
          <w:szCs w:val="24"/>
          <w:lang w:val="en-US"/>
        </w:rPr>
        <w:t>(</w:t>
      </w:r>
      <w:r w:rsidR="00FD582C">
        <w:rPr>
          <w:sz w:val="24"/>
          <w:szCs w:val="24"/>
          <w:lang w:val="en-US"/>
        </w:rPr>
        <w:t>equation (11)</w:t>
      </w:r>
      <w:r w:rsidR="00282F92">
        <w:rPr>
          <w:sz w:val="24"/>
          <w:szCs w:val="24"/>
          <w:lang w:val="en-US"/>
        </w:rPr>
        <w:t>)</w:t>
      </w:r>
      <w:r w:rsidR="00FD582C">
        <w:rPr>
          <w:sz w:val="24"/>
          <w:szCs w:val="24"/>
          <w:lang w:val="en-US"/>
        </w:rPr>
        <w:t xml:space="preserve"> and the </w:t>
      </w:r>
      <w:r w:rsidR="002C7A0B">
        <w:rPr>
          <w:sz w:val="24"/>
          <w:szCs w:val="24"/>
          <w:lang w:val="en-US"/>
        </w:rPr>
        <w:t xml:space="preserve">associate </w:t>
      </w:r>
      <w:r w:rsidR="007B21E3">
        <w:rPr>
          <w:sz w:val="24"/>
          <w:szCs w:val="24"/>
          <w:lang w:val="en-US"/>
        </w:rPr>
        <w:t>‘l</w:t>
      </w:r>
      <w:r w:rsidR="00B01F68">
        <w:rPr>
          <w:sz w:val="24"/>
          <w:szCs w:val="24"/>
          <w:lang w:val="en-US"/>
        </w:rPr>
        <w:t>inear</w:t>
      </w:r>
      <w:r w:rsidR="007B21E3">
        <w:rPr>
          <w:sz w:val="24"/>
          <w:szCs w:val="24"/>
          <w:lang w:val="en-US"/>
        </w:rPr>
        <w:t xml:space="preserve"> form’ </w:t>
      </w:r>
      <w:r w:rsidR="00282F92">
        <w:rPr>
          <w:sz w:val="24"/>
          <w:szCs w:val="24"/>
          <w:lang w:val="en-US"/>
        </w:rPr>
        <w:t>of the</w:t>
      </w:r>
      <w:r w:rsidR="007B21E3">
        <w:rPr>
          <w:sz w:val="24"/>
          <w:szCs w:val="24"/>
          <w:lang w:val="en-US"/>
        </w:rPr>
        <w:t xml:space="preserve"> </w:t>
      </w:r>
      <w:r w:rsidR="00B01F68">
        <w:rPr>
          <w:sz w:val="24"/>
          <w:szCs w:val="24"/>
          <w:lang w:val="en-US"/>
        </w:rPr>
        <w:t xml:space="preserve">disaggregate </w:t>
      </w:r>
      <w:r w:rsidR="00FD582C">
        <w:rPr>
          <w:sz w:val="24"/>
          <w:szCs w:val="24"/>
          <w:lang w:val="en-US"/>
        </w:rPr>
        <w:t xml:space="preserve">price </w:t>
      </w:r>
      <w:r w:rsidR="00282F92">
        <w:rPr>
          <w:sz w:val="24"/>
          <w:szCs w:val="24"/>
          <w:lang w:val="en-US"/>
        </w:rPr>
        <w:t>for</w:t>
      </w:r>
      <w:r w:rsidR="007B21E3">
        <w:rPr>
          <w:sz w:val="24"/>
          <w:szCs w:val="24"/>
          <w:lang w:val="en-US"/>
        </w:rPr>
        <w:t xml:space="preserve"> each choice alternative (</w:t>
      </w:r>
      <w:r w:rsidR="00282F92">
        <w:rPr>
          <w:sz w:val="24"/>
          <w:szCs w:val="24"/>
          <w:lang w:val="en-US"/>
        </w:rPr>
        <w:t>equ</w:t>
      </w:r>
      <w:r w:rsidR="00FD582C">
        <w:rPr>
          <w:sz w:val="24"/>
          <w:szCs w:val="24"/>
          <w:lang w:val="en-US"/>
        </w:rPr>
        <w:t>ation (8a) or (9a)</w:t>
      </w:r>
      <w:r w:rsidR="007B21E3">
        <w:rPr>
          <w:sz w:val="24"/>
          <w:szCs w:val="24"/>
          <w:lang w:val="en-US"/>
        </w:rPr>
        <w:t>)</w:t>
      </w:r>
      <w:r w:rsidR="00FD582C">
        <w:rPr>
          <w:sz w:val="24"/>
          <w:szCs w:val="24"/>
          <w:lang w:val="en-US"/>
        </w:rPr>
        <w:t xml:space="preserve"> </w:t>
      </w:r>
      <w:r w:rsidR="00C6698D">
        <w:rPr>
          <w:sz w:val="24"/>
          <w:szCs w:val="24"/>
          <w:lang w:val="en-US"/>
        </w:rPr>
        <w:t xml:space="preserve">can be </w:t>
      </w:r>
      <w:r w:rsidR="00B01F68">
        <w:rPr>
          <w:sz w:val="24"/>
          <w:szCs w:val="24"/>
          <w:lang w:val="en-US"/>
        </w:rPr>
        <w:t>said to represent</w:t>
      </w:r>
      <w:r w:rsidR="00835C2A">
        <w:rPr>
          <w:sz w:val="24"/>
          <w:szCs w:val="24"/>
          <w:lang w:val="en-US"/>
        </w:rPr>
        <w:t xml:space="preserve"> an </w:t>
      </w:r>
      <w:r w:rsidR="00C6698D">
        <w:rPr>
          <w:sz w:val="24"/>
          <w:szCs w:val="24"/>
          <w:lang w:val="en-US"/>
        </w:rPr>
        <w:t xml:space="preserve">underlying </w:t>
      </w:r>
      <w:r w:rsidR="00835C2A">
        <w:rPr>
          <w:sz w:val="24"/>
          <w:szCs w:val="24"/>
          <w:lang w:val="en-US"/>
        </w:rPr>
        <w:t>entropy-type utility function</w:t>
      </w:r>
      <w:r w:rsidR="000E333E">
        <w:rPr>
          <w:sz w:val="24"/>
          <w:szCs w:val="24"/>
          <w:lang w:val="en-US"/>
        </w:rPr>
        <w:t xml:space="preserve"> and resulting </w:t>
      </w:r>
      <w:r w:rsidR="00B01F68">
        <w:rPr>
          <w:sz w:val="24"/>
          <w:szCs w:val="24"/>
          <w:lang w:val="en-US"/>
        </w:rPr>
        <w:t xml:space="preserve">in the interpretation </w:t>
      </w:r>
      <w:r w:rsidR="00835C2A">
        <w:rPr>
          <w:sz w:val="24"/>
          <w:szCs w:val="24"/>
          <w:lang w:val="en-US"/>
        </w:rPr>
        <w:t xml:space="preserve"> of the </w:t>
      </w:r>
      <w:r w:rsidR="00282F92">
        <w:rPr>
          <w:sz w:val="24"/>
          <w:szCs w:val="24"/>
          <w:lang w:val="en-US"/>
        </w:rPr>
        <w:t xml:space="preserve">DC model </w:t>
      </w:r>
      <w:r w:rsidR="00B01F68">
        <w:rPr>
          <w:sz w:val="24"/>
          <w:szCs w:val="24"/>
          <w:lang w:val="en-US"/>
        </w:rPr>
        <w:t>a</w:t>
      </w:r>
      <w:r w:rsidR="000E333E">
        <w:rPr>
          <w:sz w:val="24"/>
          <w:szCs w:val="24"/>
          <w:lang w:val="en-US"/>
        </w:rPr>
        <w:t xml:space="preserve">s </w:t>
      </w:r>
      <w:r w:rsidR="00282F92">
        <w:rPr>
          <w:sz w:val="24"/>
          <w:szCs w:val="24"/>
          <w:lang w:val="en-US"/>
        </w:rPr>
        <w:t xml:space="preserve">a conditional </w:t>
      </w:r>
      <w:r w:rsidR="00835C2A">
        <w:rPr>
          <w:i/>
          <w:sz w:val="24"/>
          <w:szCs w:val="24"/>
          <w:lang w:val="en-US"/>
        </w:rPr>
        <w:t xml:space="preserve">expenditure </w:t>
      </w:r>
      <w:r w:rsidR="00282F92">
        <w:rPr>
          <w:sz w:val="24"/>
          <w:szCs w:val="24"/>
          <w:lang w:val="en-US"/>
        </w:rPr>
        <w:t xml:space="preserve">share </w:t>
      </w:r>
      <w:r w:rsidR="00B01F68">
        <w:rPr>
          <w:sz w:val="24"/>
          <w:szCs w:val="24"/>
          <w:lang w:val="en-US"/>
        </w:rPr>
        <w:t xml:space="preserve">demand </w:t>
      </w:r>
      <w:r w:rsidR="00282F92">
        <w:rPr>
          <w:sz w:val="24"/>
          <w:szCs w:val="24"/>
          <w:lang w:val="en-US"/>
        </w:rPr>
        <w:t xml:space="preserve">model (see Anderson </w:t>
      </w:r>
      <w:r w:rsidR="00282F92">
        <w:rPr>
          <w:i/>
          <w:sz w:val="24"/>
          <w:szCs w:val="24"/>
          <w:lang w:val="en-US"/>
        </w:rPr>
        <w:t xml:space="preserve">et al. </w:t>
      </w:r>
      <w:r w:rsidR="00282F92">
        <w:rPr>
          <w:sz w:val="24"/>
          <w:szCs w:val="24"/>
          <w:lang w:val="en-US"/>
        </w:rPr>
        <w:t xml:space="preserve">(1988b)). </w:t>
      </w:r>
      <w:r w:rsidR="00835C2A">
        <w:rPr>
          <w:sz w:val="24"/>
          <w:szCs w:val="24"/>
          <w:lang w:val="en-US"/>
        </w:rPr>
        <w:t xml:space="preserve">Although </w:t>
      </w:r>
      <w:r w:rsidR="00BA6054">
        <w:rPr>
          <w:sz w:val="24"/>
          <w:szCs w:val="24"/>
          <w:lang w:val="en-US"/>
        </w:rPr>
        <w:t>b</w:t>
      </w:r>
      <w:r w:rsidR="007B21E3">
        <w:rPr>
          <w:sz w:val="24"/>
          <w:szCs w:val="24"/>
          <w:lang w:val="en-US"/>
        </w:rPr>
        <w:t xml:space="preserve">oth of these </w:t>
      </w:r>
      <w:r w:rsidR="00835C2A">
        <w:rPr>
          <w:sz w:val="24"/>
          <w:szCs w:val="24"/>
          <w:lang w:val="en-US"/>
        </w:rPr>
        <w:t xml:space="preserve">types of </w:t>
      </w:r>
      <w:r w:rsidR="000E333E">
        <w:rPr>
          <w:sz w:val="24"/>
          <w:szCs w:val="24"/>
          <w:lang w:val="en-US"/>
        </w:rPr>
        <w:t xml:space="preserve">conditional demand </w:t>
      </w:r>
      <w:r w:rsidR="00835C2A">
        <w:rPr>
          <w:sz w:val="24"/>
          <w:szCs w:val="24"/>
          <w:lang w:val="en-US"/>
        </w:rPr>
        <w:t>DC model</w:t>
      </w:r>
      <w:r w:rsidR="000E333E">
        <w:rPr>
          <w:sz w:val="24"/>
          <w:szCs w:val="24"/>
          <w:lang w:val="en-US"/>
        </w:rPr>
        <w:t>s</w:t>
      </w:r>
      <w:r w:rsidR="00835C2A">
        <w:rPr>
          <w:sz w:val="24"/>
          <w:szCs w:val="24"/>
          <w:lang w:val="en-US"/>
        </w:rPr>
        <w:t xml:space="preserve"> </w:t>
      </w:r>
      <w:r w:rsidR="004F2740">
        <w:rPr>
          <w:sz w:val="24"/>
          <w:szCs w:val="24"/>
          <w:lang w:val="en-US"/>
        </w:rPr>
        <w:t xml:space="preserve">can be </w:t>
      </w:r>
      <w:r w:rsidR="00B01F68">
        <w:rPr>
          <w:sz w:val="24"/>
          <w:szCs w:val="24"/>
          <w:lang w:val="en-US"/>
        </w:rPr>
        <w:t xml:space="preserve">used to </w:t>
      </w:r>
      <w:r w:rsidR="000E333E">
        <w:rPr>
          <w:sz w:val="24"/>
          <w:szCs w:val="24"/>
          <w:lang w:val="en-US"/>
        </w:rPr>
        <w:t xml:space="preserve">link to </w:t>
      </w:r>
      <w:r w:rsidR="00B01F68">
        <w:rPr>
          <w:sz w:val="24"/>
          <w:szCs w:val="24"/>
          <w:lang w:val="en-US"/>
        </w:rPr>
        <w:t xml:space="preserve">an </w:t>
      </w:r>
      <w:r w:rsidR="000E333E">
        <w:rPr>
          <w:sz w:val="24"/>
          <w:szCs w:val="24"/>
          <w:lang w:val="en-US"/>
        </w:rPr>
        <w:t xml:space="preserve">(unconditional) </w:t>
      </w:r>
      <w:r w:rsidR="002B4271">
        <w:rPr>
          <w:sz w:val="24"/>
          <w:szCs w:val="24"/>
          <w:lang w:val="en-US"/>
        </w:rPr>
        <w:t>CD model</w:t>
      </w:r>
      <w:r w:rsidR="00BA6054">
        <w:rPr>
          <w:sz w:val="24"/>
          <w:szCs w:val="24"/>
          <w:lang w:val="en-US"/>
        </w:rPr>
        <w:t xml:space="preserve">, </w:t>
      </w:r>
      <w:r w:rsidR="000E333E">
        <w:rPr>
          <w:sz w:val="24"/>
          <w:szCs w:val="24"/>
          <w:lang w:val="en-US"/>
        </w:rPr>
        <w:t xml:space="preserve">it is now clear that </w:t>
      </w:r>
      <w:r w:rsidR="007B21E3">
        <w:rPr>
          <w:sz w:val="24"/>
          <w:szCs w:val="24"/>
          <w:lang w:val="en-US"/>
        </w:rPr>
        <w:t xml:space="preserve">only the </w:t>
      </w:r>
      <w:r w:rsidR="004F2740">
        <w:rPr>
          <w:sz w:val="24"/>
          <w:szCs w:val="24"/>
          <w:lang w:val="en-US"/>
        </w:rPr>
        <w:t xml:space="preserve">CES form </w:t>
      </w:r>
      <w:r w:rsidR="00B01F68">
        <w:rPr>
          <w:sz w:val="24"/>
          <w:szCs w:val="24"/>
          <w:lang w:val="en-US"/>
        </w:rPr>
        <w:t xml:space="preserve">and the expenditure share DC model is seen </w:t>
      </w:r>
      <w:r w:rsidR="00BF7751">
        <w:rPr>
          <w:sz w:val="24"/>
          <w:szCs w:val="24"/>
          <w:lang w:val="en-US"/>
        </w:rPr>
        <w:t xml:space="preserve">to be </w:t>
      </w:r>
      <w:r w:rsidR="00BA6054">
        <w:rPr>
          <w:sz w:val="24"/>
          <w:szCs w:val="24"/>
          <w:lang w:val="en-US"/>
        </w:rPr>
        <w:t xml:space="preserve">consistent with </w:t>
      </w:r>
      <w:r w:rsidR="002B4271">
        <w:rPr>
          <w:sz w:val="24"/>
          <w:szCs w:val="24"/>
          <w:lang w:val="en-US"/>
        </w:rPr>
        <w:t xml:space="preserve">a </w:t>
      </w:r>
      <w:r>
        <w:rPr>
          <w:sz w:val="24"/>
          <w:szCs w:val="24"/>
          <w:lang w:val="en-US"/>
        </w:rPr>
        <w:t xml:space="preserve">Gorman polar </w:t>
      </w:r>
      <w:r w:rsidR="00FA4ADA">
        <w:rPr>
          <w:sz w:val="24"/>
          <w:szCs w:val="24"/>
          <w:lang w:val="en-US"/>
        </w:rPr>
        <w:t xml:space="preserve">utility </w:t>
      </w:r>
      <w:r w:rsidR="002B4271">
        <w:rPr>
          <w:sz w:val="24"/>
          <w:szCs w:val="24"/>
          <w:lang w:val="en-US"/>
        </w:rPr>
        <w:t xml:space="preserve">form </w:t>
      </w:r>
      <w:r w:rsidR="004F2740">
        <w:rPr>
          <w:sz w:val="24"/>
          <w:szCs w:val="24"/>
          <w:lang w:val="en-US"/>
        </w:rPr>
        <w:t>approach</w:t>
      </w:r>
      <w:r w:rsidR="000E333E">
        <w:rPr>
          <w:sz w:val="24"/>
          <w:szCs w:val="24"/>
          <w:lang w:val="en-US"/>
        </w:rPr>
        <w:t>.</w:t>
      </w:r>
      <w:r w:rsidR="000E333E">
        <w:rPr>
          <w:rStyle w:val="FootnoteReference"/>
          <w:szCs w:val="24"/>
          <w:lang w:val="en-US"/>
        </w:rPr>
        <w:footnoteReference w:id="16"/>
      </w:r>
      <w:r w:rsidR="000022A4">
        <w:rPr>
          <w:sz w:val="24"/>
          <w:szCs w:val="24"/>
          <w:lang w:val="en-US"/>
        </w:rPr>
        <w:t xml:space="preserve"> In the case of the entropy-type utility and logsum aggregate price function, although the aggregation of all quantity shares may not lead to a consistent aggregation of the expenditures (and prices), the link between DC and CD model </w:t>
      </w:r>
      <w:r w:rsidR="00B31A18">
        <w:rPr>
          <w:sz w:val="24"/>
          <w:szCs w:val="24"/>
          <w:lang w:val="en-US"/>
        </w:rPr>
        <w:t xml:space="preserve">is </w:t>
      </w:r>
      <w:r w:rsidR="000022A4">
        <w:rPr>
          <w:sz w:val="24"/>
          <w:szCs w:val="24"/>
          <w:lang w:val="en-US"/>
        </w:rPr>
        <w:t xml:space="preserve">conducted via an aggregate quantity index rather than price index, and the latter </w:t>
      </w:r>
      <w:r w:rsidR="00B31A18">
        <w:rPr>
          <w:sz w:val="24"/>
          <w:szCs w:val="24"/>
          <w:lang w:val="en-US"/>
        </w:rPr>
        <w:t>(relative prices) are</w:t>
      </w:r>
      <w:r w:rsidR="000022A4">
        <w:rPr>
          <w:sz w:val="24"/>
          <w:szCs w:val="24"/>
          <w:lang w:val="en-US"/>
        </w:rPr>
        <w:t xml:space="preserve"> used only to distribute the total quantity to the various alternative choices</w:t>
      </w:r>
      <w:r w:rsidR="00B31A18">
        <w:rPr>
          <w:sz w:val="24"/>
          <w:szCs w:val="24"/>
          <w:lang w:val="en-US"/>
        </w:rPr>
        <w:t>.</w:t>
      </w:r>
      <w:r w:rsidR="000022A4">
        <w:rPr>
          <w:sz w:val="24"/>
          <w:szCs w:val="24"/>
          <w:lang w:val="en-US"/>
        </w:rPr>
        <w:t xml:space="preserve"> </w:t>
      </w:r>
      <w:r w:rsidR="00B31A18">
        <w:rPr>
          <w:sz w:val="24"/>
          <w:szCs w:val="24"/>
          <w:lang w:val="en-US"/>
        </w:rPr>
        <w:t>T</w:t>
      </w:r>
      <w:r w:rsidR="000022A4">
        <w:rPr>
          <w:sz w:val="24"/>
          <w:szCs w:val="24"/>
          <w:lang w:val="en-US"/>
        </w:rPr>
        <w:t xml:space="preserve">he </w:t>
      </w:r>
      <w:r w:rsidR="000022A4">
        <w:rPr>
          <w:i/>
          <w:sz w:val="24"/>
          <w:szCs w:val="24"/>
          <w:lang w:val="en-US"/>
        </w:rPr>
        <w:t xml:space="preserve">absolute </w:t>
      </w:r>
      <w:r w:rsidR="000022A4">
        <w:rPr>
          <w:sz w:val="24"/>
          <w:szCs w:val="24"/>
          <w:lang w:val="en-US"/>
        </w:rPr>
        <w:t xml:space="preserve">level </w:t>
      </w:r>
      <w:r w:rsidR="000022A4">
        <w:rPr>
          <w:sz w:val="24"/>
          <w:szCs w:val="24"/>
          <w:lang w:val="en-US"/>
        </w:rPr>
        <w:lastRenderedPageBreak/>
        <w:t xml:space="preserve">of the prices </w:t>
      </w:r>
      <w:r w:rsidR="00B31A18">
        <w:rPr>
          <w:sz w:val="24"/>
          <w:szCs w:val="24"/>
          <w:lang w:val="en-US"/>
        </w:rPr>
        <w:t>may need to be ‘calibrated’ but this is to be expected because the indirect</w:t>
      </w:r>
      <w:r w:rsidR="003A132A">
        <w:rPr>
          <w:sz w:val="24"/>
          <w:szCs w:val="24"/>
          <w:lang w:val="en-US"/>
        </w:rPr>
        <w:t xml:space="preserve"> </w:t>
      </w:r>
      <w:r w:rsidR="00B31A18">
        <w:rPr>
          <w:sz w:val="24"/>
          <w:szCs w:val="24"/>
          <w:lang w:val="en-US"/>
        </w:rPr>
        <w:t>utility/cost function in a DC model is normally specified only up to an arbitrary origin.</w:t>
      </w:r>
      <w:r w:rsidR="00B31A18">
        <w:rPr>
          <w:rStyle w:val="FootnoteReference"/>
          <w:szCs w:val="24"/>
          <w:lang w:val="en-US"/>
        </w:rPr>
        <w:footnoteReference w:id="17"/>
      </w:r>
    </w:p>
    <w:p w:rsidR="00E6303F" w:rsidRPr="00344CF5" w:rsidRDefault="00E6303F" w:rsidP="00482EFF">
      <w:pPr>
        <w:pStyle w:val="Heading1"/>
        <w:numPr>
          <w:ilvl w:val="0"/>
          <w:numId w:val="29"/>
        </w:numPr>
        <w:spacing w:before="120" w:after="240"/>
        <w:ind w:left="714" w:hanging="357"/>
      </w:pPr>
      <w:r>
        <w:rPr>
          <w:lang w:val="en-US"/>
        </w:rPr>
        <w:t xml:space="preserve">Linking </w:t>
      </w:r>
      <w:r w:rsidRPr="00344CF5">
        <w:rPr>
          <w:lang w:val="en-US"/>
        </w:rPr>
        <w:t>DC mod</w:t>
      </w:r>
      <w:r w:rsidR="003F40A1">
        <w:rPr>
          <w:lang w:val="en-US"/>
        </w:rPr>
        <w:t>e</w:t>
      </w:r>
      <w:r w:rsidR="00345210">
        <w:rPr>
          <w:lang w:val="en-US"/>
        </w:rPr>
        <w:t>l</w:t>
      </w:r>
      <w:r w:rsidRPr="00344CF5">
        <w:rPr>
          <w:lang w:val="en-US"/>
        </w:rPr>
        <w:t xml:space="preserve">s </w:t>
      </w:r>
      <w:r>
        <w:rPr>
          <w:lang w:val="en-US"/>
        </w:rPr>
        <w:t>to CD mod</w:t>
      </w:r>
      <w:r w:rsidR="003F40A1">
        <w:rPr>
          <w:lang w:val="en-US"/>
        </w:rPr>
        <w:t>e</w:t>
      </w:r>
      <w:r w:rsidR="00345210">
        <w:rPr>
          <w:lang w:val="en-US"/>
        </w:rPr>
        <w:t>l</w:t>
      </w:r>
      <w:r w:rsidR="003F40A1">
        <w:rPr>
          <w:lang w:val="en-US"/>
        </w:rPr>
        <w:t>s</w:t>
      </w:r>
      <w:r>
        <w:rPr>
          <w:lang w:val="en-US"/>
        </w:rPr>
        <w:t xml:space="preserve"> in </w:t>
      </w:r>
      <w:r w:rsidR="00843C80">
        <w:rPr>
          <w:lang w:val="en-US"/>
        </w:rPr>
        <w:t>a</w:t>
      </w:r>
      <w:r w:rsidR="003F40A1">
        <w:rPr>
          <w:lang w:val="en-US"/>
        </w:rPr>
        <w:t xml:space="preserve"> </w:t>
      </w:r>
      <w:r>
        <w:rPr>
          <w:lang w:val="en-US"/>
        </w:rPr>
        <w:t xml:space="preserve">general </w:t>
      </w:r>
      <w:r w:rsidR="00B054E8">
        <w:rPr>
          <w:lang w:val="en-US"/>
        </w:rPr>
        <w:t xml:space="preserve">equilibrium </w:t>
      </w:r>
      <w:r>
        <w:rPr>
          <w:lang w:val="en-US"/>
        </w:rPr>
        <w:t>framework</w:t>
      </w:r>
    </w:p>
    <w:p w:rsidR="002335D4" w:rsidRDefault="006C1ABB" w:rsidP="00E330CC">
      <w:pPr>
        <w:spacing w:before="120" w:after="120" w:line="360" w:lineRule="auto"/>
        <w:jc w:val="both"/>
        <w:rPr>
          <w:sz w:val="24"/>
          <w:szCs w:val="24"/>
          <w:lang w:val="en-US"/>
        </w:rPr>
      </w:pPr>
      <w:r>
        <w:rPr>
          <w:sz w:val="24"/>
          <w:szCs w:val="24"/>
          <w:lang w:val="en-US"/>
        </w:rPr>
        <w:t xml:space="preserve">As can be seen from the previous section, </w:t>
      </w:r>
      <w:r w:rsidR="00076550">
        <w:rPr>
          <w:sz w:val="24"/>
          <w:szCs w:val="24"/>
          <w:lang w:val="en-US"/>
        </w:rPr>
        <w:t xml:space="preserve">one way of linking a DC to a CD model is to assume a two-stage decision process, with the DC decisions </w:t>
      </w:r>
      <w:r w:rsidR="00C9614F">
        <w:rPr>
          <w:sz w:val="24"/>
          <w:szCs w:val="24"/>
          <w:lang w:val="en-US"/>
        </w:rPr>
        <w:t xml:space="preserve">representing </w:t>
      </w:r>
      <w:r w:rsidR="00345210">
        <w:rPr>
          <w:sz w:val="24"/>
          <w:szCs w:val="24"/>
          <w:lang w:val="en-US"/>
        </w:rPr>
        <w:t>the</w:t>
      </w:r>
      <w:r w:rsidR="00076550">
        <w:rPr>
          <w:sz w:val="24"/>
          <w:szCs w:val="24"/>
          <w:lang w:val="en-US"/>
        </w:rPr>
        <w:t xml:space="preserve"> </w:t>
      </w:r>
      <w:r w:rsidR="00C9614F">
        <w:rPr>
          <w:sz w:val="24"/>
          <w:szCs w:val="24"/>
          <w:lang w:val="en-US"/>
        </w:rPr>
        <w:t>‘</w:t>
      </w:r>
      <w:r w:rsidR="00076550">
        <w:rPr>
          <w:sz w:val="24"/>
          <w:szCs w:val="24"/>
          <w:lang w:val="en-US"/>
        </w:rPr>
        <w:t>lower stage</w:t>
      </w:r>
      <w:r w:rsidR="00345210">
        <w:rPr>
          <w:sz w:val="24"/>
          <w:szCs w:val="24"/>
          <w:lang w:val="en-US"/>
        </w:rPr>
        <w:t>s</w:t>
      </w:r>
      <w:r w:rsidR="00C9614F">
        <w:rPr>
          <w:sz w:val="24"/>
          <w:szCs w:val="24"/>
          <w:lang w:val="en-US"/>
        </w:rPr>
        <w:t>’</w:t>
      </w:r>
      <w:r w:rsidR="00076550">
        <w:rPr>
          <w:sz w:val="24"/>
          <w:szCs w:val="24"/>
          <w:lang w:val="en-US"/>
        </w:rPr>
        <w:t xml:space="preserve"> </w:t>
      </w:r>
      <w:r w:rsidR="00C9614F">
        <w:rPr>
          <w:sz w:val="24"/>
          <w:szCs w:val="24"/>
          <w:lang w:val="en-US"/>
        </w:rPr>
        <w:t xml:space="preserve">which are concerned primarily with the choices or substitution between </w:t>
      </w:r>
      <w:r w:rsidR="00C9614F" w:rsidRPr="00345210">
        <w:rPr>
          <w:i/>
          <w:sz w:val="24"/>
          <w:szCs w:val="24"/>
          <w:lang w:val="en-US"/>
        </w:rPr>
        <w:t>varieties</w:t>
      </w:r>
      <w:r w:rsidR="00C9614F">
        <w:rPr>
          <w:sz w:val="24"/>
          <w:szCs w:val="24"/>
          <w:lang w:val="en-US"/>
        </w:rPr>
        <w:t xml:space="preserve"> of a particular product (such as modes of travel, types of </w:t>
      </w:r>
      <w:r w:rsidR="00345210">
        <w:rPr>
          <w:sz w:val="24"/>
          <w:szCs w:val="24"/>
          <w:lang w:val="en-US"/>
        </w:rPr>
        <w:t>cars, modes of dwellings</w:t>
      </w:r>
      <w:r w:rsidR="00C9614F">
        <w:rPr>
          <w:sz w:val="24"/>
          <w:szCs w:val="24"/>
          <w:lang w:val="en-US"/>
        </w:rPr>
        <w:t>, etc.)</w:t>
      </w:r>
      <w:r w:rsidR="00345210">
        <w:rPr>
          <w:sz w:val="24"/>
          <w:szCs w:val="24"/>
          <w:lang w:val="en-US"/>
        </w:rPr>
        <w:t>. These lower-stage</w:t>
      </w:r>
      <w:r w:rsidR="00C9614F">
        <w:rPr>
          <w:sz w:val="24"/>
          <w:szCs w:val="24"/>
          <w:lang w:val="en-US"/>
        </w:rPr>
        <w:t xml:space="preserve"> decisions are then </w:t>
      </w:r>
      <w:r w:rsidR="00076550">
        <w:rPr>
          <w:sz w:val="24"/>
          <w:szCs w:val="24"/>
          <w:lang w:val="en-US"/>
        </w:rPr>
        <w:t xml:space="preserve">linked to </w:t>
      </w:r>
      <w:r w:rsidR="00C9614F">
        <w:rPr>
          <w:sz w:val="24"/>
          <w:szCs w:val="24"/>
          <w:lang w:val="en-US"/>
        </w:rPr>
        <w:t>an ‘</w:t>
      </w:r>
      <w:r w:rsidR="00076550">
        <w:rPr>
          <w:sz w:val="24"/>
          <w:szCs w:val="24"/>
          <w:lang w:val="en-US"/>
        </w:rPr>
        <w:t>upper stage</w:t>
      </w:r>
      <w:r w:rsidR="00C9614F">
        <w:rPr>
          <w:sz w:val="24"/>
          <w:szCs w:val="24"/>
          <w:lang w:val="en-US"/>
        </w:rPr>
        <w:t>’</w:t>
      </w:r>
      <w:r w:rsidR="00076550">
        <w:rPr>
          <w:sz w:val="24"/>
          <w:szCs w:val="24"/>
          <w:lang w:val="en-US"/>
        </w:rPr>
        <w:t xml:space="preserve"> </w:t>
      </w:r>
      <w:r w:rsidR="00C9614F">
        <w:rPr>
          <w:sz w:val="24"/>
          <w:szCs w:val="24"/>
          <w:lang w:val="en-US"/>
        </w:rPr>
        <w:t xml:space="preserve">which is concerned primarily with the choices or substitution between </w:t>
      </w:r>
      <w:r w:rsidR="00076550">
        <w:rPr>
          <w:sz w:val="24"/>
          <w:szCs w:val="24"/>
          <w:lang w:val="en-US"/>
        </w:rPr>
        <w:t xml:space="preserve">aggregate </w:t>
      </w:r>
      <w:r w:rsidR="00C9614F" w:rsidRPr="00345210">
        <w:rPr>
          <w:i/>
          <w:sz w:val="24"/>
          <w:szCs w:val="24"/>
          <w:lang w:val="en-US"/>
        </w:rPr>
        <w:t>groups</w:t>
      </w:r>
      <w:r w:rsidR="00C9614F">
        <w:rPr>
          <w:sz w:val="24"/>
          <w:szCs w:val="24"/>
          <w:lang w:val="en-US"/>
        </w:rPr>
        <w:t xml:space="preserve"> of commodities </w:t>
      </w:r>
      <w:r w:rsidR="00345210">
        <w:rPr>
          <w:sz w:val="24"/>
          <w:szCs w:val="24"/>
          <w:lang w:val="en-US"/>
        </w:rPr>
        <w:t xml:space="preserve">(such as between travel and housing, energy and food, work and recreation, etc.) </w:t>
      </w:r>
      <w:r w:rsidR="00C9614F">
        <w:rPr>
          <w:sz w:val="24"/>
          <w:szCs w:val="24"/>
          <w:lang w:val="en-US"/>
        </w:rPr>
        <w:t xml:space="preserve">and </w:t>
      </w:r>
      <w:r w:rsidR="00345210">
        <w:rPr>
          <w:sz w:val="24"/>
          <w:szCs w:val="24"/>
          <w:lang w:val="en-US"/>
        </w:rPr>
        <w:t xml:space="preserve">which </w:t>
      </w:r>
      <w:r w:rsidR="003746A2">
        <w:rPr>
          <w:sz w:val="24"/>
          <w:szCs w:val="24"/>
          <w:lang w:val="en-US"/>
        </w:rPr>
        <w:t xml:space="preserve">are </w:t>
      </w:r>
      <w:r w:rsidR="00C9614F">
        <w:rPr>
          <w:sz w:val="24"/>
          <w:szCs w:val="24"/>
          <w:lang w:val="en-US"/>
        </w:rPr>
        <w:t xml:space="preserve">subject to a total expenditure constraint. </w:t>
      </w:r>
      <w:r w:rsidR="00CF3BB9">
        <w:rPr>
          <w:sz w:val="24"/>
          <w:szCs w:val="24"/>
          <w:lang w:val="en-US"/>
        </w:rPr>
        <w:t xml:space="preserve">Crucial in the link between lower stage DC models and upper stage CD models is the </w:t>
      </w:r>
      <w:r w:rsidR="003746A2">
        <w:rPr>
          <w:sz w:val="24"/>
          <w:szCs w:val="24"/>
          <w:lang w:val="en-US"/>
        </w:rPr>
        <w:t>formation</w:t>
      </w:r>
      <w:r w:rsidR="00A51C1A">
        <w:rPr>
          <w:sz w:val="24"/>
          <w:szCs w:val="24"/>
          <w:lang w:val="en-US"/>
        </w:rPr>
        <w:t xml:space="preserve"> </w:t>
      </w:r>
      <w:r w:rsidR="00345210">
        <w:rPr>
          <w:sz w:val="24"/>
          <w:szCs w:val="24"/>
          <w:lang w:val="en-US"/>
        </w:rPr>
        <w:t xml:space="preserve">of </w:t>
      </w:r>
      <w:r w:rsidR="00CF3BB9">
        <w:rPr>
          <w:sz w:val="24"/>
          <w:szCs w:val="24"/>
          <w:lang w:val="en-US"/>
        </w:rPr>
        <w:t xml:space="preserve">the aggregate </w:t>
      </w:r>
      <w:r w:rsidR="003746A2">
        <w:rPr>
          <w:sz w:val="24"/>
          <w:szCs w:val="24"/>
          <w:lang w:val="en-US"/>
        </w:rPr>
        <w:t xml:space="preserve">and disaggregate </w:t>
      </w:r>
      <w:r w:rsidR="00076550">
        <w:rPr>
          <w:sz w:val="24"/>
          <w:szCs w:val="24"/>
          <w:lang w:val="en-US"/>
        </w:rPr>
        <w:t>price</w:t>
      </w:r>
      <w:r w:rsidR="003746A2">
        <w:rPr>
          <w:sz w:val="24"/>
          <w:szCs w:val="24"/>
          <w:lang w:val="en-US"/>
        </w:rPr>
        <w:t>/</w:t>
      </w:r>
      <w:r w:rsidR="00345210">
        <w:rPr>
          <w:sz w:val="24"/>
          <w:szCs w:val="24"/>
          <w:lang w:val="en-US"/>
        </w:rPr>
        <w:t xml:space="preserve">quantity </w:t>
      </w:r>
      <w:r w:rsidR="00076550">
        <w:rPr>
          <w:sz w:val="24"/>
          <w:szCs w:val="24"/>
          <w:lang w:val="en-US"/>
        </w:rPr>
        <w:t>ind</w:t>
      </w:r>
      <w:r w:rsidR="00345210">
        <w:rPr>
          <w:sz w:val="24"/>
          <w:szCs w:val="24"/>
          <w:lang w:val="en-US"/>
        </w:rPr>
        <w:t>ices</w:t>
      </w:r>
      <w:r w:rsidR="00CF3BB9">
        <w:rPr>
          <w:sz w:val="24"/>
          <w:szCs w:val="24"/>
          <w:lang w:val="en-US"/>
        </w:rPr>
        <w:t xml:space="preserve"> </w:t>
      </w:r>
      <w:r w:rsidR="00345210">
        <w:rPr>
          <w:sz w:val="24"/>
          <w:szCs w:val="24"/>
          <w:lang w:val="en-US"/>
        </w:rPr>
        <w:t xml:space="preserve">which </w:t>
      </w:r>
      <w:r w:rsidR="003746A2">
        <w:rPr>
          <w:sz w:val="24"/>
          <w:szCs w:val="24"/>
          <w:lang w:val="en-US"/>
        </w:rPr>
        <w:t xml:space="preserve">represent </w:t>
      </w:r>
      <w:r w:rsidR="00345210">
        <w:rPr>
          <w:sz w:val="24"/>
          <w:szCs w:val="24"/>
          <w:lang w:val="en-US"/>
        </w:rPr>
        <w:t xml:space="preserve">the </w:t>
      </w:r>
      <w:r w:rsidR="003746A2">
        <w:rPr>
          <w:sz w:val="24"/>
          <w:szCs w:val="24"/>
          <w:lang w:val="en-US"/>
        </w:rPr>
        <w:t xml:space="preserve">various </w:t>
      </w:r>
      <w:r w:rsidR="000350F9">
        <w:rPr>
          <w:sz w:val="24"/>
          <w:szCs w:val="24"/>
          <w:lang w:val="en-US"/>
        </w:rPr>
        <w:t xml:space="preserve">choice </w:t>
      </w:r>
      <w:r w:rsidR="003746A2">
        <w:rPr>
          <w:sz w:val="24"/>
          <w:szCs w:val="24"/>
          <w:lang w:val="en-US"/>
        </w:rPr>
        <w:t xml:space="preserve">commodities in </w:t>
      </w:r>
      <w:r w:rsidR="00345210">
        <w:rPr>
          <w:sz w:val="24"/>
          <w:szCs w:val="24"/>
          <w:lang w:val="en-US"/>
        </w:rPr>
        <w:t>the lower</w:t>
      </w:r>
      <w:r w:rsidR="003746A2">
        <w:rPr>
          <w:sz w:val="24"/>
          <w:szCs w:val="24"/>
          <w:lang w:val="en-US"/>
        </w:rPr>
        <w:t xml:space="preserve"> </w:t>
      </w:r>
      <w:r w:rsidR="000350F9">
        <w:rPr>
          <w:sz w:val="24"/>
          <w:szCs w:val="24"/>
          <w:lang w:val="en-US"/>
        </w:rPr>
        <w:t>and</w:t>
      </w:r>
      <w:r w:rsidR="003746A2">
        <w:rPr>
          <w:sz w:val="24"/>
          <w:szCs w:val="24"/>
          <w:lang w:val="en-US"/>
        </w:rPr>
        <w:t xml:space="preserve"> upper </w:t>
      </w:r>
      <w:r w:rsidR="00345210">
        <w:rPr>
          <w:sz w:val="24"/>
          <w:szCs w:val="24"/>
          <w:lang w:val="en-US"/>
        </w:rPr>
        <w:t>stage</w:t>
      </w:r>
      <w:r w:rsidR="000B078F">
        <w:rPr>
          <w:sz w:val="24"/>
          <w:szCs w:val="24"/>
          <w:lang w:val="en-US"/>
        </w:rPr>
        <w:t>s</w:t>
      </w:r>
      <w:r w:rsidR="000350F9">
        <w:rPr>
          <w:sz w:val="24"/>
          <w:szCs w:val="24"/>
          <w:lang w:val="en-US"/>
        </w:rPr>
        <w:t>. These price/quantity indices must be</w:t>
      </w:r>
      <w:r w:rsidR="003746A2">
        <w:rPr>
          <w:sz w:val="24"/>
          <w:szCs w:val="24"/>
          <w:lang w:val="en-US"/>
        </w:rPr>
        <w:t xml:space="preserve"> consistent with each other at all stages</w:t>
      </w:r>
      <w:r w:rsidR="00A51C1A">
        <w:rPr>
          <w:sz w:val="24"/>
          <w:szCs w:val="24"/>
          <w:lang w:val="en-US"/>
        </w:rPr>
        <w:t>. This</w:t>
      </w:r>
      <w:r w:rsidR="000350F9">
        <w:rPr>
          <w:sz w:val="24"/>
          <w:szCs w:val="24"/>
          <w:lang w:val="en-US"/>
        </w:rPr>
        <w:t xml:space="preserve"> would not be a problem </w:t>
      </w:r>
      <w:r w:rsidR="003746A2">
        <w:rPr>
          <w:sz w:val="24"/>
          <w:szCs w:val="24"/>
          <w:lang w:val="en-US"/>
        </w:rPr>
        <w:t xml:space="preserve">if both the lower and upper stages are described </w:t>
      </w:r>
      <w:r w:rsidR="000350F9">
        <w:rPr>
          <w:sz w:val="24"/>
          <w:szCs w:val="24"/>
          <w:lang w:val="en-US"/>
        </w:rPr>
        <w:t xml:space="preserve">in terms of </w:t>
      </w:r>
      <w:r w:rsidR="003746A2">
        <w:rPr>
          <w:sz w:val="24"/>
          <w:szCs w:val="24"/>
          <w:lang w:val="en-US"/>
        </w:rPr>
        <w:t xml:space="preserve">the same theoretical framework </w:t>
      </w:r>
      <w:r w:rsidR="00A51C1A">
        <w:rPr>
          <w:sz w:val="24"/>
          <w:szCs w:val="24"/>
          <w:lang w:val="en-US"/>
        </w:rPr>
        <w:t xml:space="preserve">but </w:t>
      </w:r>
      <w:r w:rsidR="008B5B31">
        <w:rPr>
          <w:sz w:val="24"/>
          <w:szCs w:val="24"/>
          <w:lang w:val="en-US"/>
        </w:rPr>
        <w:t>in this case, because t</w:t>
      </w:r>
      <w:r w:rsidR="00A51C1A">
        <w:rPr>
          <w:sz w:val="24"/>
          <w:szCs w:val="24"/>
          <w:lang w:val="en-US"/>
        </w:rPr>
        <w:t xml:space="preserve">here is a mixture of </w:t>
      </w:r>
      <w:r w:rsidR="008B5B31">
        <w:rPr>
          <w:sz w:val="24"/>
          <w:szCs w:val="24"/>
          <w:lang w:val="en-US"/>
        </w:rPr>
        <w:t xml:space="preserve">the </w:t>
      </w:r>
      <w:r w:rsidR="003746A2">
        <w:rPr>
          <w:sz w:val="24"/>
          <w:szCs w:val="24"/>
          <w:lang w:val="en-US"/>
        </w:rPr>
        <w:t xml:space="preserve">random utility </w:t>
      </w:r>
      <w:r w:rsidR="00A51C1A">
        <w:rPr>
          <w:sz w:val="24"/>
          <w:szCs w:val="24"/>
          <w:lang w:val="en-US"/>
        </w:rPr>
        <w:t xml:space="preserve">structure of </w:t>
      </w:r>
      <w:r w:rsidR="008B5B31">
        <w:rPr>
          <w:sz w:val="24"/>
          <w:szCs w:val="24"/>
          <w:lang w:val="en-US"/>
        </w:rPr>
        <w:t xml:space="preserve">a </w:t>
      </w:r>
      <w:r w:rsidR="000350F9">
        <w:rPr>
          <w:sz w:val="24"/>
          <w:szCs w:val="24"/>
          <w:lang w:val="en-US"/>
        </w:rPr>
        <w:t xml:space="preserve">DC </w:t>
      </w:r>
      <w:r w:rsidR="003746A2">
        <w:rPr>
          <w:sz w:val="24"/>
          <w:szCs w:val="24"/>
          <w:lang w:val="en-US"/>
        </w:rPr>
        <w:t xml:space="preserve">model </w:t>
      </w:r>
      <w:r w:rsidR="00A51C1A">
        <w:rPr>
          <w:sz w:val="24"/>
          <w:szCs w:val="24"/>
          <w:lang w:val="en-US"/>
        </w:rPr>
        <w:t xml:space="preserve">and the </w:t>
      </w:r>
      <w:r w:rsidR="003746A2">
        <w:rPr>
          <w:sz w:val="24"/>
          <w:szCs w:val="24"/>
          <w:lang w:val="en-US"/>
        </w:rPr>
        <w:t xml:space="preserve">deterministic utility </w:t>
      </w:r>
      <w:r w:rsidR="00A51C1A">
        <w:rPr>
          <w:sz w:val="24"/>
          <w:szCs w:val="24"/>
          <w:lang w:val="en-US"/>
        </w:rPr>
        <w:t xml:space="preserve">structure of a </w:t>
      </w:r>
      <w:r w:rsidR="000350F9">
        <w:rPr>
          <w:sz w:val="24"/>
          <w:szCs w:val="24"/>
          <w:lang w:val="en-US"/>
        </w:rPr>
        <w:t xml:space="preserve">CD </w:t>
      </w:r>
      <w:r w:rsidR="003746A2">
        <w:rPr>
          <w:sz w:val="24"/>
          <w:szCs w:val="24"/>
          <w:lang w:val="en-US"/>
        </w:rPr>
        <w:t>model</w:t>
      </w:r>
      <w:r w:rsidR="00A51C1A">
        <w:rPr>
          <w:sz w:val="24"/>
          <w:szCs w:val="24"/>
          <w:lang w:val="en-US"/>
        </w:rPr>
        <w:t>, the</w:t>
      </w:r>
      <w:r w:rsidR="008B5B31">
        <w:rPr>
          <w:sz w:val="24"/>
          <w:szCs w:val="24"/>
          <w:lang w:val="en-US"/>
        </w:rPr>
        <w:t>s</w:t>
      </w:r>
      <w:r w:rsidR="00A51C1A">
        <w:rPr>
          <w:sz w:val="24"/>
          <w:szCs w:val="24"/>
          <w:lang w:val="en-US"/>
        </w:rPr>
        <w:t xml:space="preserve">e </w:t>
      </w:r>
      <w:r w:rsidR="008B5B31">
        <w:rPr>
          <w:sz w:val="24"/>
          <w:szCs w:val="24"/>
          <w:lang w:val="en-US"/>
        </w:rPr>
        <w:t xml:space="preserve">different structures </w:t>
      </w:r>
      <w:r w:rsidR="00A51C1A">
        <w:rPr>
          <w:sz w:val="24"/>
          <w:szCs w:val="24"/>
          <w:lang w:val="en-US"/>
        </w:rPr>
        <w:t xml:space="preserve">need to be </w:t>
      </w:r>
      <w:r w:rsidR="008B5B31">
        <w:rPr>
          <w:sz w:val="24"/>
          <w:szCs w:val="24"/>
          <w:lang w:val="en-US"/>
        </w:rPr>
        <w:t>re</w:t>
      </w:r>
      <w:r w:rsidR="00A51C1A">
        <w:rPr>
          <w:sz w:val="24"/>
          <w:szCs w:val="24"/>
          <w:lang w:val="en-US"/>
        </w:rPr>
        <w:t>concil</w:t>
      </w:r>
      <w:r w:rsidR="008B5B31">
        <w:rPr>
          <w:sz w:val="24"/>
          <w:szCs w:val="24"/>
          <w:lang w:val="en-US"/>
        </w:rPr>
        <w:t xml:space="preserve">ed so as </w:t>
      </w:r>
      <w:r w:rsidR="00A51C1A">
        <w:rPr>
          <w:sz w:val="24"/>
          <w:szCs w:val="24"/>
          <w:lang w:val="en-US"/>
        </w:rPr>
        <w:t>to ensure consisten</w:t>
      </w:r>
      <w:r w:rsidR="008B5B31">
        <w:rPr>
          <w:sz w:val="24"/>
          <w:szCs w:val="24"/>
          <w:lang w:val="en-US"/>
        </w:rPr>
        <w:t>cy in aggregation</w:t>
      </w:r>
      <w:r w:rsidR="00A51C1A">
        <w:rPr>
          <w:sz w:val="24"/>
          <w:szCs w:val="24"/>
          <w:lang w:val="en-US"/>
        </w:rPr>
        <w:t>.</w:t>
      </w:r>
      <w:r w:rsidR="000350F9">
        <w:rPr>
          <w:sz w:val="24"/>
          <w:szCs w:val="24"/>
          <w:lang w:val="en-US"/>
        </w:rPr>
        <w:t xml:space="preserve"> </w:t>
      </w:r>
    </w:p>
    <w:p w:rsidR="00A330E2" w:rsidRDefault="002A4FBF" w:rsidP="00A330E2">
      <w:pPr>
        <w:spacing w:before="120" w:after="120" w:line="360" w:lineRule="auto"/>
        <w:jc w:val="both"/>
        <w:rPr>
          <w:sz w:val="24"/>
          <w:szCs w:val="24"/>
        </w:rPr>
      </w:pPr>
      <w:r>
        <w:rPr>
          <w:sz w:val="24"/>
          <w:szCs w:val="24"/>
        </w:rPr>
        <w:t xml:space="preserve">Consider </w:t>
      </w:r>
      <w:r w:rsidR="002335D4">
        <w:rPr>
          <w:sz w:val="24"/>
          <w:szCs w:val="24"/>
        </w:rPr>
        <w:t xml:space="preserve">the following </w:t>
      </w:r>
      <w:r w:rsidR="007E14F0">
        <w:rPr>
          <w:sz w:val="24"/>
          <w:szCs w:val="24"/>
        </w:rPr>
        <w:t>example</w:t>
      </w:r>
      <w:r w:rsidR="002335D4">
        <w:rPr>
          <w:sz w:val="24"/>
          <w:szCs w:val="24"/>
        </w:rPr>
        <w:t>. Assume that there is a</w:t>
      </w:r>
      <w:r w:rsidR="00693493">
        <w:rPr>
          <w:sz w:val="24"/>
          <w:szCs w:val="24"/>
        </w:rPr>
        <w:t xml:space="preserve">n improvement in the transport </w:t>
      </w:r>
      <w:r w:rsidR="008B5B31">
        <w:rPr>
          <w:sz w:val="24"/>
          <w:szCs w:val="24"/>
        </w:rPr>
        <w:t>system</w:t>
      </w:r>
      <w:r w:rsidR="00693493">
        <w:rPr>
          <w:sz w:val="24"/>
          <w:szCs w:val="24"/>
        </w:rPr>
        <w:t xml:space="preserve"> such that the (generalised)</w:t>
      </w:r>
      <w:r w:rsidR="00693493">
        <w:rPr>
          <w:rStyle w:val="FootnoteReference"/>
          <w:szCs w:val="24"/>
        </w:rPr>
        <w:footnoteReference w:id="18"/>
      </w:r>
      <w:r w:rsidR="00693493">
        <w:rPr>
          <w:sz w:val="24"/>
          <w:szCs w:val="24"/>
        </w:rPr>
        <w:t xml:space="preserve"> costs of travel along certain routes are reduced. In a</w:t>
      </w:r>
      <w:r w:rsidR="00BA27A9">
        <w:rPr>
          <w:sz w:val="24"/>
          <w:szCs w:val="24"/>
        </w:rPr>
        <w:t xml:space="preserve">n economy where the cost of certain activity (“work”) by an individual consists mainly of travel and housing costs, a reduction in transport cost can be </w:t>
      </w:r>
      <w:r w:rsidR="008B5B31">
        <w:rPr>
          <w:sz w:val="24"/>
          <w:szCs w:val="24"/>
        </w:rPr>
        <w:t xml:space="preserve">passed on to housing </w:t>
      </w:r>
      <w:r w:rsidR="00BA27A9">
        <w:rPr>
          <w:sz w:val="24"/>
          <w:szCs w:val="24"/>
        </w:rPr>
        <w:t xml:space="preserve">expenditure </w:t>
      </w:r>
      <w:r w:rsidR="007441F4">
        <w:rPr>
          <w:sz w:val="24"/>
          <w:szCs w:val="24"/>
        </w:rPr>
        <w:t>(</w:t>
      </w:r>
      <w:r w:rsidR="008B5B31">
        <w:rPr>
          <w:sz w:val="24"/>
          <w:szCs w:val="24"/>
        </w:rPr>
        <w:t xml:space="preserve">in the form of higher rent </w:t>
      </w:r>
      <w:r w:rsidR="002F7A3A">
        <w:rPr>
          <w:sz w:val="24"/>
          <w:szCs w:val="24"/>
        </w:rPr>
        <w:t xml:space="preserve">due to increasing demand for housing </w:t>
      </w:r>
      <w:r w:rsidR="00216052">
        <w:rPr>
          <w:sz w:val="24"/>
          <w:szCs w:val="24"/>
        </w:rPr>
        <w:t xml:space="preserve">in a particular area </w:t>
      </w:r>
      <w:r w:rsidR="002F7A3A">
        <w:rPr>
          <w:sz w:val="24"/>
          <w:szCs w:val="24"/>
        </w:rPr>
        <w:t xml:space="preserve">- </w:t>
      </w:r>
      <w:r w:rsidR="00BA27A9">
        <w:rPr>
          <w:sz w:val="24"/>
          <w:szCs w:val="24"/>
        </w:rPr>
        <w:t xml:space="preserve">see, for example, </w:t>
      </w:r>
      <w:r w:rsidR="007441F4">
        <w:rPr>
          <w:sz w:val="24"/>
          <w:szCs w:val="24"/>
        </w:rPr>
        <w:t xml:space="preserve">Figure 1, </w:t>
      </w:r>
      <w:r w:rsidR="007441F4">
        <w:rPr>
          <w:sz w:val="24"/>
          <w:szCs w:val="24"/>
        </w:rPr>
        <w:lastRenderedPageBreak/>
        <w:t xml:space="preserve">adapted from </w:t>
      </w:r>
      <w:r w:rsidR="00BA27A9">
        <w:rPr>
          <w:sz w:val="24"/>
          <w:szCs w:val="24"/>
        </w:rPr>
        <w:t>Venables (2007))</w:t>
      </w:r>
      <w:r w:rsidR="000516BC">
        <w:rPr>
          <w:sz w:val="24"/>
          <w:szCs w:val="24"/>
        </w:rPr>
        <w:t>.</w:t>
      </w:r>
      <w:r w:rsidR="00216052">
        <w:rPr>
          <w:rStyle w:val="FootnoteReference"/>
          <w:szCs w:val="24"/>
        </w:rPr>
        <w:footnoteReference w:id="19"/>
      </w:r>
      <w:r w:rsidR="000516BC">
        <w:rPr>
          <w:sz w:val="24"/>
          <w:szCs w:val="24"/>
        </w:rPr>
        <w:t xml:space="preserve"> In general, however, </w:t>
      </w:r>
      <w:r w:rsidR="007441F4">
        <w:rPr>
          <w:sz w:val="24"/>
          <w:szCs w:val="24"/>
        </w:rPr>
        <w:t xml:space="preserve">such an </w:t>
      </w:r>
      <w:r w:rsidR="000516BC">
        <w:rPr>
          <w:sz w:val="24"/>
          <w:szCs w:val="24"/>
        </w:rPr>
        <w:t>improvement</w:t>
      </w:r>
      <w:r w:rsidR="00154C49">
        <w:rPr>
          <w:sz w:val="24"/>
          <w:szCs w:val="24"/>
        </w:rPr>
        <w:t xml:space="preserve"> can also result in a higher level of other activities including transport itself. To consider this issue, an ‘upper-stage’ demand system may need to be considered where the income effect of the transport improvement (</w:t>
      </w:r>
      <w:r w:rsidR="0011178D">
        <w:rPr>
          <w:sz w:val="24"/>
          <w:szCs w:val="24"/>
        </w:rPr>
        <w:t xml:space="preserve">reduction in transport costs is </w:t>
      </w:r>
      <w:r w:rsidR="00154C49">
        <w:rPr>
          <w:sz w:val="24"/>
          <w:szCs w:val="24"/>
        </w:rPr>
        <w:t xml:space="preserve">considered as </w:t>
      </w:r>
      <w:r w:rsidR="0011178D">
        <w:rPr>
          <w:sz w:val="24"/>
          <w:szCs w:val="24"/>
        </w:rPr>
        <w:t xml:space="preserve">an increase </w:t>
      </w:r>
      <w:r w:rsidR="00154C49">
        <w:rPr>
          <w:sz w:val="24"/>
          <w:szCs w:val="24"/>
        </w:rPr>
        <w:t xml:space="preserve">in real income for the workers) as well as the substitution effect between transport and </w:t>
      </w:r>
      <w:r w:rsidR="0011178D">
        <w:rPr>
          <w:sz w:val="24"/>
          <w:szCs w:val="24"/>
        </w:rPr>
        <w:t xml:space="preserve">all </w:t>
      </w:r>
      <w:r w:rsidR="00154C49">
        <w:rPr>
          <w:sz w:val="24"/>
          <w:szCs w:val="24"/>
        </w:rPr>
        <w:t>other activities must be considered (now that the relative price between transport and other commodity prices have changed)</w:t>
      </w:r>
      <w:r w:rsidR="009663DD">
        <w:rPr>
          <w:sz w:val="24"/>
          <w:szCs w:val="24"/>
        </w:rPr>
        <w:t xml:space="preserve">. </w:t>
      </w:r>
      <w:r w:rsidR="000516BC">
        <w:rPr>
          <w:sz w:val="24"/>
          <w:szCs w:val="24"/>
        </w:rPr>
        <w:t>Th</w:t>
      </w:r>
      <w:r w:rsidR="009663DD">
        <w:rPr>
          <w:sz w:val="24"/>
          <w:szCs w:val="24"/>
        </w:rPr>
        <w:t>e</w:t>
      </w:r>
      <w:r w:rsidR="007441F4">
        <w:rPr>
          <w:sz w:val="24"/>
          <w:szCs w:val="24"/>
        </w:rPr>
        <w:t xml:space="preserve"> net </w:t>
      </w:r>
      <w:r w:rsidR="00154C49">
        <w:rPr>
          <w:sz w:val="24"/>
          <w:szCs w:val="24"/>
        </w:rPr>
        <w:t>result of the</w:t>
      </w:r>
      <w:r w:rsidR="0011178D">
        <w:rPr>
          <w:sz w:val="24"/>
          <w:szCs w:val="24"/>
        </w:rPr>
        <w:t xml:space="preserve"> income and substitution </w:t>
      </w:r>
      <w:r w:rsidR="007441F4">
        <w:rPr>
          <w:sz w:val="24"/>
          <w:szCs w:val="24"/>
        </w:rPr>
        <w:t>effect</w:t>
      </w:r>
      <w:r w:rsidR="00154C49">
        <w:rPr>
          <w:sz w:val="24"/>
          <w:szCs w:val="24"/>
        </w:rPr>
        <w:t>s</w:t>
      </w:r>
      <w:r w:rsidR="007441F4">
        <w:rPr>
          <w:sz w:val="24"/>
          <w:szCs w:val="24"/>
        </w:rPr>
        <w:t xml:space="preserve"> </w:t>
      </w:r>
      <w:r w:rsidR="00154C49">
        <w:rPr>
          <w:sz w:val="24"/>
          <w:szCs w:val="24"/>
        </w:rPr>
        <w:t>would tell us whether</w:t>
      </w:r>
      <w:r w:rsidR="0011178D">
        <w:rPr>
          <w:sz w:val="24"/>
          <w:szCs w:val="24"/>
        </w:rPr>
        <w:t xml:space="preserve"> an improvement in the transport system would result in </w:t>
      </w:r>
      <w:r w:rsidR="009663DD">
        <w:rPr>
          <w:sz w:val="24"/>
          <w:szCs w:val="24"/>
        </w:rPr>
        <w:t xml:space="preserve">more </w:t>
      </w:r>
      <w:r w:rsidR="00154C49">
        <w:rPr>
          <w:sz w:val="24"/>
          <w:szCs w:val="24"/>
        </w:rPr>
        <w:t>(</w:t>
      </w:r>
      <w:r w:rsidR="009663DD">
        <w:rPr>
          <w:sz w:val="24"/>
          <w:szCs w:val="24"/>
        </w:rPr>
        <w:t>or less</w:t>
      </w:r>
      <w:r w:rsidR="00154C49">
        <w:rPr>
          <w:sz w:val="24"/>
          <w:szCs w:val="24"/>
        </w:rPr>
        <w:t>)</w:t>
      </w:r>
      <w:r w:rsidR="009663DD">
        <w:rPr>
          <w:sz w:val="24"/>
          <w:szCs w:val="24"/>
        </w:rPr>
        <w:t xml:space="preserve"> travel </w:t>
      </w:r>
      <w:r w:rsidR="007441F4">
        <w:rPr>
          <w:sz w:val="24"/>
          <w:szCs w:val="24"/>
        </w:rPr>
        <w:t>and</w:t>
      </w:r>
      <w:r w:rsidR="0011178D">
        <w:rPr>
          <w:sz w:val="24"/>
          <w:szCs w:val="24"/>
        </w:rPr>
        <w:t xml:space="preserve">/or other </w:t>
      </w:r>
      <w:r w:rsidR="007441F4">
        <w:rPr>
          <w:sz w:val="24"/>
          <w:szCs w:val="24"/>
        </w:rPr>
        <w:t>activities</w:t>
      </w:r>
      <w:r w:rsidR="0011178D">
        <w:rPr>
          <w:sz w:val="24"/>
          <w:szCs w:val="24"/>
        </w:rPr>
        <w:t xml:space="preserve">. This ultimately would </w:t>
      </w:r>
      <w:r w:rsidR="00154C49">
        <w:rPr>
          <w:sz w:val="24"/>
          <w:szCs w:val="24"/>
        </w:rPr>
        <w:t>depend on the structure of the transport system and the pattern of land uses (housing</w:t>
      </w:r>
      <w:r w:rsidR="0011178D">
        <w:rPr>
          <w:sz w:val="24"/>
          <w:szCs w:val="24"/>
        </w:rPr>
        <w:t>,</w:t>
      </w:r>
      <w:r w:rsidR="00154C49">
        <w:rPr>
          <w:sz w:val="24"/>
          <w:szCs w:val="24"/>
        </w:rPr>
        <w:t xml:space="preserve"> employment</w:t>
      </w:r>
      <w:r w:rsidR="0011178D">
        <w:rPr>
          <w:sz w:val="24"/>
          <w:szCs w:val="24"/>
        </w:rPr>
        <w:t xml:space="preserve">, and other </w:t>
      </w:r>
      <w:r w:rsidR="00154C49">
        <w:rPr>
          <w:sz w:val="24"/>
          <w:szCs w:val="24"/>
        </w:rPr>
        <w:t xml:space="preserve">activities) in a particular city. Therefore, </w:t>
      </w:r>
      <w:r w:rsidR="009645E5">
        <w:rPr>
          <w:sz w:val="24"/>
          <w:szCs w:val="24"/>
        </w:rPr>
        <w:t>an</w:t>
      </w:r>
      <w:r w:rsidR="00154C49">
        <w:rPr>
          <w:sz w:val="24"/>
          <w:szCs w:val="24"/>
        </w:rPr>
        <w:t xml:space="preserve"> </w:t>
      </w:r>
      <w:r w:rsidR="009645E5">
        <w:rPr>
          <w:sz w:val="24"/>
          <w:szCs w:val="24"/>
        </w:rPr>
        <w:t xml:space="preserve">integrated model of DC and CD module linkages (Figure 2) must be considered and put in the context of </w:t>
      </w:r>
      <w:r w:rsidR="0011178D">
        <w:rPr>
          <w:sz w:val="24"/>
          <w:szCs w:val="24"/>
        </w:rPr>
        <w:t xml:space="preserve">a spatial general equilibrium (SGEM) model of the city where all </w:t>
      </w:r>
      <w:r w:rsidR="009645E5">
        <w:rPr>
          <w:sz w:val="24"/>
          <w:szCs w:val="24"/>
        </w:rPr>
        <w:t>the distribution</w:t>
      </w:r>
      <w:r w:rsidR="00A913BA">
        <w:rPr>
          <w:sz w:val="24"/>
          <w:szCs w:val="24"/>
        </w:rPr>
        <w:t>s</w:t>
      </w:r>
      <w:r w:rsidR="009645E5">
        <w:rPr>
          <w:sz w:val="24"/>
          <w:szCs w:val="24"/>
        </w:rPr>
        <w:t xml:space="preserve"> of </w:t>
      </w:r>
      <w:r w:rsidR="00A913BA">
        <w:rPr>
          <w:sz w:val="24"/>
          <w:szCs w:val="24"/>
        </w:rPr>
        <w:t xml:space="preserve">transport, housing and other </w:t>
      </w:r>
      <w:r w:rsidR="009645E5">
        <w:rPr>
          <w:sz w:val="24"/>
          <w:szCs w:val="24"/>
        </w:rPr>
        <w:t xml:space="preserve">economic activities </w:t>
      </w:r>
      <w:r w:rsidR="00A913BA">
        <w:rPr>
          <w:sz w:val="24"/>
          <w:szCs w:val="24"/>
        </w:rPr>
        <w:t xml:space="preserve">of the city are </w:t>
      </w:r>
      <w:r w:rsidR="009645E5">
        <w:rPr>
          <w:sz w:val="24"/>
          <w:szCs w:val="24"/>
        </w:rPr>
        <w:t>taken into account.</w:t>
      </w:r>
    </w:p>
    <w:p w:rsidR="008A21FF" w:rsidRDefault="008A21FF" w:rsidP="00800A3E">
      <w:pPr>
        <w:spacing w:before="120" w:after="120" w:line="360" w:lineRule="auto"/>
        <w:jc w:val="both"/>
        <w:rPr>
          <w:sz w:val="24"/>
          <w:szCs w:val="24"/>
        </w:rPr>
      </w:pPr>
      <w:r>
        <w:rPr>
          <w:sz w:val="24"/>
          <w:szCs w:val="24"/>
        </w:rPr>
        <w:t>.</w:t>
      </w:r>
    </w:p>
    <w:p w:rsidR="00A330E2" w:rsidRPr="00012D31" w:rsidRDefault="00A330E2" w:rsidP="00A330E2">
      <w:pPr>
        <w:pBdr>
          <w:bottom w:val="single" w:sz="8" w:space="4" w:color="4F81BD"/>
        </w:pBdr>
        <w:spacing w:after="300"/>
        <w:ind w:left="851" w:hanging="851"/>
        <w:contextualSpacing/>
        <w:jc w:val="center"/>
        <w:rPr>
          <w:color w:val="000000"/>
          <w:sz w:val="24"/>
          <w:szCs w:val="24"/>
        </w:rPr>
      </w:pPr>
      <w:r>
        <w:rPr>
          <w:sz w:val="24"/>
          <w:szCs w:val="24"/>
        </w:rPr>
        <w:br w:type="column"/>
      </w:r>
      <w:r w:rsidRPr="00012D31">
        <w:rPr>
          <w:sz w:val="24"/>
          <w:szCs w:val="24"/>
          <w:lang w:val="de-DE"/>
        </w:rPr>
        <w:lastRenderedPageBreak/>
        <w:t xml:space="preserve">Figure </w:t>
      </w:r>
      <w:r>
        <w:rPr>
          <w:sz w:val="24"/>
          <w:szCs w:val="24"/>
          <w:lang w:val="de-DE"/>
        </w:rPr>
        <w:t>1</w:t>
      </w:r>
      <w:r w:rsidRPr="00012D31">
        <w:rPr>
          <w:color w:val="000000"/>
          <w:sz w:val="24"/>
          <w:szCs w:val="24"/>
        </w:rPr>
        <w:t xml:space="preserve"> </w:t>
      </w:r>
      <w:r>
        <w:rPr>
          <w:color w:val="000000"/>
          <w:sz w:val="24"/>
          <w:szCs w:val="24"/>
        </w:rPr>
        <w:t xml:space="preserve">Net Gains from Transport Improvement – </w:t>
      </w:r>
      <w:r w:rsidR="002F7A3A">
        <w:rPr>
          <w:color w:val="000000"/>
          <w:sz w:val="24"/>
          <w:szCs w:val="24"/>
        </w:rPr>
        <w:t>poly</w:t>
      </w:r>
      <w:r>
        <w:rPr>
          <w:color w:val="000000"/>
          <w:sz w:val="24"/>
          <w:szCs w:val="24"/>
        </w:rPr>
        <w:t>centric city</w:t>
      </w:r>
      <w:r w:rsidRPr="00012D31">
        <w:rPr>
          <w:color w:val="000000"/>
          <w:sz w:val="24"/>
          <w:szCs w:val="24"/>
        </w:rPr>
        <w:t>.</w:t>
      </w:r>
    </w:p>
    <w:p w:rsidR="002F7A3A" w:rsidRDefault="002F7A3A" w:rsidP="002F7A3A">
      <w:pPr>
        <w:pBdr>
          <w:bottom w:val="single" w:sz="8" w:space="4" w:color="4F81BD"/>
        </w:pBdr>
        <w:spacing w:after="300"/>
        <w:ind w:left="851" w:hanging="851"/>
        <w:contextualSpacing/>
        <w:jc w:val="center"/>
        <w:rPr>
          <w:rFonts w:ascii="Cambria" w:hAnsi="Cambria"/>
          <w:color w:val="000000"/>
          <w:sz w:val="24"/>
          <w:szCs w:val="24"/>
        </w:rPr>
      </w:pPr>
    </w:p>
    <w:p w:rsidR="002F7A3A" w:rsidRPr="003C0184" w:rsidRDefault="00762F72" w:rsidP="002F7A3A">
      <w:pPr>
        <w:pBdr>
          <w:bottom w:val="single" w:sz="8" w:space="4" w:color="4F81BD"/>
        </w:pBdr>
        <w:spacing w:after="300"/>
        <w:ind w:left="851" w:hanging="851"/>
        <w:contextualSpacing/>
        <w:rPr>
          <w:color w:val="000000"/>
        </w:rPr>
      </w:pPr>
      <w:r w:rsidRPr="00762F72">
        <w:rPr>
          <w:rFonts w:ascii="Cambria" w:hAnsi="Cambria"/>
          <w:color w:val="000000"/>
          <w:sz w:val="24"/>
          <w:szCs w:val="24"/>
        </w:rPr>
      </w:r>
      <w:r w:rsidRPr="00762F72">
        <w:rPr>
          <w:rFonts w:ascii="Cambria" w:hAnsi="Cambria"/>
          <w:color w:val="000000"/>
          <w:sz w:val="24"/>
          <w:szCs w:val="24"/>
        </w:rPr>
        <w:pict>
          <v:group id="_x0000_s1703" editas="canvas" style="width:468pt;height:298.2pt;mso-position-horizontal-relative:char;mso-position-vertical-relative:line" coordorigin="1440,1721" coordsize="9360,5964">
            <o:lock v:ext="edit" aspectratio="t"/>
            <v:shape id="_x0000_s1704" type="#_x0000_t75" style="position:absolute;left:1440;top:1721;width:9360;height:5964" o:preferrelative="f">
              <v:fill o:detectmouseclick="t"/>
              <v:path o:extrusionok="t" o:connecttype="none"/>
              <o:lock v:ext="edit" text="t"/>
            </v:shape>
            <v:shapetype id="_x0000_t202" coordsize="21600,21600" o:spt="202" path="m,l,21600r21600,l21600,xe">
              <v:stroke joinstyle="miter"/>
              <v:path gradientshapeok="t" o:connecttype="rect"/>
            </v:shapetype>
            <v:shape id="_x0000_s1729" type="#_x0000_t202" style="position:absolute;left:4685;top:5363;width:1221;height:620" stroked="f">
              <v:textbox style="mso-next-textbox:#_x0000_s1729">
                <w:txbxContent>
                  <w:p w:rsidR="00171272" w:rsidRPr="00D81C44" w:rsidRDefault="00171272" w:rsidP="005B36A2">
                    <w:pPr>
                      <w:rPr>
                        <w:i/>
                        <w:lang w:val="en-US"/>
                      </w:rPr>
                    </w:pPr>
                    <w:r>
                      <w:rPr>
                        <w:i/>
                        <w:lang w:val="en-US"/>
                      </w:rPr>
                      <w:t>Transport cost</w:t>
                    </w:r>
                  </w:p>
                </w:txbxContent>
              </v:textbox>
            </v:shape>
            <v:shape id="_x0000_s1728" type="#_x0000_t202" style="position:absolute;left:3689;top:4199;width:1221;height:620" stroked="f">
              <v:textbox style="mso-next-textbox:#_x0000_s1728">
                <w:txbxContent>
                  <w:p w:rsidR="00171272" w:rsidRPr="00D81C44" w:rsidRDefault="00171272" w:rsidP="005B36A2">
                    <w:pPr>
                      <w:rPr>
                        <w:i/>
                        <w:lang w:val="en-US"/>
                      </w:rPr>
                    </w:pPr>
                    <w:r>
                      <w:rPr>
                        <w:i/>
                        <w:lang w:val="en-US"/>
                      </w:rPr>
                      <w:t>Rent gap</w:t>
                    </w:r>
                  </w:p>
                </w:txbxContent>
              </v:textbox>
            </v:shape>
            <v:shape id="_x0000_s1705" type="#_x0000_t202" style="position:absolute;left:5883;top:3551;width:497;height:467" stroked="f">
              <v:textbox style="mso-next-textbox:#_x0000_s1705">
                <w:txbxContent>
                  <w:p w:rsidR="00171272" w:rsidRPr="0086667A" w:rsidRDefault="00171272" w:rsidP="005B36A2">
                    <w:pPr>
                      <w:rPr>
                        <w:rFonts w:ascii="Symbol" w:hAnsi="Symbol"/>
                        <w:i/>
                        <w:lang w:val="en-US"/>
                      </w:rPr>
                    </w:pPr>
                    <w:r>
                      <w:rPr>
                        <w:rFonts w:ascii="Symbol" w:hAnsi="Symbol"/>
                        <w:i/>
                        <w:lang w:val="en-US"/>
                      </w:rPr>
                      <w:t></w:t>
                    </w:r>
                  </w:p>
                </w:txbxContent>
              </v:textbox>
            </v:shape>
            <v:shape id="_x0000_s1706" type="#_x0000_t202" style="position:absolute;left:6492;top:3144;width:569;height:531" stroked="f">
              <v:textbox style="mso-next-textbox:#_x0000_s1706">
                <w:txbxContent>
                  <w:p w:rsidR="00171272" w:rsidRPr="00D81C44" w:rsidRDefault="00171272" w:rsidP="005B36A2">
                    <w:pPr>
                      <w:rPr>
                        <w:i/>
                        <w:lang w:val="en-US"/>
                      </w:rPr>
                    </w:pPr>
                    <w:r>
                      <w:rPr>
                        <w:i/>
                        <w:lang w:val="en-US"/>
                      </w:rPr>
                      <w:t>B</w:t>
                    </w:r>
                  </w:p>
                </w:txbxContent>
              </v:textbox>
            </v:shape>
            <v:shapetype id="_x0000_t32" coordsize="21600,21600" o:spt="32" o:oned="t" path="m,l21600,21600e" filled="f">
              <v:path arrowok="t" fillok="f" o:connecttype="none"/>
              <o:lock v:ext="edit" shapetype="t"/>
            </v:shapetype>
            <v:shape id="_x0000_s1707" type="#_x0000_t32" style="position:absolute;left:3231;top:2411;width:0;height:3835;flip:y" o:connectortype="straight"/>
            <v:shape id="_x0000_s1708" type="#_x0000_t32" style="position:absolute;left:3231;top:6246;width:6313;height:0" o:connectortype="straight"/>
            <v:shape id="_x0000_s1709" type="#_x0000_t32" style="position:absolute;left:3231;top:3516;width:4907;height:2" o:connectortype="straight">
              <v:stroke dashstyle="dash"/>
            </v:shape>
            <v:shape id="_x0000_s1710" type="#_x0000_t32" style="position:absolute;left:6792;top:3518;width:1;height:2774" o:connectortype="straight">
              <v:stroke dashstyle="dash"/>
            </v:shape>
            <v:shape id="_x0000_s1711" type="#_x0000_t32" style="position:absolute;left:3231;top:2914;width:4320;height:3332;flip:x" o:connectortype="straight">
              <v:stroke dashstyle="longDash"/>
            </v:shape>
            <v:shape id="_x0000_s1712" type="#_x0000_t202" style="position:absolute;left:5442;top:6430;width:561;height:351" stroked="f">
              <v:textbox style="mso-next-textbox:#_x0000_s1712">
                <w:txbxContent>
                  <w:p w:rsidR="00171272" w:rsidRPr="00D81C44" w:rsidRDefault="00171272" w:rsidP="005B36A2">
                    <w:pPr>
                      <w:rPr>
                        <w:i/>
                        <w:lang w:val="en-US"/>
                      </w:rPr>
                    </w:pPr>
                    <w:r>
                      <w:rPr>
                        <w:i/>
                        <w:lang w:val="en-US"/>
                      </w:rPr>
                      <w:t>N</w:t>
                    </w:r>
                    <w:r w:rsidRPr="00012D31">
                      <w:rPr>
                        <w:i/>
                        <w:vertAlign w:val="subscript"/>
                        <w:lang w:val="en-US"/>
                      </w:rPr>
                      <w:t>1</w:t>
                    </w:r>
                  </w:p>
                </w:txbxContent>
              </v:textbox>
            </v:shape>
            <v:shape id="_x0000_s1713" type="#_x0000_t202" style="position:absolute;left:6586;top:6430;width:965;height:351" stroked="f">
              <v:textbox style="mso-next-textbox:#_x0000_s1713">
                <w:txbxContent>
                  <w:p w:rsidR="00171272" w:rsidRPr="00D81C44" w:rsidRDefault="00171272" w:rsidP="005B36A2">
                    <w:pPr>
                      <w:rPr>
                        <w:i/>
                        <w:lang w:val="en-US"/>
                      </w:rPr>
                    </w:pPr>
                    <w:r>
                      <w:rPr>
                        <w:i/>
                        <w:lang w:val="en-US"/>
                      </w:rPr>
                      <w:t>N</w:t>
                    </w:r>
                    <w:r w:rsidRPr="00012D31">
                      <w:rPr>
                        <w:i/>
                        <w:vertAlign w:val="subscript"/>
                        <w:lang w:val="en-US"/>
                      </w:rPr>
                      <w:t>2</w:t>
                    </w:r>
                  </w:p>
                </w:txbxContent>
              </v:textbox>
            </v:shape>
            <v:shape id="_x0000_s1714" type="#_x0000_t202" style="position:absolute;left:2512;top:3785;width:602;height:351" stroked="f">
              <v:textbox style="mso-next-textbox:#_x0000_s1714">
                <w:txbxContent>
                  <w:p w:rsidR="00171272" w:rsidRPr="00D81C44" w:rsidRDefault="00171272" w:rsidP="005B36A2">
                    <w:pPr>
                      <w:rPr>
                        <w:i/>
                        <w:lang w:val="en-US"/>
                      </w:rPr>
                    </w:pPr>
                    <w:r>
                      <w:rPr>
                        <w:i/>
                        <w:lang w:val="en-US"/>
                      </w:rPr>
                      <w:t>w</w:t>
                    </w:r>
                    <w:r>
                      <w:rPr>
                        <w:i/>
                        <w:vertAlign w:val="subscript"/>
                        <w:lang w:val="en-US"/>
                      </w:rPr>
                      <w:t>1</w:t>
                    </w:r>
                  </w:p>
                </w:txbxContent>
              </v:textbox>
            </v:shape>
            <v:shape id="_x0000_s1715" type="#_x0000_t202" style="position:absolute;left:2550;top:3324;width:525;height:351" stroked="f">
              <v:textbox style="mso-next-textbox:#_x0000_s1715">
                <w:txbxContent>
                  <w:p w:rsidR="00171272" w:rsidRPr="00D81C44" w:rsidRDefault="00171272" w:rsidP="005B36A2">
                    <w:pPr>
                      <w:rPr>
                        <w:i/>
                        <w:lang w:val="en-US"/>
                      </w:rPr>
                    </w:pPr>
                    <w:r>
                      <w:rPr>
                        <w:i/>
                        <w:lang w:val="en-US"/>
                      </w:rPr>
                      <w:t>w</w:t>
                    </w:r>
                    <w:r w:rsidRPr="00012D31">
                      <w:rPr>
                        <w:i/>
                        <w:vertAlign w:val="subscript"/>
                        <w:lang w:val="en-US"/>
                      </w:rPr>
                      <w:t>2</w:t>
                    </w:r>
                  </w:p>
                </w:txbxContent>
              </v:textbox>
            </v:shape>
            <v:shape id="_x0000_s1716" type="#_x0000_t202" style="position:absolute;left:7329;top:2411;width:1512;height:620" stroked="f">
              <v:textbox style="mso-next-textbox:#_x0000_s1716">
                <w:txbxContent>
                  <w:p w:rsidR="00171272" w:rsidRPr="00D81C44" w:rsidRDefault="00171272" w:rsidP="005B36A2">
                    <w:pPr>
                      <w:rPr>
                        <w:i/>
                        <w:lang w:val="en-US"/>
                      </w:rPr>
                    </w:pPr>
                    <w:r>
                      <w:rPr>
                        <w:i/>
                        <w:lang w:val="en-US"/>
                      </w:rPr>
                      <w:t>New transport system</w:t>
                    </w:r>
                  </w:p>
                </w:txbxContent>
              </v:textbox>
            </v:shape>
            <v:shape id="_x0000_s1717" type="#_x0000_t202" style="position:absolute;left:5266;top:3584;width:569;height:531" stroked="f">
              <v:textbox style="mso-next-textbox:#_x0000_s1717">
                <w:txbxContent>
                  <w:p w:rsidR="00171272" w:rsidRPr="00D81C44" w:rsidRDefault="00171272" w:rsidP="005B36A2">
                    <w:pPr>
                      <w:rPr>
                        <w:i/>
                        <w:lang w:val="en-US"/>
                      </w:rPr>
                    </w:pPr>
                    <w:r>
                      <w:rPr>
                        <w:i/>
                        <w:lang w:val="en-US"/>
                      </w:rPr>
                      <w:t>A</w:t>
                    </w:r>
                  </w:p>
                </w:txbxContent>
              </v:textbox>
            </v:shape>
            <v:shape id="_x0000_s1718" type="#_x0000_t202" style="position:absolute;left:5727;top:2411;width:1512;height:620" stroked="f">
              <v:textbox style="mso-next-textbox:#_x0000_s1718">
                <w:txbxContent>
                  <w:p w:rsidR="00171272" w:rsidRPr="00D81C44" w:rsidRDefault="00171272" w:rsidP="005B36A2">
                    <w:pPr>
                      <w:rPr>
                        <w:i/>
                        <w:lang w:val="en-US"/>
                      </w:rPr>
                    </w:pPr>
                    <w:proofErr w:type="gramStart"/>
                    <w:r>
                      <w:rPr>
                        <w:i/>
                        <w:lang w:val="en-US"/>
                      </w:rPr>
                      <w:t>Old  transport</w:t>
                    </w:r>
                    <w:proofErr w:type="gramEnd"/>
                    <w:r>
                      <w:rPr>
                        <w:i/>
                        <w:lang w:val="en-US"/>
                      </w:rPr>
                      <w:t xml:space="preserve"> system</w:t>
                    </w:r>
                  </w:p>
                </w:txbxContent>
              </v:textbox>
            </v:shape>
            <v:shape id="_x0000_s1719" type="#_x0000_t32" style="position:absolute;left:5626;top:3516;width:1;height:2775" o:connectortype="straight">
              <v:stroke dashstyle="dash"/>
            </v:shape>
            <v:shape id="_x0000_s1720" type="#_x0000_t32" style="position:absolute;left:3231;top:3967;width:4907;height:1" o:connectortype="straight"/>
            <v:shape id="_x0000_s1721" type="#_x0000_t32" style="position:absolute;left:3231;top:3182;width:3183;height:3064;flip:y" o:connectortype="straight"/>
            <v:oval id="_x0000_s1722" style="position:absolute;left:5567;top:3876;width:143;height:143" fillcolor="black">
              <v:fill opacity="34734f"/>
            </v:oval>
            <v:oval id="_x0000_s1723" style="position:absolute;left:6724;top:3465;width:143;height:143" fillcolor="black">
              <v:fill opacity="34734f"/>
            </v:oval>
            <v:rect id="_x0000_s1724" style="position:absolute;left:5626;top:3518;width:1166;height:450" fillcolor="#8db3e2">
              <v:fill r:id="rId138" o:title="Light downward diagonal" opacity="35389f" o:opacity2="35389f" type="pattern"/>
            </v:rect>
            <v:shape id="_x0000_s1725" type="#_x0000_t202" style="position:absolute;left:2103;top:2411;width:1221;height:620" stroked="f">
              <v:textbox style="mso-next-textbox:#_x0000_s1725">
                <w:txbxContent>
                  <w:p w:rsidR="00171272" w:rsidRPr="00D81C44" w:rsidRDefault="00171272" w:rsidP="005B36A2">
                    <w:pPr>
                      <w:rPr>
                        <w:i/>
                        <w:lang w:val="en-US"/>
                      </w:rPr>
                    </w:pPr>
                    <w:r>
                      <w:rPr>
                        <w:i/>
                        <w:lang w:val="en-US"/>
                      </w:rPr>
                      <w:t>Wage gap</w:t>
                    </w:r>
                  </w:p>
                </w:txbxContent>
              </v:textbox>
            </v:shape>
            <v:shape id="_x0000_s1726" type="#_x0000_t32" style="position:absolute;left:4673;top:3968;width:27;height:878" o:connectortype="straight">
              <v:stroke startarrow="block" endarrow="block"/>
            </v:shape>
            <v:shape id="_x0000_s1727" type="#_x0000_t32" style="position:absolute;left:4700;top:4846;width:0;height:1400" o:connectortype="straight">
              <v:stroke startarrow="block" endarrow="block"/>
            </v:shape>
            <v:shape id="_x0000_s1843" type="#_x0000_t202" style="position:absolute;left:7788;top:6412;width:1897;height:620" stroked="f">
              <v:textbox style="mso-next-textbox:#_x0000_s1843">
                <w:txbxContent>
                  <w:p w:rsidR="005B36A2" w:rsidRPr="00D81C44" w:rsidRDefault="005B36A2" w:rsidP="005B36A2">
                    <w:pPr>
                      <w:rPr>
                        <w:i/>
                        <w:lang w:val="en-US"/>
                      </w:rPr>
                    </w:pPr>
                    <w:r>
                      <w:rPr>
                        <w:i/>
                        <w:lang w:val="en-US"/>
                      </w:rPr>
                      <w:t>Employment or work trip level</w:t>
                    </w:r>
                  </w:p>
                </w:txbxContent>
              </v:textbox>
            </v:shape>
            <w10:wrap type="none"/>
            <w10:anchorlock/>
          </v:group>
        </w:pict>
      </w:r>
    </w:p>
    <w:p w:rsidR="00A330E2" w:rsidRDefault="00A330E2" w:rsidP="00A330E2">
      <w:pPr>
        <w:pStyle w:val="Caption"/>
        <w:keepNext/>
        <w:pBdr>
          <w:bottom w:val="single" w:sz="4" w:space="8" w:color="auto"/>
        </w:pBdr>
        <w:ind w:left="993" w:hanging="993"/>
        <w:jc w:val="left"/>
        <w:outlineLvl w:val="9"/>
      </w:pPr>
      <w:r>
        <w:rPr>
          <w:b w:val="0"/>
        </w:rPr>
        <w:br w:type="column"/>
      </w:r>
      <w:r w:rsidRPr="009C433E" w:rsidDel="000F6A58">
        <w:rPr>
          <w:b w:val="0"/>
        </w:rPr>
        <w:lastRenderedPageBreak/>
        <w:t xml:space="preserve"> </w:t>
      </w:r>
      <w:r w:rsidRPr="009C433E">
        <w:rPr>
          <w:b w:val="0"/>
        </w:rPr>
        <w:t xml:space="preserve">Figure </w:t>
      </w:r>
      <w:r>
        <w:rPr>
          <w:b w:val="0"/>
        </w:rPr>
        <w:t>2</w:t>
      </w:r>
      <w:r w:rsidRPr="009C433E">
        <w:rPr>
          <w:b w:val="0"/>
        </w:rPr>
        <w:t xml:space="preserve">: </w:t>
      </w:r>
      <w:r>
        <w:rPr>
          <w:b w:val="0"/>
        </w:rPr>
        <w:t>Schematic representation of links from d</w:t>
      </w:r>
      <w:r w:rsidRPr="009C433E">
        <w:rPr>
          <w:b w:val="0"/>
        </w:rPr>
        <w:t>iscrete choice (DC) mod</w:t>
      </w:r>
      <w:r>
        <w:rPr>
          <w:b w:val="0"/>
        </w:rPr>
        <w:t>ules</w:t>
      </w:r>
      <w:r w:rsidRPr="009C433E">
        <w:rPr>
          <w:b w:val="0"/>
        </w:rPr>
        <w:t xml:space="preserve"> </w:t>
      </w:r>
      <w:r>
        <w:rPr>
          <w:b w:val="0"/>
        </w:rPr>
        <w:t>to continuous demand (CD) modules within a general equilibrium (GE) framework.</w:t>
      </w:r>
    </w:p>
    <w:p w:rsidR="00A330E2" w:rsidRPr="00014131" w:rsidRDefault="00762F72" w:rsidP="00A330E2">
      <w:pPr>
        <w:rPr>
          <w:lang w:val="en-US"/>
        </w:rPr>
      </w:pPr>
      <w:r w:rsidRPr="00762F72">
        <w:rPr>
          <w:noProof/>
          <w:lang w:val="en-AU" w:eastAsia="en-AU"/>
        </w:rPr>
      </w:r>
      <w:r w:rsidRPr="00762F72">
        <w:rPr>
          <w:noProof/>
          <w:lang w:val="en-AU" w:eastAsia="en-AU"/>
        </w:rPr>
        <w:pict>
          <v:group id="_x0000_s1508" editas="canvas" style="width:494.45pt;height:490.6pt;mso-position-horizontal-relative:char;mso-position-vertical-relative:line" coordsize="62795,6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">
            <v:shape id="_x0000_s1509" type="#_x0000_t75" style="position:absolute;width:62795;height:62306;visibility:visible">
              <v:fill o:detectmouseclick="t"/>
              <v:path o:connecttype="none"/>
            </v:shape>
            <v:shapetype id="_x0000_t109" coordsize="21600,21600" o:spt="109" path="m,l,21600r21600,l21600,xe">
              <v:stroke joinstyle="miter"/>
              <v:path gradientshapeok="t" o:connecttype="rect"/>
            </v:shapetype>
            <v:shape id="AutoShape 1062" o:spid="_x0000_s1510" type="#_x0000_t109" style="position:absolute;left:48558;top:4413;width:11938;height:4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MiO8UA&#10;AADbAAAADwAAAGRycy9kb3ducmV2LnhtbESPQWvCQBCF7wX/wzKCF6kbtS2SuooUInroodGLtzE7&#10;TYLZ2ZDdxvjvO4dCbzO8N+99s94OrlE9daH2bGA+S0ARF97WXBo4n7LnFagQkS02nsnAgwJsN6On&#10;NabW3/mL+jyWSkI4pGigirFNtQ5FRQ7DzLfEon37zmGUtSu17fAu4a7RiyR50w5rloYKW/qoqLjl&#10;P87AYjXN9/yZHV6uR5vh6/zST5dHYybjYfcOKtIQ/81/1wcr+EIvv8gA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0yI7xQAAANsAAAAPAAAAAAAAAAAAAAAAAJgCAABkcnMv&#10;ZG93bnJldi54bWxQSwUGAAAAAAQABAD1AAAAigMAAAAA&#10;"/>
            <v:shape id="Text Box 1066" o:spid="_x0000_s1511" type="#_x0000_t202" style="position:absolute;left:8490;top:20580;width:10916;height:65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O9tsUA&#10;AADbAAAADwAAAGRycy9kb3ducmV2LnhtbESPS2vDMBCE74X+B7GF3ho5PZjUjRxCgqHQU+Mektti&#10;rR/UWjmW/Eh+fRUI5LbLzM43u97MphUj9a6xrGC5iEAQF1Y3XCn4zbO3FQjnkTW2lknBhRxs0uen&#10;NSbaTvxD48FXIoSwS1BB7X2XSOmKmgy6he2Ig1ba3qAPa19J3eMUwk0r36MolgYbDoQaO9rVVPwd&#10;BhO4e3/Kuo+hOc9F+X1spzzOT1elXl/m7ScIT7N/mO/XXzrUX8LtlzCAT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722xQAAANsAAAAPAAAAAAAAAAAAAAAAAJgCAABkcnMv&#10;ZG93bnJldi54bWxQSwUGAAAAAAQABAD1AAAAigMAAAAA&#10;" filled="f" stroked="f" strokeweight=".25pt">
              <v:textbox style="mso-next-textbox:#Text Box 1066">
                <w:txbxContent>
                  <w:p w:rsidR="00171272" w:rsidRPr="009A77BF" w:rsidRDefault="00171272" w:rsidP="00A330E2">
                    <w:pPr>
                      <w:pStyle w:val="Footer"/>
                      <w:jc w:val="center"/>
                      <w:rPr>
                        <w:vertAlign w:val="subscript"/>
                        <w:lang w:val="en-US"/>
                      </w:rPr>
                    </w:pPr>
                    <w:r>
                      <w:rPr>
                        <w:lang w:val="en-US"/>
                      </w:rPr>
                      <w:t>DC model of d</w:t>
                    </w:r>
                    <w:r w:rsidRPr="006322D2">
                      <w:rPr>
                        <w:lang w:val="en-US"/>
                      </w:rPr>
                      <w:t>welling Type</w:t>
                    </w:r>
                    <w:r>
                      <w:rPr>
                        <w:lang w:val="en-US"/>
                      </w:rPr>
                      <w:t>s choices</w:t>
                    </w:r>
                    <w:r w:rsidRPr="006322D2">
                      <w:rPr>
                        <w:lang w:val="en-US"/>
                      </w:rPr>
                      <w:t xml:space="preserve"> </w:t>
                    </w:r>
                    <w:r>
                      <w:rPr>
                        <w:lang w:val="en-US"/>
                      </w:rPr>
                      <w:br/>
                      <w:t>(1)DC model of d</w:t>
                    </w:r>
                    <w:r w:rsidRPr="006322D2">
                      <w:rPr>
                        <w:lang w:val="en-US"/>
                      </w:rPr>
                      <w:t>welling Type</w:t>
                    </w:r>
                    <w:r>
                      <w:rPr>
                        <w:lang w:val="en-US"/>
                      </w:rPr>
                      <w:t>s choices</w:t>
                    </w:r>
                    <w:r w:rsidRPr="006322D2">
                      <w:rPr>
                        <w:lang w:val="en-US"/>
                      </w:rPr>
                      <w:t xml:space="preserve"> </w:t>
                    </w:r>
                    <w:r>
                      <w:rPr>
                        <w:lang w:val="en-US"/>
                      </w:rPr>
                      <w:br/>
                      <w:t>(1)</w:t>
                    </w:r>
                  </w:p>
                </w:txbxContent>
              </v:textbox>
            </v:shape>
            <v:shape id="Text Box 1067" o:spid="_x0000_s1512" type="#_x0000_t202" style="position:absolute;top:29127;width:10318;height:57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EjwcUA&#10;AADbAAAADwAAAGRycy9kb3ducmV2LnhtbESPS2vDMBCE74H+B7GF3BK5OZjGjRxCiqGQU+Mcktti&#10;rR/UWrmW/Eh+fVUo9LbLzM43u9vPphUj9a6xrOBlHYEgLqxuuFJwybPVKwjnkTW2lknBnRzs06fF&#10;DhNtJ/6k8ewrEULYJaig9r5LpHRFTQbd2nbEQSttb9CHta+k7nEK4aaVmyiKpcGGA6HGjo41FV/n&#10;wQTuu79l3XZovueiPF3bKY/z20Op5fN8eAPhafb/5r/rDx3qb+D3lzC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gSPBxQAAANsAAAAPAAAAAAAAAAAAAAAAAJgCAABkcnMv&#10;ZG93bnJldi54bWxQSwUGAAAAAAQABAD1AAAAigMAAAAA&#10;" filled="f" stroked="f" strokeweight=".25pt">
              <v:textbox style="mso-next-textbox:#Text Box 1067">
                <w:txbxContent>
                  <w:p w:rsidR="00171272" w:rsidRDefault="00171272" w:rsidP="00A330E2">
                    <w:pPr>
                      <w:pStyle w:val="Footer"/>
                      <w:jc w:val="center"/>
                      <w:rPr>
                        <w:vertAlign w:val="subscript"/>
                        <w:lang w:val="en-US"/>
                      </w:rPr>
                    </w:pPr>
                    <w:r>
                      <w:rPr>
                        <w:lang w:val="en-US"/>
                      </w:rPr>
                      <w:t>DC model of residential location choicesDC model of residential location choices</w:t>
                    </w:r>
                  </w:p>
                </w:txbxContent>
              </v:textbox>
            </v:shape>
            <v:shape id="Text Box 1069" o:spid="_x0000_s1513" type="#_x0000_t202" style="position:absolute;left:20554;top:31483;width:10148;height:62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QeLsUA&#10;AADbAAAADwAAAGRycy9kb3ducmV2LnhtbESPQWuDQBCF74X+h2UKvdU1pUhis0poCRRyaswh3gZ3&#10;olJ31robtfn13UAgtxnem/e9Weez6cRIg2stK1hEMQjiyuqWawWHYvuyBOE8ssbOMin4Iwd59viw&#10;xlTbib9p3PtahBB2KSpovO9TKV3VkEEX2Z44aCc7GPRhHWqpB5xCuOnkaxwn0mDLgdBgTx8NVT/7&#10;swncT19u+9W5/Z2r0+7YTUVSlBelnp/mzTsIT7O/m2/XXzrUf4PrL2EAm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JB4uxQAAANsAAAAPAAAAAAAAAAAAAAAAAJgCAABkcnMv&#10;ZG93bnJldi54bWxQSwUGAAAAAAQABAD1AAAAigMAAAAA&#10;" filled="f" stroked="f" strokeweight=".25pt">
              <v:textbox style="mso-next-textbox:#Text Box 1069">
                <w:txbxContent>
                  <w:p w:rsidR="00171272" w:rsidRPr="009A77BF" w:rsidRDefault="00171272" w:rsidP="00A330E2">
                    <w:pPr>
                      <w:pStyle w:val="Footer"/>
                      <w:jc w:val="center"/>
                      <w:rPr>
                        <w:vertAlign w:val="subscript"/>
                        <w:lang w:val="en-US"/>
                      </w:rPr>
                    </w:pPr>
                    <w:r>
                      <w:rPr>
                        <w:lang w:val="en-US"/>
                      </w:rPr>
                      <w:t>DC model of work</w:t>
                    </w:r>
                    <w:r>
                      <w:rPr>
                        <w:lang w:val="en-US"/>
                      </w:rPr>
                      <w:br/>
                      <w:t>location c</w:t>
                    </w:r>
                    <w:r w:rsidRPr="006322D2">
                      <w:rPr>
                        <w:lang w:val="en-US"/>
                      </w:rPr>
                      <w:t>hoice</w:t>
                    </w:r>
                    <w:r>
                      <w:rPr>
                        <w:lang w:val="en-US"/>
                      </w:rPr>
                      <w:t>sDC model of work</w:t>
                    </w:r>
                    <w:r>
                      <w:rPr>
                        <w:lang w:val="en-US"/>
                      </w:rPr>
                      <w:br/>
                      <w:t>location c</w:t>
                    </w:r>
                    <w:r w:rsidRPr="006322D2">
                      <w:rPr>
                        <w:lang w:val="en-US"/>
                      </w:rPr>
                      <w:t>hoice</w:t>
                    </w:r>
                    <w:r>
                      <w:rPr>
                        <w:lang w:val="en-US"/>
                      </w:rPr>
                      <w:t>s</w:t>
                    </w:r>
                  </w:p>
                </w:txbxContent>
              </v:textbox>
            </v:shape>
            <v:shape id="Text Box 1073" o:spid="_x0000_s1514" type="#_x0000_t202" style="position:absolute;left:18828;top:20168;width:12465;height:70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i7tcUA&#10;AADbAAAADwAAAGRycy9kb3ducmV2LnhtbESPQWuDQBCF74X+h2UKvdU1hUpis0poCRRyaswh3gZ3&#10;olJ31robtfn13UAgtxnem/e9Weez6cRIg2stK1hEMQjiyuqWawWHYvuyBOE8ssbOMin4Iwd59viw&#10;xlTbib9p3PtahBB2KSpovO9TKV3VkEEX2Z44aCc7GPRhHWqpB5xCuOnkaxwn0mDLgdBgTx8NVT/7&#10;swncT19u+9W5/Z2r0+7YTUVSlBelnp/mzTsIT7O/m2/XXzrUf4PrL2EAm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aLu1xQAAANsAAAAPAAAAAAAAAAAAAAAAAJgCAABkcnMv&#10;ZG93bnJldi54bWxQSwUGAAAAAAQABAD1AAAAigMAAAAA&#10;" filled="f" stroked="f" strokeweight=".25pt">
              <v:textbox style="mso-next-textbox:#Text Box 1073">
                <w:txbxContent>
                  <w:p w:rsidR="00171272" w:rsidRPr="009A77BF" w:rsidRDefault="00171272" w:rsidP="00A330E2">
                    <w:pPr>
                      <w:pStyle w:val="Footer"/>
                      <w:jc w:val="center"/>
                      <w:rPr>
                        <w:vertAlign w:val="subscript"/>
                        <w:lang w:val="en-US"/>
                      </w:rPr>
                    </w:pPr>
                    <w:r>
                      <w:rPr>
                        <w:lang w:val="en-US"/>
                      </w:rPr>
                      <w:t xml:space="preserve">DC model of departure time &amp; mode </w:t>
                    </w:r>
                    <w:proofErr w:type="gramStart"/>
                    <w:r>
                      <w:rPr>
                        <w:lang w:val="en-US"/>
                      </w:rPr>
                      <w:t>choices</w:t>
                    </w:r>
                    <w:proofErr w:type="gramEnd"/>
                    <w:r>
                      <w:rPr>
                        <w:lang w:val="en-US"/>
                      </w:rPr>
                      <w:br/>
                      <w:t>(2)DC model of departure time &amp; mode choices</w:t>
                    </w:r>
                    <w:r>
                      <w:rPr>
                        <w:lang w:val="en-US"/>
                      </w:rPr>
                      <w:br/>
                      <w:t>(2)</w:t>
                    </w:r>
                  </w:p>
                </w:txbxContent>
              </v:textbox>
            </v:shape>
            <v:line id="Line 1075" o:spid="_x0000_s1515" style="position:absolute;flip:x y;visibility:visible" from="30111,23571" to="32613,23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9P/r8AAADbAAAADwAAAGRycy9kb3ducmV2LnhtbERPTWvCQBC9C/6HZYTedKPQ0KauIoKt&#10;HqtCr0N2uglmZ2N2GuO/7wqF3ubxPme5HnyjeupiHdjAfJaBIi6DrdkZOJ920xdQUZAtNoHJwJ0i&#10;rFfj0RILG278Sf1RnEohHAs0UIm0hdaxrMhjnIWWOHHfofMoCXZO2w5vKdw3epFlufZYc2qosKVt&#10;ReXl+OMNxO3zR/uur4evkA/3Zu+kF/dqzNNk2LyBEhrkX/zn3ts0P4fHL+kAvf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D9P/r8AAADbAAAADwAAAAAAAAAAAAAAAACh&#10;AgAAZHJzL2Rvd25yZXYueG1sUEsFBgAAAAAEAAQA+QAAAI0DAAAAAA==&#10;" strokeweight=".25pt">
              <v:stroke dashstyle="longDashDot" startarrow="block"/>
            </v:line>
            <v:shape id="Text Box 1082" o:spid="_x0000_s1516" type="#_x0000_t202" style="position:absolute;left:46507;top:30803;width:15164;height:69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aAWcUA&#10;AADbAAAADwAAAGRycy9kb3ducmV2LnhtbESPQWvCQBCF7wX/wzKCt2ZjD2mNriIWQfBU48HchuyY&#10;BLOzMbsmsb++Wyj0NsN78743q81oGtFT52rLCuZRDIK4sLrmUsE5279+gHAeWWNjmRQ8ycFmPXlZ&#10;YartwF/Un3wpQgi7FBVU3replK6oyKCLbEsctKvtDPqwdqXUHQ4h3DTyLY4TabDmQKiwpV1Fxe30&#10;MIH76fN9u3jU97G4Hi/NkCVZ/q3UbDpulyA8jf7f/Hd90KH+O/z+Ega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9oBZxQAAANsAAAAPAAAAAAAAAAAAAAAAAJgCAABkcnMv&#10;ZG93bnJldi54bWxQSwUGAAAAAAQABAD1AAAAigMAAAAA&#10;" filled="f" stroked="f" strokeweight=".25pt">
              <v:textbox style="mso-next-textbox:#Text Box 1082">
                <w:txbxContent>
                  <w:p w:rsidR="00171272" w:rsidRPr="009A77BF" w:rsidRDefault="00171272" w:rsidP="00A330E2">
                    <w:pPr>
                      <w:pStyle w:val="Footer"/>
                      <w:jc w:val="center"/>
                      <w:rPr>
                        <w:vertAlign w:val="subscript"/>
                        <w:lang w:val="en-US"/>
                      </w:rPr>
                    </w:pPr>
                    <w:r>
                      <w:rPr>
                        <w:lang w:val="en-US"/>
                      </w:rPr>
                      <w:t>DC model of</w:t>
                    </w:r>
                    <w:r>
                      <w:rPr>
                        <w:lang w:val="en-US"/>
                      </w:rPr>
                      <w:br/>
                    </w:r>
                    <w:proofErr w:type="gramStart"/>
                    <w:r>
                      <w:rPr>
                        <w:lang w:val="en-US"/>
                      </w:rPr>
                      <w:t>employment</w:t>
                    </w:r>
                    <w:proofErr w:type="gramEnd"/>
                    <w:r>
                      <w:rPr>
                        <w:lang w:val="en-US"/>
                      </w:rPr>
                      <w:br/>
                      <w:t>(work practices) c</w:t>
                    </w:r>
                    <w:r w:rsidRPr="006322D2">
                      <w:rPr>
                        <w:lang w:val="en-US"/>
                      </w:rPr>
                      <w:t>hoice</w:t>
                    </w:r>
                    <w:r>
                      <w:rPr>
                        <w:lang w:val="en-US"/>
                      </w:rPr>
                      <w:t>sDC model of</w:t>
                    </w:r>
                    <w:r>
                      <w:rPr>
                        <w:lang w:val="en-US"/>
                      </w:rPr>
                      <w:br/>
                      <w:t>employment</w:t>
                    </w:r>
                    <w:r>
                      <w:rPr>
                        <w:lang w:val="en-US"/>
                      </w:rPr>
                      <w:br/>
                      <w:t>(work practices) c</w:t>
                    </w:r>
                    <w:r w:rsidRPr="006322D2">
                      <w:rPr>
                        <w:lang w:val="en-US"/>
                      </w:rPr>
                      <w:t>hoice</w:t>
                    </w:r>
                    <w:r>
                      <w:rPr>
                        <w:lang w:val="en-US"/>
                      </w:rPr>
                      <w:t>s</w:t>
                    </w:r>
                  </w:p>
                </w:txbxContent>
              </v:textbox>
            </v:shape>
            <v:shape id="Text Box 1083" o:spid="_x0000_s1517" type="#_x0000_t202" style="position:absolute;left:31839;top:20555;width:9099;height:66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kUK8QA&#10;AADbAAAADwAAAGRycy9kb3ducmV2LnhtbESPPWvDQAyG90L+w6FCtubcDqZ1cgmlxVDolLhDsgmf&#10;Ypv4dI7v/JH8+moodJPQ+/Fos5tdq0bqQ+PZwPMqAUVcettwZeCnyJ9eQYWIbLH1TAZuFGC3XTxs&#10;MLN+4j2Nh1gpCeGQoYE6xi7TOpQ1OQwr3xHL7ex7h1HWvtK2x0nCXatfkiTVDhuWhho7+qipvBwG&#10;J72f8ZR3b0Nzncvz97GdirQ43Y1ZPs7va1CR5vgv/nN/WcEXWPlFBt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pFCvEAAAA2wAAAA8AAAAAAAAAAAAAAAAAmAIAAGRycy9k&#10;b3ducmV2LnhtbFBLBQYAAAAABAAEAPUAAACJAwAAAAA=&#10;" filled="f" stroked="f" strokeweight=".25pt">
              <v:textbox style="mso-next-textbox:#Text Box 1083">
                <w:txbxContent>
                  <w:p w:rsidR="00171272" w:rsidRPr="009A77BF" w:rsidRDefault="00171272" w:rsidP="00A330E2">
                    <w:pPr>
                      <w:pStyle w:val="Footer"/>
                      <w:jc w:val="center"/>
                      <w:rPr>
                        <w:vertAlign w:val="subscript"/>
                        <w:lang w:val="en-US"/>
                      </w:rPr>
                    </w:pPr>
                    <w:r>
                      <w:rPr>
                        <w:lang w:val="en-US"/>
                      </w:rPr>
                      <w:t xml:space="preserve">DC model of fleet size </w:t>
                    </w:r>
                    <w:proofErr w:type="gramStart"/>
                    <w:r>
                      <w:rPr>
                        <w:lang w:val="en-US"/>
                      </w:rPr>
                      <w:t>c</w:t>
                    </w:r>
                    <w:r w:rsidRPr="006322D2">
                      <w:rPr>
                        <w:lang w:val="en-US"/>
                      </w:rPr>
                      <w:t>hoice</w:t>
                    </w:r>
                    <w:r>
                      <w:rPr>
                        <w:lang w:val="en-US"/>
                      </w:rPr>
                      <w:t>s</w:t>
                    </w:r>
                    <w:proofErr w:type="gramEnd"/>
                    <w:r>
                      <w:rPr>
                        <w:lang w:val="en-US"/>
                      </w:rPr>
                      <w:br/>
                      <w:t>(3)DC model of fleet size c</w:t>
                    </w:r>
                    <w:r w:rsidRPr="006322D2">
                      <w:rPr>
                        <w:lang w:val="en-US"/>
                      </w:rPr>
                      <w:t>hoice</w:t>
                    </w:r>
                    <w:r>
                      <w:rPr>
                        <w:lang w:val="en-US"/>
                      </w:rPr>
                      <w:t>s</w:t>
                    </w:r>
                    <w:r>
                      <w:rPr>
                        <w:lang w:val="en-US"/>
                      </w:rPr>
                      <w:br/>
                      <w:t>(3)</w:t>
                    </w:r>
                  </w:p>
                </w:txbxContent>
              </v:textbox>
            </v:shape>
            <v:line id="Line 1084" o:spid="_x0000_s1518" style="position:absolute;visibility:visible" from="37655,26460" to="39884,30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jQc8EAAADbAAAADwAAAGRycy9kb3ducmV2LnhtbERP3WrCMBS+H/gO4QjejDVVRt2qUWQg&#10;q9vV6h7g0BzbYnMSkkzr2y8DYXfn4/s96+1oBnEhH3rLCuZZDoK4sbrnVsH3cf/0AiJEZI2DZVJw&#10;owDbzeRhjaW2V/6iSx1bkUI4lKigi9GVUoamI4Mhs444cSfrDcYEfSu1x2sKN4Nc5HkhDfacGjp0&#10;9NZRc65/jIJPfD+Y5bO/fVTSPfqC5y40e6Vm03G3AhFpjP/iu7vSaf4r/P2SDpC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SNBzwQAAANsAAAAPAAAAAAAAAAAAAAAA&#10;AKECAABkcnMvZG93bnJldi54bWxQSwUGAAAAAAQABAD5AAAAjwMAAAAA&#10;" strokeweight=".25pt">
              <v:stroke dashstyle="longDashDot" startarrow="block"/>
            </v:line>
            <v:shapetype id="_x0000_t110" coordsize="21600,21600" o:spt="110" path="m10800,l,10800,10800,21600,21600,10800xe">
              <v:stroke joinstyle="miter"/>
              <v:path gradientshapeok="t" o:connecttype="rect" textboxrect="5400,5400,16200,16200"/>
            </v:shapetype>
            <v:shape id="AutoShape 1087" o:spid="_x0000_s1519" type="#_x0000_t110" style="position:absolute;left:10255;top:37560;width:7505;height:79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RNB8EA&#10;AADbAAAADwAAAGRycy9kb3ducmV2LnhtbERPS2vCQBC+C/6HZQre6qZWqqSuIoVSD1J84XnMjklo&#10;ZjZkVxP99e6h4PHje88WHVfqSo0vnRh4GyagSDJnS8kNHPbfr1NQPqBYrJyQgRt5WMz7vRmm1rWy&#10;pesu5CqGiE/RQBFCnWrts4IY/dDVJJE7u4YxRNjk2jbYxnCu9ChJPjRjKbGhwJq+Csr+dhc2sDmN&#10;N9yu72de38dHri4/k+PvuzGDl275CSpQF57if/fKGhjF9fFL/AF6/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kTQfBAAAA2wAAAA8AAAAAAAAAAAAAAAAAmAIAAGRycy9kb3du&#10;cmV2LnhtbFBLBQYAAAAABAAEAPUAAACGAwAAAAA=&#10;"/>
            <v:shape id="Text Box 1088" o:spid="_x0000_s1520" type="#_x0000_t202" style="position:absolute;left:21691;top:1765;width:15132;height:61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93C8QA&#10;AADbAAAADwAAAGRycy9kb3ducmV2LnhtbESPS2vCQBSF9wX/w3AL3dWJLkIbnYi0CIWumnShu0vm&#10;5oGZOzEzeeiv7xQEl4fz+Djb3WxaMVLvGssKVssIBHFhdcOVgt/88PoGwnlkja1lUnAlB7t08bTF&#10;RNuJf2jMfCXCCLsEFdTed4mUrqjJoFvajjh4pe0N+iD7SuoepzBuWrmOolgabDgQauzoo6binA0m&#10;cD/96dC9D81lLsrvYzvlcX66KfXyPO83IDzN/hG+t7+0gvUK/r+EH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dwvEAAAA2wAAAA8AAAAAAAAAAAAAAAAAmAIAAGRycy9k&#10;b3ducmV2LnhtbFBLBQYAAAAABAAEAPUAAACJAwAAAAA=&#10;" filled="f" stroked="f" strokeweight=".25pt">
              <v:textbox style="mso-next-textbox:#Text Box 1088">
                <w:txbxContent>
                  <w:p w:rsidR="00171272" w:rsidRPr="009A77BF" w:rsidRDefault="00171272" w:rsidP="00A330E2">
                    <w:pPr>
                      <w:pStyle w:val="Footer"/>
                      <w:jc w:val="center"/>
                      <w:rPr>
                        <w:vertAlign w:val="subscript"/>
                        <w:lang w:val="en-US"/>
                      </w:rPr>
                    </w:pPr>
                    <w:r>
                      <w:rPr>
                        <w:lang w:val="en-US"/>
                      </w:rPr>
                      <w:t>CES model of</w:t>
                    </w:r>
                    <w:r>
                      <w:rPr>
                        <w:lang w:val="en-US"/>
                      </w:rPr>
                      <w:br/>
                      <w:t xml:space="preserve">Aggregate </w:t>
                    </w:r>
                    <w:proofErr w:type="gramStart"/>
                    <w:r>
                      <w:rPr>
                        <w:lang w:val="en-US"/>
                      </w:rPr>
                      <w:t>demand</w:t>
                    </w:r>
                    <w:proofErr w:type="gramEnd"/>
                    <w:r>
                      <w:rPr>
                        <w:lang w:val="en-US"/>
                      </w:rPr>
                      <w:br/>
                      <w:t>(at residential location)CES model of</w:t>
                    </w:r>
                    <w:r>
                      <w:rPr>
                        <w:lang w:val="en-US"/>
                      </w:rPr>
                      <w:br/>
                      <w:t>Aggregate demand</w:t>
                    </w:r>
                    <w:r>
                      <w:rPr>
                        <w:lang w:val="en-US"/>
                      </w:rPr>
                      <w:br/>
                      <w:t>(at residential location)</w:t>
                    </w:r>
                  </w:p>
                </w:txbxContent>
              </v:textbox>
            </v:shape>
            <v:line id="Line 1089" o:spid="_x0000_s1521" style="position:absolute;flip:x y;visibility:visible" from="14439,11607" to="46748,11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2DEsUAAADbAAAADwAAAGRycy9kb3ducmV2LnhtbESPQWvCQBSE70L/w/IKvYhuGrDWNBsp&#10;LZGeBK2K3h7Z1yQ0+zZkVxP/fVcoeBxm5hsmXQ6mERfqXG1ZwfM0AkFcWF1zqWD3nU9eQTiPrLGx&#10;TAqu5GCZPYxSTLTteUOXrS9FgLBLUEHlfZtI6YqKDLqpbYmD92M7gz7IrpS6wz7ATSPjKHqRBmsO&#10;CxW29FFR8bs9GwX5ahgvyt38uI4s9fok94fPWa7U0+Pw/gbC0+Dv4f/2l1YQx3D7En6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Y2DEsUAAADbAAAADwAAAAAAAAAA&#10;AAAAAAChAgAAZHJzL2Rvd25yZXYueG1sUEsFBgAAAAAEAAQA+QAAAJMDAAAAAA==&#10;" strokeweight=".25pt"/>
            <v:line id="Line 1090" o:spid="_x0000_s1522" style="position:absolute;flip:x y;visibility:visible" from="14630,16668" to="14643,20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KNoMQAAADbAAAADwAAAGRycy9kb3ducmV2LnhtbESP3WrCQBSE7wt9h+UI3tWNCYiNWSU0&#10;FLyRUtsHOM2e/GD2bJpdY/Tp3ULBy2FmvmGy3WQ6MdLgWssKlosIBHFpdcu1gu+v95c1COeRNXaW&#10;ScGVHOy2z08Zptpe+JPGo69FgLBLUUHjfZ9K6cqGDLqF7YmDV9nBoA9yqKUe8BLgppNxFK2kwZbD&#10;QoM9vTVUno5no+AnmVZ1EbukOvy+nvXNfLi8GJWaz6Z8A8LT5B/h//ZeK4gT+PsSfoD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Qo2gxAAAANsAAAAPAAAAAAAAAAAA&#10;AAAAAKECAABkcnMvZG93bnJldi54bWxQSwUGAAAAAAQABAD5AAAAkgMAAAAA&#10;" strokeweight="1.5pt">
              <v:stroke startarrow="block"/>
            </v:line>
            <v:shape id="Text Box 1092" o:spid="_x0000_s1523" type="#_x0000_t202" style="position:absolute;left:11614;top:12769;width:7797;height:37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Uk8MA&#10;AADbAAAADwAAAGRycy9kb3ducmV2LnhtbESPzYrCMBSF94LvEK4wO02VQZyOaRFFGJiV1oXuLs21&#10;LTY3tYm2M09vBMHl4fx8nGXam1rcqXWVZQXTSQSCOLe64kLBIduOFyCcR9ZYWyYFf+QgTYaDJcba&#10;dryj+94XIoywi1FB6X0TS+nykgy6iW2Ig3e2rUEfZFtI3WIXxk0tZ1E0lwYrDoQSG1qXlF/2NxO4&#10;G3/aNl+36trn599j3WXz7PSv1MeoX32D8NT7d/jV/tEKZp/w/BJ+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jUk8MAAADbAAAADwAAAAAAAAAAAAAAAACYAgAAZHJzL2Rv&#10;d25yZXYueG1sUEsFBgAAAAAEAAQA9QAAAIgDAAAAAA==&#10;" filled="f" stroked="f" strokeweight=".25pt">
              <v:textbox style="mso-next-textbox:#Text Box 1092">
                <w:txbxContent>
                  <w:p w:rsidR="00171272" w:rsidRPr="009A77BF" w:rsidRDefault="00171272" w:rsidP="00A330E2">
                    <w:pPr>
                      <w:pStyle w:val="Footer"/>
                      <w:rPr>
                        <w:vertAlign w:val="subscript"/>
                        <w:lang w:val="en-US"/>
                      </w:rPr>
                    </w:pPr>
                    <w:r>
                      <w:rPr>
                        <w:lang w:val="en-US"/>
                      </w:rPr>
                      <w:t>Housing demandHousing demand</w:t>
                    </w:r>
                  </w:p>
                </w:txbxContent>
              </v:textbox>
            </v:shape>
            <v:shape id="Text Box 1095" o:spid="_x0000_s1524" type="#_x0000_t202" style="position:absolute;left:21869;top:12719;width:6198;height:37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RxCMMA&#10;AADbAAAADwAAAGRycy9kb3ducmV2LnhtbESPzYrCMBSF94LvEK4wO00VRpyOaRFFGJiV1oXuLs21&#10;LTY3tYm2M09vBMHl4fx8nGXam1rcqXWVZQXTSQSCOLe64kLBIduOFyCcR9ZYWyYFf+QgTYaDJcba&#10;dryj+94XIoywi1FB6X0TS+nykgy6iW2Ig3e2rUEfZFtI3WIXxk0tZ1E0lwYrDoQSG1qXlF/2NxO4&#10;G3/aNl+36trn599j3WXz7PSv1MeoX32D8NT7d/jV/tEKZp/w/BJ+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RxCMMAAADbAAAADwAAAAAAAAAAAAAAAACYAgAAZHJzL2Rv&#10;d25yZXYueG1sUEsFBgAAAAAEAAQA9QAAAIgDAAAAAA==&#10;" filled="f" stroked="f" strokeweight=".25pt">
              <v:textbox style="mso-next-textbox:#Text Box 1095">
                <w:txbxContent>
                  <w:p w:rsidR="00171272" w:rsidRDefault="00171272" w:rsidP="00A330E2">
                    <w:pPr>
                      <w:pStyle w:val="Footer"/>
                      <w:jc w:val="center"/>
                      <w:rPr>
                        <w:vertAlign w:val="subscript"/>
                        <w:lang w:val="en-US"/>
                      </w:rPr>
                    </w:pPr>
                    <w:r>
                      <w:rPr>
                        <w:lang w:val="en-US"/>
                      </w:rPr>
                      <w:t>Travel</w:t>
                    </w:r>
                    <w:r>
                      <w:rPr>
                        <w:lang w:val="en-US"/>
                      </w:rPr>
                      <w:br/>
                      <w:t>demandTravel</w:t>
                    </w:r>
                    <w:r>
                      <w:rPr>
                        <w:lang w:val="en-US"/>
                      </w:rPr>
                      <w:br/>
                      <w:t>demand</w:t>
                    </w:r>
                  </w:p>
                </w:txbxContent>
              </v:textbox>
            </v:shape>
            <v:shape id="Text Box 1097" o:spid="_x0000_s1525" type="#_x0000_t202" style="position:absolute;left:33020;top:12973;width:7080;height:38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vf8MA&#10;AADbAAAADwAAAGRycy9kb3ducmV2LnhtbESPzYrCMBSF94LvEK7gTlNdFKealmEGYcCVdha6uzTX&#10;ttjc1Cbazjy9EQSXh/PzcTbZYBpxp87VlhUs5hEI4sLqmksFv/l2tgLhPLLGxjIp+CMHWToebTDR&#10;tuc93Q++FGGEXYIKKu/bREpXVGTQzW1LHLyz7Qz6ILtS6g77MG4auYyiWBqsORAqbOmrouJyuJnA&#10;/fanbftxq69Dcd4dmz6P89O/UtPJ8LkG4Wnw7/Cr/aMVLGN4fgk/QK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vf8MAAADbAAAADwAAAAAAAAAAAAAAAACYAgAAZHJzL2Rv&#10;d25yZXYueG1sUEsFBgAAAAAEAAQA9QAAAIgDAAAAAA==&#10;" filled="f" stroked="f" strokeweight=".25pt">
              <v:textbox style="mso-next-textbox:#Text Box 1097">
                <w:txbxContent>
                  <w:p w:rsidR="00171272" w:rsidRPr="009A77BF" w:rsidRDefault="00171272" w:rsidP="00A330E2">
                    <w:pPr>
                      <w:pStyle w:val="Footer"/>
                      <w:jc w:val="center"/>
                      <w:rPr>
                        <w:vertAlign w:val="subscript"/>
                        <w:lang w:val="en-US"/>
                      </w:rPr>
                    </w:pPr>
                    <w:r>
                      <w:rPr>
                        <w:lang w:val="en-US"/>
                      </w:rPr>
                      <w:t>Demand for CarsDemand for Cars</w:t>
                    </w:r>
                  </w:p>
                </w:txbxContent>
              </v:textbox>
            </v:shape>
            <v:shape id="Text Box 1098" o:spid="_x0000_s1526" type="#_x0000_t202" style="position:absolute;left:48977;top:4305;width:10992;height:5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pK5MMA&#10;AADbAAAADwAAAGRycy9kb3ducmV2LnhtbESPS4vCMBSF94L/IVxhdprqwkdtKjKDMOBKO4txd2mu&#10;bbG5qU20dX79RBBcHs7j4ySb3tTiTq2rLCuYTiIQxLnVFRcKfrLdeAnCeWSNtWVS8CAHm3Q4SDDW&#10;tuMD3Y++EGGEXYwKSu+bWEqXl2TQTWxDHLyzbQ36INtC6ha7MG5qOYuiuTRYcSCU2NBnSfnleDOB&#10;++VPu2Z1q659ft7/1l02z05/Sn2M+u0ahKfev8Ov9rdWMFvA80v4AT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pK5MMAAADbAAAADwAAAAAAAAAAAAAAAACYAgAAZHJzL2Rv&#10;d25yZXYueG1sUEsFBgAAAAAEAAQA9QAAAIgDAAAAAA==&#10;" filled="f" stroked="f" strokeweight=".25pt">
              <v:textbox style="mso-next-textbox:#Text Box 1098">
                <w:txbxContent>
                  <w:p w:rsidR="00171272" w:rsidRDefault="00171272" w:rsidP="00A330E2">
                    <w:pPr>
                      <w:pStyle w:val="Footer"/>
                      <w:jc w:val="center"/>
                      <w:rPr>
                        <w:vertAlign w:val="subscript"/>
                        <w:lang w:val="en-US"/>
                      </w:rPr>
                    </w:pPr>
                    <w:proofErr w:type="gramStart"/>
                    <w:r>
                      <w:rPr>
                        <w:lang w:val="en-US"/>
                      </w:rPr>
                      <w:t>Income</w:t>
                    </w:r>
                    <w:proofErr w:type="gramEnd"/>
                    <w:r>
                      <w:rPr>
                        <w:lang w:val="en-US"/>
                      </w:rPr>
                      <w:br/>
                      <w:t>(at work location)Income</w:t>
                    </w:r>
                    <w:r>
                      <w:rPr>
                        <w:lang w:val="en-US"/>
                      </w:rPr>
                      <w:br/>
                      <w:t>(at work location)</w:t>
                    </w:r>
                  </w:p>
                </w:txbxContent>
              </v:textbox>
            </v:shape>
            <v:line id="Line 1101" o:spid="_x0000_s1527" style="position:absolute;flip:x;visibility:visible" from="54311,8534" to="54317,30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aWm8EAAADbAAAADwAAAGRycy9kb3ducmV2LnhtbERPz2vCMBS+C/4P4Qm7zVTBKdUo22BT&#10;pgfn9P5onk1n89I1aa3/vTkMPH58vxerzpaipdoXjhWMhgkI4szpgnMFx5+P5xkIH5A1lo5JwY08&#10;rJb93gJT7a78Te0h5CKGsE9RgQmhSqX0mSGLfugq4sidXW0xRFjnUtd4jeG2lOMkeZEWC44NBit6&#10;N5RdDo1V8Db5+jTc7E/rZrL73eppF/5ao9TToHudgwjUhYf4373RCsZxbPwSf4Bc3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ZpabwQAAANsAAAAPAAAAAAAAAAAAAAAA&#10;AKECAABkcnMvZG93bnJldi54bWxQSwUGAAAAAAQABAD5AAAAjwMAAAAA&#10;" strokeweight="2pt">
              <v:stroke dashstyle="1 1" startarrow="block"/>
            </v:line>
            <v:line id="Line 1108" o:spid="_x0000_s1528" style="position:absolute;flip:x;visibility:visible" from="14046,16668" to="14052,20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ozAMUAAADbAAAADwAAAGRycy9kb3ducmV2LnhtbESPQWvCQBSE7wX/w/IK3nRTQWtTV6lC&#10;VdRDa9v7I/uajc2+TbObGP+9WxB6HGbmG2a26GwpWqp94VjBwzABQZw5XXCu4PPjdTAF4QOyxtIx&#10;KbiQh8W8dzfDVLszv1N7DLmIEPYpKjAhVKmUPjNk0Q9dRRy9b1dbDFHWudQ1niPclnKUJBNpseC4&#10;YLCilaHs59hYBcvxbm24efvaNOPDaa8fu/DbGqX6993LM4hAXfgP39pbrWD0BH9f4g+Q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SozAMUAAADbAAAADwAAAAAAAAAA&#10;AAAAAAChAgAAZHJzL2Rvd25yZXYueG1sUEsFBgAAAAAEAAQA+QAAAJMDAAAAAA==&#10;" strokeweight="2pt">
              <v:stroke dashstyle="1 1" startarrow="block"/>
            </v:line>
            <v:shape id="Text Box 1111" o:spid="_x0000_s1529" type="#_x0000_t202" style="position:absolute;left:33870;top:30937;width:11888;height:68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pETcAA&#10;AADbAAAADwAAAGRycy9kb3ducmV2LnhtbERPTWvCQBC9F/wPywje6kYFsamrFEUQPGl6qLchOyah&#10;2dmYXU3sr+8cBI+P971c965Wd2pD5dnAZJyAIs69rbgw8J3t3hegQkS2WHsmAw8KsF4N3paYWt/x&#10;ke6nWCgJ4ZCigTLGJtU65CU5DGPfEAt38a3DKLAttG2xk3BX62mSzLXDiqWhxIY2JeW/p5uT3m08&#10;75qPW3Xt88vhp+6yeXb+M2Y07L8+QUXq40v8dO+tgZmsly/y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pETcAAAADbAAAADwAAAAAAAAAAAAAAAACYAgAAZHJzL2Rvd25y&#10;ZXYueG1sUEsFBgAAAAAEAAQA9QAAAIUDAAAAAA==&#10;" filled="f" stroked="f" strokeweight=".25pt">
              <v:textbox style="mso-next-textbox:#Text Box 1111">
                <w:txbxContent>
                  <w:p w:rsidR="00171272" w:rsidRPr="009A77BF" w:rsidRDefault="00171272" w:rsidP="00A330E2">
                    <w:pPr>
                      <w:pStyle w:val="Footer"/>
                      <w:jc w:val="center"/>
                      <w:rPr>
                        <w:vertAlign w:val="subscript"/>
                        <w:lang w:val="en-US"/>
                      </w:rPr>
                    </w:pPr>
                    <w:r>
                      <w:rPr>
                        <w:lang w:val="en-US"/>
                      </w:rPr>
                      <w:t>DC model of automobile technology c</w:t>
                    </w:r>
                    <w:r w:rsidRPr="006322D2">
                      <w:rPr>
                        <w:lang w:val="en-US"/>
                      </w:rPr>
                      <w:t>hoice</w:t>
                    </w:r>
                    <w:r>
                      <w:rPr>
                        <w:lang w:val="en-US"/>
                      </w:rPr>
                      <w:t>sDC model of automobile technology c</w:t>
                    </w:r>
                    <w:r w:rsidRPr="006322D2">
                      <w:rPr>
                        <w:lang w:val="en-US"/>
                      </w:rPr>
                      <w:t>hoice</w:t>
                    </w:r>
                    <w:r>
                      <w:rPr>
                        <w:lang w:val="en-US"/>
                      </w:rPr>
                      <w:t>s</w:t>
                    </w:r>
                  </w:p>
                </w:txbxContent>
              </v:textbox>
            </v:shape>
            <v:line id="Line 1113" o:spid="_x0000_s1530" style="position:absolute;flip:y;visibility:visible" from="9328,26936" to="12566,29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wAmsYAAADbAAAADwAAAGRycy9kb3ducmV2LnhtbESPS2vDMBCE74X8B7GB3BrZDXngRDGh&#10;D5pToXkccttYG8vEWhlLjd38+qpQ6HGYmW+YVd7bWtyo9ZVjBek4AUFcOF1xqeCwf3tcgPABWWPt&#10;mBR8k4d8PXhYYaZdx59024VSRAj7DBWYEJpMSl8YsujHriGO3sW1FkOUbSl1i12E21o+JclMWqw4&#10;Lhhs6NlQcd19WQWn2cV1Zv6yfz1ez3X30Uzf+T5VajTsN0sQgfrwH/5rb7WCSQq/X+IPkO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cAJrGAAAA2wAAAA8AAAAAAAAA&#10;AAAAAAAAoQIAAGRycy9kb3ducmV2LnhtbFBLBQYAAAAABAAEAPkAAACUAwAAAAA=&#10;" strokeweight=".25pt">
              <v:stroke dashstyle="longDashDot" startarrow="block"/>
            </v:line>
            <v:shape id="Text Box 1114" o:spid="_x0000_s1531" type="#_x0000_t202" style="position:absolute;left:42506;top:13131;width:8471;height:47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R/ocMA&#10;AADbAAAADwAAAGRycy9kb3ducmV2LnhtbESPzYrCMBSF94LvEK4wO011QJyOaRFFGJiV1oXuLs21&#10;LTY3tYm2M09vBMHl4fx8nGXam1rcqXWVZQXTSQSCOLe64kLBIduOFyCcR9ZYWyYFf+QgTYaDJcba&#10;dryj+94XIoywi1FB6X0TS+nykgy6iW2Ig3e2rUEfZFtI3WIXxk0tZ1E0lwYrDoQSG1qXlF/2NxO4&#10;G3/aNl+36trn599j3WXz7PSv1MeoX32D8NT7d/jV/tEKPmfw/BJ+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R/ocMAAADbAAAADwAAAAAAAAAAAAAAAACYAgAAZHJzL2Rv&#10;d25yZXYueG1sUEsFBgAAAAAEAAQA9QAAAIgDAAAAAA==&#10;" filled="f" stroked="f" strokeweight=".25pt">
              <v:textbox style="mso-next-textbox:#Text Box 1114">
                <w:txbxContent>
                  <w:p w:rsidR="00171272" w:rsidRPr="009A77BF" w:rsidRDefault="00171272" w:rsidP="00A330E2">
                    <w:pPr>
                      <w:pStyle w:val="Footer"/>
                      <w:jc w:val="center"/>
                      <w:rPr>
                        <w:vertAlign w:val="subscript"/>
                        <w:lang w:val="en-US"/>
                      </w:rPr>
                    </w:pPr>
                    <w:r>
                      <w:rPr>
                        <w:lang w:val="en-US"/>
                      </w:rPr>
                      <w:t>Demand for Other goodsDemand for Other goods</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117" o:spid="_x0000_s1532" type="#_x0000_t120" style="position:absolute;left:10648;top:12973;width:7798;height:37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utIsUA&#10;AADbAAAADwAAAGRycy9kb3ducmV2LnhtbESPQWvCQBSE7wX/w/IKvdVNjYhE1yCi0AqlGgu9PrLP&#10;bEj2bciumvbXdwsFj8PMfMMs88G24kq9rx0reBknIIhLp2uuFHyeds9zED4ga2wdk4Jv8pCvRg9L&#10;zLS78ZGuRahEhLDPUIEJocuk9KUhi37sOuLonV1vMUTZV1L3eItw28pJksykxZrjgsGONobKprhY&#10;BdX24/3rLd02h8KU681+dpoe0h+lnh6H9QJEoCHcw//tV60gTeHvS/wB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S60ixQAAANsAAAAPAAAAAAAAAAAAAAAAAJgCAABkcnMv&#10;ZG93bnJldi54bWxQSwUGAAAAAAQABAD1AAAAigMAAAAA&#10;" filled="f"/>
            <v:shape id="AutoShape 1125" o:spid="_x0000_s1533" type="#_x0000_t120" style="position:absolute;left:21869;top:12973;width:6198;height:37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I1VsUA&#10;AADbAAAADwAAAGRycy9kb3ducmV2LnhtbESPQWvCQBSE74L/YXmCN93UiJToKiIKVSjVWPD6yL5m&#10;g9m3IbvV2F/fLRQ8DjPzDbNYdbYWN2p95VjByzgBQVw4XXGp4PO8G72C8AFZY+2YFDzIw2rZ7y0w&#10;0+7OJ7rloRQRwj5DBSaEJpPSF4Ys+rFriKP35VqLIcq2lLrFe4TbWk6SZCYtVhwXDDa0MVRc82+r&#10;oNx+vF/26fZ6zE2x3hxm5+kx/VFqOOjWcxCBuvAM/7fftIJ0C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ojVWxQAAANsAAAAPAAAAAAAAAAAAAAAAAJgCAABkcnMv&#10;ZG93bnJldi54bWxQSwUGAAAAAAQABAD1AAAAigMAAAAA&#10;" filled="f"/>
            <v:shape id="AutoShape 1128" o:spid="_x0000_s1534" type="#_x0000_t120" style="position:absolute;left:33172;top:13239;width:6712;height:35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6QzcUA&#10;AADbAAAADwAAAGRycy9kb3ducmV2LnhtbESPQWvCQBSE74L/YXkFb7qpqSKpq4go2EKpRsHrI/ua&#10;DWbfhuyqaX99tyD0OMzMN8x82dla3Kj1lWMFz6MEBHHhdMWlgtNxO5yB8AFZY+2YFHyTh+Wi35tj&#10;pt2dD3TLQykihH2GCkwITSalLwxZ9CPXEEfvy7UWQ5RtKXWL9wi3tRwnyVRarDguGGxobai45Fer&#10;oNx8fpzf0s1ln5titX6fHl/26Y9Sg6du9QoiUBf+w4/2TitIJ/D3Jf4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7pDNxQAAANsAAAAPAAAAAAAAAAAAAAAAAJgCAABkcnMv&#10;ZG93bnJldi54bWxQSwUGAAAAAAQABAD1AAAAigMAAAAA&#10;" filled="f"/>
            <v:shape id="AutoShape 1136" o:spid="_x0000_s1535" type="#_x0000_t32" style="position:absolute;left:14439;top:11544;width:51;height:142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W9nDAAAA2wAAAA8AAAAAAAAAAAAA&#10;AAAAoQIAAGRycy9kb3ducmV2LnhtbFBLBQYAAAAABAAEAPkAAACRAwAAAAA=&#10;"/>
            <v:shape id="AutoShape 1139" o:spid="_x0000_s1536" type="#_x0000_t120" style="position:absolute;left:42373;top:13176;width:8490;height:42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CrIcUA&#10;AADbAAAADwAAAGRycy9kb3ducmV2LnhtbESPQWvCQBSE74L/YXlCb7qpEVuiq4goaEFqY8HrI/ua&#10;DWbfhuxWY399tyD0OMzMN8x82dlaXKn1lWMFz6MEBHHhdMWlgs/TdvgKwgdkjbVjUnAnD8tFvzfH&#10;TLsbf9A1D6WIEPYZKjAhNJmUvjBk0Y9cQxy9L9daDFG2pdQt3iLc1nKcJFNpseK4YLChtaHikn9b&#10;BeXm/XDep5vLMTfFav02PU2O6Y9ST4NuNQMRqAv/4Ud7pxWkL/D3Jf4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cKshxQAAANsAAAAPAAAAAAAAAAAAAAAAAJgCAABkcnMv&#10;ZG93bnJldi54bWxQSwUGAAAAAAQABAD1AAAAigMAAAAA&#10;" filled="f"/>
            <v:roundrect id="AutoShape 1142" o:spid="_x0000_s1537" style="position:absolute;left:9461;top:20688;width:9138;height:607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p6ysEA&#10;AADbAAAADwAAAGRycy9kb3ducmV2LnhtbERPz2vCMBS+D/wfwhN2m6mOldGZliEMxJNzstHbo3mm&#10;dc1LTTKt/705CDt+fL+X1Wh7cSYfOscK5rMMBHHjdMdGwf7r4+kVRIjIGnvHpOBKAapy8rDEQrsL&#10;f9J5F41IIRwKVNDGOBRShqYli2HmBuLEHZy3GBP0RmqPlxRue7nIslxa7Dg1tDjQqqXmd/dnFdTf&#10;+cK/1D+82azq9ZgPW3M8GaUep+P7G4hIY/wX391rreA5jU1f0g+Q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qesrBAAAA2wAAAA8AAAAAAAAAAAAAAAAAmAIAAGRycy9kb3du&#10;cmV2LnhtbFBLBQYAAAAABAAEAPUAAACGAwAAAAA=&#10;" filled="f"/>
            <v:roundrect id="AutoShape 1143" o:spid="_x0000_s1538" style="position:absolute;left:20085;top:19761;width:10026;height:741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bfUcQA&#10;AADbAAAADwAAAGRycy9kb3ducmV2LnhtbESPQWsCMRSE7wX/Q3hCbzWrpYuuRhGhIJ5alZa9PTbP&#10;7OrmZU1S3f77plDocZiZb5jFqretuJEPjWMF41EGgrhyumGj4Hh4fZqCCBFZY+uYFHxTgNVy8LDA&#10;Qrs7v9NtH41IEA4FKqhj7AopQ1WTxTByHXHyTs5bjEl6I7XHe4LbVk6yLJcWG04LNXa0qam67L+s&#10;gvIjn/iX8pN3u0257fPuzZyvRqnHYb+eg4jUx//wX3urFTzP4P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m31HEAAAA2wAAAA8AAAAAAAAAAAAAAAAAmAIAAGRycy9k&#10;b3ducmV2LnhtbFBLBQYAAAAABAAEAPUAAACJAwAAAAA=&#10;" filled="f"/>
            <v:roundrect id="AutoShape 1144" o:spid="_x0000_s1539" style="position:absolute;left:32715;top:20688;width:7378;height:607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oFscEA&#10;AADbAAAADwAAAGRycy9kb3ducmV2LnhtbERPz2vCMBS+D/wfwhN2m6myldGZliEMxJNzstHbo3mm&#10;dc1LTTKt/705CDt+fL+X1Wh7cSYfOscK5rMMBHHjdMdGwf7r4+kVRIjIGnvHpOBKAapy8rDEQrsL&#10;f9J5F41IIRwKVNDGOBRShqYli2HmBuLEHZy3GBP0RmqPlxRue7nIslxa7Dg1tDjQqqXmd/dnFdTf&#10;+cK/1D+82azq9ZgPW3M8GaUep+P7G4hIY/wX391rreA5rU9f0g+Q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aBbHBAAAA2wAAAA8AAAAAAAAAAAAAAAAAmAIAAGRycy9kb3du&#10;cmV2LnhtbFBLBQYAAAAABAAEAPUAAACGAwAAAAA=&#10;" filled="f"/>
            <v:shape id="AutoShape 1149" o:spid="_x0000_s1540" type="#_x0000_t32" style="position:absolute;left:29241;top:9747;width:83;height:179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w0MMAAADbAAAADwAAAGRycy9kb3ducmV2LnhtbESPQYvCMBSE7wv+h/CEvSyaVmS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ysNDDAAAA2wAAAA8AAAAAAAAAAAAA&#10;AAAAoQIAAGRycy9kb3ducmV2LnhtbFBLBQYAAAAABAAEAPkAAACRAwAAAAA=&#10;"/>
            <v:line id="Line 1153" o:spid="_x0000_s1541" style="position:absolute;flip:x y;visibility:visible" from="24752,16878" to="24758,19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1oAMMAAADbAAAADwAAAGRycy9kb3ducmV2LnhtbESP0YrCMBRE3wX/IVzBN5tqRXarUWRF&#10;2BcR3f2Aa3Nti81Nt4m169cbQfBxmJkzzGLVmUq01LjSsoJxFIMgzqwuOVfw+7MdfYBwHlljZZkU&#10;/JOD1bLfW2Cq7Y0P1B59LgKEXYoKCu/rVEqXFWTQRbYmDt7ZNgZ9kE0udYO3ADeVnMTxTBosOSwU&#10;WNNXQdnleDUKTkk3yzcTl5x3f59XfTd7t960Sg0H3XoOwlPn3+FX+1srmCbw/BJ+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daADDAAAA2wAAAA8AAAAAAAAAAAAA&#10;AAAAoQIAAGRycy9kb3ducmV2LnhtbFBLBQYAAAAABAAEAPkAAACRAwAAAAA=&#10;" strokeweight="1.5pt">
              <v:stroke startarrow="block"/>
            </v:line>
            <v:line id="Line 1154" o:spid="_x0000_s1542" style="position:absolute;flip:x;visibility:visible" from="24123,16789" to="24130,19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R5PsUAAADbAAAADwAAAGRycy9kb3ducmV2LnhtbESPQWvCQBSE74X+h+UVvOmmom2JrqIF&#10;tWgPatv7I/vMpmbfptlNjP++WxB6HGbmG2Y672wpWqp94VjB4yABQZw5XXCu4PNj1X8B4QOyxtIx&#10;KbiSh/ns/m6KqXYXPlB7DLmIEPYpKjAhVKmUPjNk0Q9cRRy9k6sthijrXOoaLxFuSzlMkidpseC4&#10;YLCiV0PZ+dhYBcvxdm242X9tmvH7904/d+GnNUr1HrrFBESgLvyHb+03rWA0gr8v8Q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vR5PsUAAADbAAAADwAAAAAAAAAA&#10;AAAAAAChAgAAZHJzL2Rvd25yZXYueG1sUEsFBgAAAAAEAAQA+QAAAJMDAAAAAA==&#10;" strokeweight="2pt">
              <v:stroke dashstyle="1 1" startarrow="block"/>
            </v:line>
            <v:line id="Line 1155" o:spid="_x0000_s1543" style="position:absolute;flip:x y;visibility:visible" from="36868,16789" to="36880,20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hV78UAAADbAAAADwAAAGRycy9kb3ducmV2LnhtbESP3WrCQBSE7wu+w3KE3tVNtQabuooY&#10;Cr0pYtoHOGaPSWj2bMxuftqn7wqCl8PMfMOst6OpRU+tqywreJ5FIIhzqysuFHx/vT+tQDiPrLG2&#10;TAp+ycF2M3lYY6LtwEfqM1+IAGGXoILS+yaR0uUlGXQz2xAH72xbgz7ItpC6xSHATS3nURRLgxWH&#10;hRIb2peU/2SdUXBajHGRzt3i/Hl57fSfObhd2iv1OB13byA8jf4evrU/tIKXJVy/hB8g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ThV78UAAADbAAAADwAAAAAAAAAA&#10;AAAAAAChAgAAZHJzL2Rvd25yZXYueG1sUEsFBgAAAAAEAAQA+QAAAJMDAAAAAA==&#10;" strokeweight="1.5pt">
              <v:stroke startarrow="block"/>
            </v:line>
            <v:line id="Line 1156" o:spid="_x0000_s1544" style="position:absolute;flip:x;visibility:visible" from="36080,16789" to="36087,20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pC0sUAAADbAAAADwAAAGRycy9kb3ducmV2LnhtbESPzW7CMBCE70i8g7VIvRWHip8qYFCL&#10;RFsVDkDb+ype4tB4HWInpG9fV6rEcTQz32gWq86WoqXaF44VjIYJCOLM6YJzBZ8fm/tHED4gaywd&#10;k4If8rBa9nsLTLW78oHaY8hFhLBPUYEJoUql9Jkhi37oKuLonVxtMURZ51LXeI1wW8qHJJlKiwXH&#10;BYMVrQ1l38fGKnievL8YbvZfr81kd97qWRcurVHqbtA9zUEE6sIt/N9+0wrGU/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pC0sUAAADbAAAADwAAAAAAAAAA&#10;AAAAAAChAgAAZHJzL2Rvd25yZXYueG1sUEsFBgAAAAAEAAQA+QAAAJMDAAAAAA==&#10;" strokeweight="2pt">
              <v:stroke dashstyle="1 1" startarrow="block"/>
            </v:line>
            <v:roundrect id="AutoShape 1157" o:spid="_x0000_s1545" style="position:absolute;left:152;top:29127;width:10166;height:607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dxcQA&#10;AADbAAAADwAAAGRycy9kb3ducmV2LnhtbESPQWsCMRSE7wX/Q3hCbzWrtKusRhGhIJ5alZa9PTbP&#10;7OrmZU1S3f77plDocZiZb5jFqretuJEPjWMF41EGgrhyumGj4Hh4fZqBCBFZY+uYFHxTgNVy8LDA&#10;Qrs7v9NtH41IEA4FKqhj7AopQ1WTxTByHXHyTs5bjEl6I7XHe4LbVk6yLJcWG04LNXa0qam67L+s&#10;gvIjn/iX8pN3u0257fPuzZyvRqnHYb+eg4jUx//wX3urFTxP4f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zncXEAAAA2wAAAA8AAAAAAAAAAAAAAAAAmAIAAGRycy9k&#10;b3ducmV2LnhtbFBLBQYAAAAABAAEAPUAAACJAwAAAAA=&#10;" filled="f"/>
            <v:roundrect id="AutoShape 1158" o:spid="_x0000_s1546" style="position:absolute;left:20707;top:31483;width:9690;height:607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wJt8EA&#10;AADbAAAADwAAAGRycy9kb3ducmV2LnhtbERPz2vCMBS+D/wfwhN2m6myldGZliEMxJNzstHbo3mm&#10;dc1LTTKt/705CDt+fL+X1Wh7cSYfOscK5rMMBHHjdMdGwf7r4+kVRIjIGnvHpOBKAapy8rDEQrsL&#10;f9J5F41IIRwKVNDGOBRShqYli2HmBuLEHZy3GBP0RmqPlxRue7nIslxa7Dg1tDjQqqXmd/dnFdTf&#10;+cK/1D+82azq9ZgPW3M8GaUep+P7G4hIY/wX391rreA5jU1f0g+Q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sCbfBAAAA2wAAAA8AAAAAAAAAAAAAAAAAmAIAAGRycy9kb3du&#10;cmV2LnhtbFBLBQYAAAAABAAEAPUAAACGAwAAAAA=&#10;" filled="f"/>
            <v:roundrect id="AutoShape 1159" o:spid="_x0000_s1547" style="position:absolute;left:33870;top:30937;width:11589;height:616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CsLMQA&#10;AADbAAAADwAAAGRycy9kb3ducmV2LnhtbESPQWsCMRSE7wX/Q3hCbzWrtIuuRhGhIJ5alZa9PTbP&#10;7OrmZU1S3f77plDocZiZb5jFqretuJEPjWMF41EGgrhyumGj4Hh4fZqCCBFZY+uYFHxTgNVy8LDA&#10;Qrs7v9NtH41IEA4FKqhj7AopQ1WTxTByHXHyTs5bjEl6I7XHe4LbVk6yLJcWG04LNXa0qam67L+s&#10;gvIjn/iX8pN3u0257fPuzZyvRqnHYb+eg4jUx//wX3urFTzP4P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grCzEAAAA2wAAAA8AAAAAAAAAAAAAAAAAmAIAAGRycy9k&#10;b3ducmV2LnhtbFBLBQYAAAAABAAEAPUAAACJAwAAAAA=&#10;" filled="f"/>
            <v:line id="Line 1160" o:spid="_x0000_s1548" style="position:absolute;visibility:visible" from="10255,32073" to="20631,34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jALsAAAADbAAAADwAAAGRycy9kb3ducmV2LnhtbERP3WrCMBS+H/gO4QjeDE0rm47OWGQg&#10;unml7gEOzVlbbE5Cktn27c3FYJcf3/+mHEwn7uRDa1lBvshAEFdWt1wr+L7u528gQkTW2FkmBSMF&#10;KLeTpw0W2vZ8pvsl1iKFcChQQROjK6QMVUMGw8I64sT9WG8wJuhrqT32Kdx0cpllK2mw5dTQoKOP&#10;hqrb5dcoOOHh06xf/Ph1lO7Zrzh3odorNZsOu3cQkYb4L/5zH7WC17Q+fUk/QG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YwC7AAAAA2wAAAA8AAAAAAAAAAAAAAAAA&#10;oQIAAGRycy9kb3ducmV2LnhtbFBLBQYAAAAABAAEAPkAAACOAwAAAAA=&#10;" strokeweight=".25pt">
              <v:stroke dashstyle="longDashDot" startarrow="block"/>
            </v:line>
            <v:line id="Line 1161" o:spid="_x0000_s1549" style="position:absolute;flip:x y;visibility:visible" from="25514,27171" to="25539,31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xuSsEAAADbAAAADwAAAGRycy9kb3ducmV2LnhtbESPQWvCQBSE7wX/w/KE3upGQanRVUSw&#10;1WNtwesj+9wEs29j9hnjv+8KhR6HmfmGWa57X6uO2lgFNjAeZaCIi2ArdgZ+vndv76CiIFusA5OB&#10;B0VYrwYvS8xtuPMXdUdxKkE45migFGlyrWNRksc4Cg1x8s6h9ShJtk7bFu8J7ms9ybKZ9lhxWiix&#10;oW1JxeV48wbidvrZfOjr4RRm/aPeO+nEzY15HfabBSihXv7Df+29NTAdw/NL+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vG5KwQAAANsAAAAPAAAAAAAAAAAAAAAA&#10;AKECAABkcnMvZG93bnJldi54bWxQSwUGAAAAAAQABAD5AAAAjwMAAAAA&#10;" strokeweight=".25pt">
              <v:stroke dashstyle="longDashDot" startarrow="block"/>
            </v:line>
            <v:line id="Line 1162" o:spid="_x0000_s1550" style="position:absolute;flip:x;visibility:visible" from="30111,26727" to="35071,31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F7TcUAAADbAAAADwAAAGRycy9kb3ducmV2LnhtbESPQWvCQBSE70L/w/IK3nRTIbakbkJp&#10;lXoS1PbQ22v2mQ1m34bsalJ/vSsUPA4z8w2zKAbbiDN1vnas4GmagCAuna65UvC1X01eQPiArLFx&#10;TAr+yEORP4wWmGnX85bOu1CJCGGfoQITQptJ6UtDFv3UtcTRO7jOYoiyq6TusI9w28hZksylxZrj&#10;gsGW3g2Vx93JKviZH1xvnj/2y+/jb9Nv2vSTL6lS48fh7RVEoCHcw//ttVaQzuD2Jf4Am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pF7TcUAAADbAAAADwAAAAAAAAAA&#10;AAAAAAChAgAAZHJzL2Rvd25yZXYueG1sUEsFBgAAAAAEAAQA+QAAAJMDAAAAAA==&#10;" strokeweight=".25pt">
              <v:stroke dashstyle="longDashDot" startarrow="block"/>
            </v:line>
            <v:roundrect id="AutoShape 1163" o:spid="_x0000_s1551" style="position:absolute;left:47409;top:30873;width:13557;height:607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ENG8QA&#10;AADbAAAADwAAAGRycy9kb3ducmV2LnhtbESPQWsCMRSE74L/IbxCb5qtxUW2RimCIJ6simVvj81r&#10;dtvNy5pEXf99Uyh4HGbmG2a+7G0rruRD41jByzgDQVw53bBRcDysRzMQISJrbB2TgjsFWC6GgzkW&#10;2t34g677aESCcChQQR1jV0gZqposhrHriJP35bzFmKQ3Unu8Jbht5STLcmmx4bRQY0ermqqf/cUq&#10;KE/5xE/LT95uV+Wmz7ud+T4bpZ6f+vc3EJH6+Aj/tzdawfQV/r6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RDRvEAAAA2wAAAA8AAAAAAAAAAAAAAAAAmAIAAGRycy9k&#10;b3ducmV2LnhtbFBLBQYAAAAABAAEAPUAAACJAwAAAAA=&#10;" filled="f"/>
            <v:shape id="Text Box 1173" o:spid="_x0000_s1552" type="#_x0000_t202" style="position:absolute;left:20173;top:55359;width:10148;height:57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6n7sIA&#10;AADbAAAADwAAAGRycy9kb3ducmV2LnhtbESPzYrCMBSF94LvEK7gTlNFRatRRBEEV2NnobtLc22L&#10;zU1tou3M008EYZaH8/NxVpvWlOJFtSssKxgNIxDEqdUFZwq+k8NgDsJ5ZI2lZVLwQw42625nhbG2&#10;DX/R6+wzEUbYxagg976KpXRpTgbd0FbEwbvZ2qAPss6krrEJ46aU4yiaSYMFB0KOFe1ySu/npwnc&#10;vb8eqsWzeLTp7XQpm2SWXH+V6vfa7RKEp9b/hz/to1YwncD7S/g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TqfuwgAAANsAAAAPAAAAAAAAAAAAAAAAAJgCAABkcnMvZG93&#10;bnJldi54bWxQSwUGAAAAAAQABAD1AAAAhwMAAAAA&#10;" filled="f" stroked="f" strokeweight=".25pt">
              <v:textbox style="mso-next-textbox:#Text Box 1173">
                <w:txbxContent>
                  <w:p w:rsidR="00171272" w:rsidRPr="009A77BF" w:rsidRDefault="00171272" w:rsidP="00A330E2">
                    <w:pPr>
                      <w:pStyle w:val="Footer"/>
                      <w:jc w:val="center"/>
                      <w:rPr>
                        <w:vertAlign w:val="subscript"/>
                        <w:lang w:val="en-US"/>
                      </w:rPr>
                    </w:pPr>
                    <w:r>
                      <w:rPr>
                        <w:lang w:val="en-US"/>
                      </w:rPr>
                      <w:t>Industry production activitiesIndustry production activities</w:t>
                    </w:r>
                  </w:p>
                </w:txbxContent>
              </v:textbox>
            </v:shape>
            <v:shape id="AutoShape 1175" o:spid="_x0000_s1553" type="#_x0000_t32" style="position:absolute;left:14008;top:26765;width:25;height:1079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HStsMAAADbAAAADwAAAGRycy9kb3ducmV2LnhtbESPQWuDQBSE74H+h+UVektWUwzFZpUg&#10;BFqaHGLa+8N9VRv3rbhbtf++GwjkOMzMN8w2n00nRhpca1lBvIpAEFdWt1wr+Dzvly8gnEfW2Fkm&#10;BX/kIM8eFltMtZ34RGPpaxEg7FJU0Hjfp1K6qiGDbmV74uB928GgD3KopR5wCnDTyXUUbaTBlsNC&#10;gz0VDVWX8tcoKJ7HA36VRTHG04aOHx7nn3dU6ulx3r2C8DT7e/jWftMKkgSuX8IPkN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B0rbDAAAA2wAAAA8AAAAAAAAAAAAA&#10;AAAAoQIAAGRycy9kb3ducmV2LnhtbFBLBQYAAAAABAAEAPkAAACRAwAAAAA=&#10;">
              <v:stroke startarrow="open" endarrow="open"/>
            </v:shape>
            <v:shape id="Text Box 1177" o:spid="_x0000_s1554" type="#_x0000_t202" style="position:absolute;left:8489;top:38741;width:10922;height:56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CcAsIA&#10;AADbAAAADwAAAGRycy9kb3ducmV2LnhtbESPzYrCMBSF9wO+Q7iCuzEdwaIdowyKILjSutDdpbm2&#10;ZZqb2kRbfXojCC4P5+fjzBadqcSNGldaVvAzjEAQZ1aXnCs4pOvvCQjnkTVWlknBnRws5r2vGSba&#10;tryj297nIoywS1BB4X2dSOmyggy6oa2Jg3e2jUEfZJNL3WAbxk0lR1EUS4MlB0KBNS0Lyv73VxO4&#10;K39a19Nreemy8/ZYtWmcnh5KDfrd3y8IT53/hN/tjVYwjuH1Jfw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0JwCwgAAANsAAAAPAAAAAAAAAAAAAAAAAJgCAABkcnMvZG93&#10;bnJldi54bWxQSwUGAAAAAAQABAD1AAAAhwMAAAAA&#10;" filled="f" stroked="f" strokeweight=".25pt">
              <v:textbox style="mso-next-textbox:#Text Box 1177">
                <w:txbxContent>
                  <w:p w:rsidR="00171272" w:rsidRPr="009A77BF" w:rsidRDefault="00171272" w:rsidP="00A330E2">
                    <w:pPr>
                      <w:pStyle w:val="Footer"/>
                      <w:jc w:val="center"/>
                      <w:rPr>
                        <w:vertAlign w:val="subscript"/>
                        <w:lang w:val="en-US"/>
                      </w:rPr>
                    </w:pPr>
                    <w:r>
                      <w:rPr>
                        <w:lang w:val="en-US"/>
                      </w:rPr>
                      <w:t>Housing</w:t>
                    </w:r>
                    <w:r>
                      <w:rPr>
                        <w:lang w:val="en-US"/>
                      </w:rPr>
                      <w:br/>
                    </w:r>
                    <w:proofErr w:type="gramStart"/>
                    <w:r>
                      <w:rPr>
                        <w:lang w:val="en-US"/>
                      </w:rPr>
                      <w:t>market</w:t>
                    </w:r>
                    <w:proofErr w:type="gramEnd"/>
                    <w:r>
                      <w:rPr>
                        <w:lang w:val="en-US"/>
                      </w:rPr>
                      <w:br/>
                      <w:t>(prices)Housing</w:t>
                    </w:r>
                    <w:r>
                      <w:rPr>
                        <w:lang w:val="en-US"/>
                      </w:rPr>
                      <w:br/>
                      <w:t>market</w:t>
                    </w:r>
                    <w:r>
                      <w:rPr>
                        <w:lang w:val="en-US"/>
                      </w:rPr>
                      <w:br/>
                      <w:t>(prices)</w:t>
                    </w:r>
                  </w:p>
                </w:txbxContent>
              </v:textbox>
            </v:shape>
            <v:shape id="AutoShape 1179" o:spid="_x0000_s1555" type="#_x0000_t32" style="position:absolute;left:14008;top:45529;width:6;height:36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yd98IAAADbAAAADwAAAGRycy9kb3ducmV2LnhtbESPUWvCQBCE3wv+h2MF3+qlhUaJniJC&#10;S0EUqv6ANbcmsbm9kL3G+O89QejjMDPfMPNl72rVUSuVZwNv4wQUce5txYWB4+HzdQpKArLF2jMZ&#10;uJHAcjF4mWNm/ZV/qNuHQkUIS4YGyhCaTGvJS3IoY98QR+/sW4chyrbQtsVrhLtavydJqh1WHBdK&#10;bGhdUv67/3MGeCvdZles0vOXPR1lPZE6veTGjIb9agYqUB/+w8/2tzXwMYHHl/gD9O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oyd98IAAADbAAAADwAAAAAAAAAAAAAA&#10;AAChAgAAZHJzL2Rvd25yZXYueG1sUEsFBgAAAAAEAAQA+QAAAJADAAAAAA==&#10;">
              <v:stroke startarrow="open" endarrow="open"/>
            </v:shape>
            <v:shape id="AutoShape 1181" o:spid="_x0000_s1556" type="#_x0000_t32" style="position:absolute;left:24803;top:11544;width:50;height:142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PkMAAAADbAAAADwAAAGRycy9kb3ducmV2LnhtbERPTYvCMBC9L+x/CCPsZdG0Cyt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Rj5DAAAAA2wAAAA8AAAAAAAAAAAAAAAAA&#10;oQIAAGRycy9kb3ducmV2LnhtbFBLBQYAAAAABAAEAPkAAACOAwAAAAA=&#10;"/>
            <v:shape id="AutoShape 1182" o:spid="_x0000_s1557" type="#_x0000_t32" style="position:absolute;left:36550;top:11652;width:51;height:142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qC8QAAADbAAAADwAAAGRycy9kb3ducmV2LnhtbESPQWsCMRSE74X+h/AEL0WzK1R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XSoLxAAAANsAAAAPAAAAAAAAAAAA&#10;AAAAAKECAABkcnMvZG93bnJldi54bWxQSwUGAAAAAAQABAD5AAAAkgMAAAAA&#10;"/>
            <v:shape id="AutoShape 1183" o:spid="_x0000_s1558" type="#_x0000_t32" style="position:absolute;left:46697;top:11652;width:51;height:142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JK78AAADbAAAADwAAAGRycy9kb3ducmV2LnhtbERPTYvCMBC9C/6HMIIX0bQeRKpRFkFY&#10;PAhqDx6HZLYt20y6SbbWf28OgsfH+97uB9uKnnxoHCvIFxkIYu1Mw5WC8nacr0GEiGywdUwKnhRg&#10;vxuPtlgY9+AL9ddYiRTCoUAFdYxdIWXQNVkMC9cRJ+7HeYsxQV9J4/GRwm0rl1m2khYbTg01dnSo&#10;Sf9e/62C5lSey372F71en/K7z8Pt3mqlppPhawMi0hA/4rf72yhYpfX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wtJK78AAADbAAAADwAAAAAAAAAAAAAAAACh&#10;AgAAZHJzL2Rvd25yZXYueG1sUEsFBgAAAAAEAAQA+QAAAI0DAAAAAA==&#10;"/>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1184" o:spid="_x0000_s1559" type="#_x0000_t56" style="position:absolute;left:10255;top:49187;width:7505;height:50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b3o8AA&#10;AADbAAAADwAAAGRycy9kb3ducmV2LnhtbESPQYvCMBSE74L/ITzBm6b1IKUaRQRBBA/qrnh8NM82&#10;tHkpTdT6742wsMdhZr5hluveNuJJnTeOFaTTBARx4bThUsHPZTfJQPiArLFxTAre5GG9Gg6WmGv3&#10;4hM9z6EUEcI+RwVVCG0upS8qsuinriWO3t11FkOUXSl1h68It42cJclcWjQcFypsaVtRUZ8fVsE1&#10;CxfZXg+/BW9MXafZjczRKTUe9ZsFiEB9+A//tfdawTyF75f4A+Tq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b3o8AAAADbAAAADwAAAAAAAAAAAAAAAACYAgAAZHJzL2Rvd25y&#10;ZXYueG1sUEsFBgAAAAAEAAQA9QAAAIUDAAAAAA==&#10;" filled="f"/>
            <v:shape id="AutoShape 1186" o:spid="_x0000_s1560" type="#_x0000_t110" style="position:absolute;left:20631;top:45681;width:9760;height:62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PK8QA&#10;AADbAAAADwAAAGRycy9kb3ducmV2LnhtbESPQWvCQBSE74X+h+UJvdWNVqykrlIEaQ8iVsXzM/tM&#10;QvPehuxqor/eFQo9DjPzDTOdd1ypCzW+dGJg0E9AkWTOlpIb2O+WrxNQPqBYrJyQgSt5mM+en6aY&#10;WtfKD122IVcRIj5FA0UIdaq1zwpi9H1Xk0Tv5BrGEGWTa9tgG+Fc6WGSjDVjKXGhwJoWBWW/2zMb&#10;2BxHG25XtxOvbqMDV+ev98P6zZiXXvf5ASpQF/7Df+1va2A8hMeX+AP0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QzyvEAAAA2wAAAA8AAAAAAAAAAAAAAAAAmAIAAGRycy9k&#10;b3ducmV2LnhtbFBLBQYAAAAABAAEAPUAAACJAwAAAAA=&#10;"/>
            <v:shape id="Text Box 1187" o:spid="_x0000_s1561" type="#_x0000_t202" style="position:absolute;left:22199;top:46018;width:6757;height:56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v1J8IA&#10;AADbAAAADwAAAGRycy9kb3ducmV2LnhtbESPzYrCMBSF9wO+Q7iCuzEdhaIdowyKILjSutDdpbm2&#10;ZZqb2kRbfXojCC4P5+fjzBadqcSNGldaVvAzjEAQZ1aXnCs4pOvvCQjnkTVWlknBnRws5r2vGSba&#10;tryj297nIoywS1BB4X2dSOmyggy6oa2Jg3e2jUEfZJNL3WAbxk0lR1EUS4MlB0KBNS0Lyv73VxO4&#10;K39a19Nreemy8/ZYtWmcnh5KDfrd3y8IT53/hN/tjVYQj+H1Jfw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y/UnwgAAANsAAAAPAAAAAAAAAAAAAAAAAJgCAABkcnMvZG93&#10;bnJldi54bWxQSwUGAAAAAAQABAD1AAAAhwMAAAAA&#10;" filled="f" stroked="f" strokeweight=".25pt">
              <v:textbox style="mso-next-textbox:#Text Box 1187">
                <w:txbxContent>
                  <w:p w:rsidR="00171272" w:rsidRPr="009A77BF" w:rsidRDefault="00171272" w:rsidP="00A330E2">
                    <w:pPr>
                      <w:pStyle w:val="Footer"/>
                      <w:jc w:val="center"/>
                      <w:rPr>
                        <w:vertAlign w:val="subscript"/>
                        <w:lang w:val="en-US"/>
                      </w:rPr>
                    </w:pPr>
                    <w:r>
                      <w:rPr>
                        <w:lang w:val="en-US"/>
                      </w:rPr>
                      <w:t xml:space="preserve">Labour </w:t>
                    </w:r>
                    <w:proofErr w:type="gramStart"/>
                    <w:r>
                      <w:rPr>
                        <w:lang w:val="en-US"/>
                      </w:rPr>
                      <w:t>market</w:t>
                    </w:r>
                    <w:proofErr w:type="gramEnd"/>
                    <w:r>
                      <w:rPr>
                        <w:lang w:val="en-US"/>
                      </w:rPr>
                      <w:br/>
                      <w:t>(wages)Labour market</w:t>
                    </w:r>
                    <w:r>
                      <w:rPr>
                        <w:lang w:val="en-US"/>
                      </w:rPr>
                      <w:br/>
                      <w:t>(wages)</w:t>
                    </w:r>
                  </w:p>
                </w:txbxContent>
              </v:textbox>
            </v:shape>
            <v:shape id="AutoShape 1188" o:spid="_x0000_s1562" type="#_x0000_t32" style="position:absolute;left:30391;top:48825;width:23799;height:3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WlMMAAADbAAAADwAAAGRycy9kb3ducmV2LnhtbESPS4sCMRCE74L/IbTgTRMXFRmN4g4s&#10;CJ58XLw1k54HTjpDktVxf/1GWNhjUVVfUZtdb1vxIB8axxpmUwWCuHCm4UrD9fI1WYEIEdlg65g0&#10;vCjAbjscbDAz7sknepxjJRKEQ4Ya6hi7TMpQ1GQxTF1HnLzSeYsxSV9J4/GZ4LaVH0otpcWG00KN&#10;HeU1Fffzt9VwvLfq8iPLXHWLY7mafS5uPr9pPR71+zWISH38D/+1D0bDcg7vL+kHyO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PlpTDAAAA2wAAAA8AAAAAAAAAAAAA&#10;AAAAoQIAAGRycy9kb3ducmV2LnhtbFBLBQYAAAAABAAEAPkAAACRAwAAAAA=&#10;">
              <v:stroke startarrow="open"/>
            </v:shape>
            <v:shape id="AutoShape 1190" o:spid="_x0000_s1563" type="#_x0000_t32" style="position:absolute;left:25514;top:37560;width:38;height:812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0YC8IAAADbAAAADwAAAGRycy9kb3ducmV2LnhtbESPQWvCQBSE74L/YXlCb7qxpUFSV5GA&#10;UFEPRr0/sq9J2uzbkF2T+O/dguBxmJlvmOV6MLXoqHWVZQXzWQSCOLe64kLB5bydLkA4j6yxtkwK&#10;7uRgvRqPlpho2/OJuswXIkDYJaig9L5JpHR5SQbdzDbEwfuxrUEfZFtI3WIf4KaW71EUS4MVh4US&#10;G0pLyv+ym1GQfnQHvGZp2s37mI57j8PvDpV6mwybLxCeBv8KP9vfWkH8Cf9fwg+Q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C0YC8IAAADbAAAADwAAAAAAAAAAAAAA&#10;AAChAgAAZHJzL2Rvd25yZXYueG1sUEsFBgAAAAAEAAQA+QAAAJADAAAAAA==&#10;">
              <v:stroke startarrow="open" endarrow="open"/>
            </v:shape>
            <v:shape id="AutoShape 1191" o:spid="_x0000_s1564" type="#_x0000_t32" style="position:absolute;left:54190;top:36950;width:127;height:1190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FAM8MAAADbAAAADwAAAGRycy9kb3ducmV2LnhtbESPQWvCQBSE7wX/w/KE3pqNPYSQZhUR&#10;BKFempTa43P3mQSzb2N2q+m/d4VCj8PMfMOUq8n24kqj7xwrWCQpCGLtTMeNgs96+5KD8AHZYO+Y&#10;FPySh9Vy9lRiYdyNP+hahUZECPsCFbQhDIWUXrdk0SduII7eyY0WQ5RjI82Itwi3vXxN00xa7Dgu&#10;tDjQpiV9rn6sAt0f3y98yhfn2h++D3vK9ZfdK/U8n9ZvIAJN4T/8194ZBVkGjy/xB8j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RQDPDAAAA2wAAAA8AAAAAAAAAAAAA&#10;AAAAoQIAAGRycy9kb3ducmV2LnhtbFBLBQYAAAAABAAEAPkAAACRAwAAAAA=&#10;">
              <v:stroke endarrow="open"/>
            </v:shape>
            <v:shape id="AutoShape 1192" o:spid="_x0000_s1565" type="#_x0000_t56" style="position:absolute;left:18878;top:54635;width:13316;height:64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PKTMEA&#10;AADbAAAADwAAAGRycy9kb3ducmV2LnhtbESPzarCMBSE94LvEI7gTlNdeEs1igiCXHDhLy4PzbEN&#10;bU5Kk6v17Y1wweUwM98wi1Vna/Gg1hvHCibjBARx7rThQsH5tB2lIHxA1lg7JgUv8rBa9nsLzLR7&#10;8oEex1CICGGfoYIyhCaT0uclWfRj1xBH7+5aiyHKtpC6xWeE21pOk2QmLRqOCyU2tCkpr45/VsE1&#10;DSfZXH8vOa9NVU3SG5m9U2o46NZzEIG68A3/t3dawewHPl/i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TykzBAAAA2wAAAA8AAAAAAAAAAAAAAAAAmAIAAGRycy9kb3du&#10;cmV2LnhtbFBLBQYAAAAABAAEAPUAAACGAwAAAAA=&#10;" filled="f"/>
            <v:shape id="Text Box 1193" o:spid="_x0000_s1566" type="#_x0000_t202" style="position:absolute;left:10883;top:49853;width:6217;height:4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9nVsAA&#10;AADbAAAADwAAAGRycy9kb3ducmV2LnhtbERPTWvCQBC9F/wPywje6sYeQhtdRSyC4KmmB70N2TEJ&#10;ZmdjdjWxv75zEDw+3vdiNbhG3akLtWcDs2kCirjwtubSwG++ff8EFSKyxcYzGXhQgNVy9LbAzPqe&#10;f+h+iKWSEA4ZGqhibDOtQ1GRwzD1LbFwZ985jAK7UtsOewl3jf5IklQ7rFkaKmxpU1FxOdyc9H7H&#10;07b9utXXoTjvj02fp/npz5jJeFjPQUUa4kv8dO+sgVTGyhf5AXr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29nVsAAAADbAAAADwAAAAAAAAAAAAAAAACYAgAAZHJzL2Rvd25y&#10;ZXYueG1sUEsFBgAAAAAEAAQA9QAAAIUDAAAAAA==&#10;" filled="f" stroked="f" strokeweight=".25pt">
              <v:textbox style="mso-next-textbox:#Text Box 1193">
                <w:txbxContent>
                  <w:p w:rsidR="00171272" w:rsidRPr="009A77BF" w:rsidRDefault="00171272" w:rsidP="00A330E2">
                    <w:pPr>
                      <w:pStyle w:val="Footer"/>
                      <w:rPr>
                        <w:vertAlign w:val="subscript"/>
                        <w:lang w:val="en-US"/>
                      </w:rPr>
                    </w:pPr>
                    <w:r>
                      <w:rPr>
                        <w:lang w:val="en-US"/>
                      </w:rPr>
                      <w:t>Housing supplyHousing supply</w:t>
                    </w:r>
                  </w:p>
                </w:txbxContent>
              </v:textbox>
            </v:shape>
            <v:shape id="AutoShape 1194" o:spid="_x0000_s1567" type="#_x0000_t32" style="position:absolute;left:13963;top:54216;width:89;height:288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45CsIAAADbAAAADwAAAGRycy9kb3ducmV2LnhtbESPzYoCMRCE74LvEFrYmyYuKDoaRQcW&#10;FjytevHWTHp+cNIZkqzO+vRmQfBYVNVX1Hrb21bcyIfGsYbpRIEgLpxpuNJwPn2NFyBCRDbYOiYN&#10;fxRguxkO1pgZd+cfuh1jJRKEQ4Ya6hi7TMpQ1GQxTFxHnLzSeYsxSV9J4/Ge4LaVn0rNpcWG00KN&#10;HeU1Fdfjr9VwuLbq9JBlrrrZoVxM97OLzy9af4z63QpEpD6+w6/2t9EwX8L/l/QD5OY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Q45CsIAAADbAAAADwAAAAAAAAAAAAAA&#10;AAChAgAAZHJzL2Rvd25yZXYueG1sUEsFBgAAAAAEAAQA+QAAAJADAAAAAA==&#10;">
              <v:stroke startarrow="open"/>
            </v:shape>
            <v:shape id="AutoShape 1195" o:spid="_x0000_s1568" type="#_x0000_t32" style="position:absolute;left:14052;top:57105;width:4826;height: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Lf9sAAAADbAAAADwAAAGRycy9kb3ducmV2LnhtbERPTYvCMBC9L+x/CCPsZdG0e1ilGkUE&#10;QTwIqz14HJKxLTaTbhJr/ffmIHh8vO/FarCt6MmHxrGCfJKBINbONFwpKE/b8QxEiMgGW8ek4EEB&#10;VsvPjwUWxt35j/pjrEQK4VCggjrGrpAy6JoshonriBN3cd5iTNBX0ni8p3Dbyp8s+5UWG04NNXa0&#10;qUlfjzeroNmXh7L//o9ez/b52efhdG61Ul+jYT0HEWmIb/HLvTMKpml9+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S3/bAAAAA2wAAAA8AAAAAAAAAAAAAAAAA&#10;oQIAAGRycy9kb3ducmV2LnhtbFBLBQYAAAAABAAEAPkAAACOAwAAAAA=&#10;"/>
            <v:shape id="Text Box 1197" o:spid="_x0000_s1569" type="#_x0000_t202" style="position:absolute;left:36055;top:55905;width:7982;height:43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xYFsMA&#10;AADbAAAADwAAAGRycy9kb3ducmV2LnhtbESPzYrCMBSF9wO+Q7iCuzHVhY61qYgiCK60LnR3aa5t&#10;sbmpTbR1nn4yMDDLw/n5OMmqN7V4Uesqywom4wgEcW51xYWCc7b7/ALhPLLG2jIpeJODVTr4SDDW&#10;tuMjvU6+EGGEXYwKSu+bWEqXl2TQjW1DHLybbQ36INtC6ha7MG5qOY2imTRYcSCU2NCmpPx+eprA&#10;3frrrlk8q0ef3w6Xustm2fVbqdGwXy9BeOr9f/ivvdcK5hP4/RJ+gE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xYFsMAAADbAAAADwAAAAAAAAAAAAAAAACYAgAAZHJzL2Rv&#10;d25yZXYueG1sUEsFBgAAAAAEAAQA9QAAAIgDAAAAAA==&#10;" filled="f" stroked="f" strokeweight=".25pt">
              <v:textbox style="mso-next-textbox:#Text Box 1197">
                <w:txbxContent>
                  <w:p w:rsidR="00171272" w:rsidRPr="009A77BF" w:rsidRDefault="00171272" w:rsidP="00A330E2">
                    <w:pPr>
                      <w:pStyle w:val="Footer"/>
                      <w:jc w:val="center"/>
                      <w:rPr>
                        <w:vertAlign w:val="subscript"/>
                        <w:lang w:val="en-US"/>
                      </w:rPr>
                    </w:pPr>
                    <w:r>
                      <w:rPr>
                        <w:lang w:val="en-US"/>
                      </w:rPr>
                      <w:t>Automobile supplyAutomobile supply</w:t>
                    </w:r>
                  </w:p>
                </w:txbxContent>
              </v:textbox>
            </v:shape>
            <v:shape id="AutoShape 1198" o:spid="_x0000_s1570" type="#_x0000_t56" style="position:absolute;left:35452;top:55238;width:9271;height:50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3/CcIA&#10;AADbAAAADwAAAGRycy9kb3ducmV2LnhtbESPT4vCMBTE7wt+h/AWvK2pHrRUYykLwiJ48C8eH82z&#10;DW1eSpPV7rffCILHYWZ+w6zywbbiTr03jhVMJwkI4tJpw5WC03HzlYLwAVlj65gU/JGHfD36WGGm&#10;3YP3dD+ESkQI+wwV1CF0mZS+rMmin7iOOHo311sMUfaV1D0+Ity2cpYkc2nRcFyosaPvmsrm8GsV&#10;XNJwlN1ley65ME0zTa9kdk6p8edQLEEEGsI7/Gr/aAWLGTy/x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f8JwgAAANsAAAAPAAAAAAAAAAAAAAAAAJgCAABkcnMvZG93&#10;bnJldi54bWxQSwUGAAAAAAQABAD1AAAAhwMAAAAA&#10;" filled="f"/>
            <v:shape id="AutoShape 1199" o:spid="_x0000_s1571" type="#_x0000_t32" style="position:absolute;left:32194;top:57105;width:3258;height:57;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tay8QAAADbAAAADwAAAGRycy9kb3ducmV2LnhtbESPzWrDMBCE74W+g9hCb42cH5LgRA6l&#10;EHB7KbWTQ26LtbGNpZWxVMd9+ypQ6HGYmW+Y/WGyRow0+NaxgvksAUFcOd1yreBUHl+2IHxA1mgc&#10;k4If8nDIHh/2mGp34y8ai1CLCGGfooImhD6V0lcNWfQz1xNH7+oGiyHKoZZ6wFuEWyMXSbKWFluO&#10;Cw329NZQ1RXfVkGZv48f3Xl9KQ3mXi/lavw0Tqnnp+l1ByLQFP7Df+1cK9gs4f4l/gCZ/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1rLxAAAANsAAAAPAAAAAAAAAAAA&#10;AAAAAKECAABkcnMvZG93bnJldi54bWxQSwUGAAAAAAQABAD5AAAAkgMAAAAA&#10;">
              <v:stroke startarrow="open"/>
            </v:shape>
            <v:shape id="AutoShape 1294" o:spid="_x0000_s1572" type="#_x0000_t56" style="position:absolute;left:21767;top:1974;width:14910;height:7589;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SlXMQA&#10;AADbAAAADwAAAGRycy9kb3ducmV2LnhtbESP3WoCMRSE7wu+QziCd5q1fyurUUqpUCgitULx7rg5&#10;bpZuTpYkutu3NwWhl8PMfMMsVr1txIV8qB0rmE4yEMSl0zVXCvZf6/EMRIjIGhvHpOCXAqyWg7sF&#10;Ftp1/EmXXaxEgnAoUIGJsS2kDKUhi2HiWuLknZy3GJP0ldQeuwS3jbzPsmdpsea0YLClV0Plz+5s&#10;FWzN5pivv5+Yujevy2r/8XBwuVKjYf8yBxGpj//hW/tdK8gf4e9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EpVzEAAAA2wAAAA8AAAAAAAAAAAAAAAAAmAIAAGRycy9k&#10;b3ducmV2LnhtbFBLBQYAAAAABAAEAPUAAACJAwAAAAA=&#10;" filled="f"/>
            <v:line id="Line 1296" o:spid="_x0000_s1573" style="position:absolute;flip:x y;visibility:visible" from="4781,6667" to="4787,29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c0e8QAAADbAAAADwAAAGRycy9kb3ducmV2LnhtbESPT2vCQBTE7wW/w/IEL0U3ClaNriJK&#10;iqdC/YfeHtlnEsy+DdnVpN/eLRR6HGbmN8xi1ZpSPKl2hWUFw0EEgji1uuBMwfGQ9KcgnEfWWFom&#10;BT/kYLXsvC0w1rbhb3rufSYChF2MCnLvq1hKl+Zk0A1sRRy8m60N+iDrTOoamwA3pRxF0Yc0WHBY&#10;yLGiTU7pff8wCpLP9n2WHSeXr8hSo6/ydN6OE6V63XY9B+Gp9f/hv/ZOK5iM4fdL+AFy+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1zR7xAAAANsAAAAPAAAAAAAAAAAA&#10;AAAAAKECAABkcnMvZG93bnJldi54bWxQSwUGAAAAAAQABAD5AAAAkgMAAAAA&#10;" strokeweight=".25pt"/>
            <v:shape id="AutoShape 1297" o:spid="_x0000_s1574" type="#_x0000_t32" style="position:absolute;left:4787;top:6667;width:16980;height: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xuIcUAAADbAAAADwAAAGRycy9kb3ducmV2LnhtbESPT4vCMBTE74LfITzBi6zprqDSNYos&#10;LCyyIP65eHs0r02xeek2sdb99EYQPA4z8xtmsepsJVpqfOlYwfs4AUGcOV1yoeB4+H6bg/ABWWPl&#10;mBTcyMNq2e8tMNXuyjtq96EQEcI+RQUmhDqV0meGLPqxq4mjl7vGYoiyKaRu8BrhtpIfSTKVFkuO&#10;CwZr+jKUnfcXq2C0O5VFnl9+b37yv50nm+2fyVqlhoNu/QkiUBde4Wf7RyuYTeHxJf4A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xuIcUAAADbAAAADwAAAAAAAAAA&#10;AAAAAAChAgAAZHJzL2Rvd25yZXYueG1sUEsFBgAAAAAEAAQA+QAAAJMDAAAAAA==&#10;">
              <v:stroke endarrow="open"/>
            </v:shape>
            <v:shape id="AutoShape 1298" o:spid="_x0000_s1575" type="#_x0000_t32" style="position:absolute;left:25514;top:51962;width:25;height:267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SePsMAAADbAAAADwAAAGRycy9kb3ducmV2LnhtbESPS4sCMRCE7wv7H0IveFsTF3wwGsUd&#10;WBA8+bh4ayY9D5x0hiSro7/eCILHoqq+ohar3rbiQj40jjWMhgoEceFMw5WG4+HvewYiRGSDrWPS&#10;cKMAq+XnxwIz4668o8s+ViJBOGSooY6xy6QMRU0Ww9B1xMkrnbcYk/SVNB6vCW5b+aPURFpsOC3U&#10;2FFeU3He/1sN23OrDndZ5qobb8vZ6Hd88vlJ68FXv56DiNTHd/jV3hgN0yk8v6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Enj7DAAAA2wAAAA8AAAAAAAAAAAAA&#10;AAAAoQIAAGRycy9kb3ducmV2LnhtbFBLBQYAAAAABAAEAPkAAACRAwAAAAA=&#10;">
              <v:stroke startarrow="open"/>
            </v:shape>
            <v:shape id="AutoShape 1299" o:spid="_x0000_s1576" type="#_x0000_t32" style="position:absolute;left:36677;top:6591;width:11881;height:7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9fyMEAAADbAAAADwAAAGRycy9kb3ducmV2LnhtbERPTYvCMBC9C/sfwix4kTVVwZVqlEUQ&#10;RARR97K3oZk2xWbSbWKt/npzEDw+3vdi1dlKtNT40rGC0TABQZw5XXKh4Pe8+ZqB8AFZY+WYFNzJ&#10;w2r50Vtgqt2Nj9SeQiFiCPsUFZgQ6lRKnxmy6IeuJo5c7hqLIcKmkLrBWwy3lRwnyVRaLDk2GKxp&#10;bSi7nK5WweD4VxZ5ft3f/eRxmCW7w7/JWqX6n93PHESgLrzFL/dWK/iOY+OX+APk8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b1/IwQAAANsAAAAPAAAAAAAAAAAAAAAA&#10;AKECAABkcnMvZG93bnJldi54bWxQSwUGAAAAAAQABAD5AAAAjwMAAAAA&#10;">
              <v:stroke endarrow="open"/>
            </v:shape>
            <v:shape id="AutoShape 1405" o:spid="_x0000_s1577" type="#_x0000_t110" style="position:absolute;left:36461;top:39465;width:7506;height:7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3Lh8UA&#10;AADbAAAADwAAAGRycy9kb3ducmV2LnhtbESPX2vCQBDE3wt+h2OFvtWLVbSNniIFaR9E/FN83ubW&#10;JJjdC7nTpH76XqHQx2FmfsPMlx1X6kaNL50YGA4SUCSZs6XkBj6P66cXUD6gWKyckIFv8rBc9B7m&#10;mFrXyp5uh5CrCBGfooEihDrV2mcFMfqBq0mid3YNY4iyybVtsI1wrvRzkkw0YylxocCa3grKLocr&#10;G9h9jXfcbu5n3tzHJ66u79PTdmTMY79bzUAF6sJ/+K/9YQ1MX+H3S/wB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LcuHxQAAANsAAAAPAAAAAAAAAAAAAAAAAJgCAABkcnMv&#10;ZG93bnJldi54bWxQSwUGAAAAAAQABAD1AAAAigMAAAAA&#10;"/>
            <v:shape id="AutoShape 1406" o:spid="_x0000_s1578" type="#_x0000_t32" style="position:absolute;left:40087;top:46894;width:127;height:834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Zdab0AAADbAAAADwAAAGRycy9kb3ducmV2LnhtbERPTYvCMBC9L/gfwgje1tQVRKpRpCCs&#10;qAer3odmbKvNpDSxrf/eHASPj/e9XPemEi01rrSsYDKOQBBnVpecK7ict79zEM4ja6wsk4IXOViv&#10;Bj9LjLXt+ERt6nMRQtjFqKDwvo6ldFlBBt3Y1sSBu9nGoA+wyaVusAvhppJ/UTSTBksODQXWlBSU&#10;PdKnUZBM2wNe0yRpJ92MjnuP/X2HSo2G/WYBwlPvv+KP+18rmIf14Uv4AXL1B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RWXWm9AAAA2wAAAA8AAAAAAAAAAAAAAAAAoQIA&#10;AGRycy9kb3ducmV2LnhtbFBLBQYAAAAABAAEAPkAAACLAwAAAAA=&#10;">
              <v:stroke startarrow="open" endarrow="open"/>
            </v:shape>
            <v:shape id="AutoShape 1407" o:spid="_x0000_s1579" type="#_x0000_t32" style="position:absolute;left:40208;top:37103;width:6;height:23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mMX8IAAADbAAAADwAAAGRycy9kb3ducmV2LnhtbESPUWvCQBCE3wv+h2OFvtWLPqQSPUUE&#10;RZAWqv6ANbcm0dxeyJ4x/fc9QejjMDPfMPNl72rVUSuVZwPjUQKKOPe24sLA6bj5mIKSgGyx9kwG&#10;fklguRi8zTGz/sE/1B1CoSKEJUMDZQhNprXkJTmUkW+Io3fxrcMQZVto2+Ijwl2tJ0mSaocVx4US&#10;G1qXlN8Od2eAv6Tbfxer9LK155OsP6VOr7kx78N+NQMVqA//4Vd7Zw1Mx/D8En+AXv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mMX8IAAADbAAAADwAAAAAAAAAAAAAA&#10;AAChAgAAZHJzL2Rvd25yZXYueG1sUEsFBgAAAAAEAAQA+QAAAJADAAAAAA==&#10;">
              <v:stroke startarrow="open" endarrow="open"/>
            </v:shape>
            <v:shape id="Text Box 1480" o:spid="_x0000_s1580" type="#_x0000_t202" style="position:absolute;left:34537;top:40265;width:10922;height:56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u2RsQA&#10;AADbAAAADwAAAGRycy9kb3ducmV2LnhtbESPS2vCQBSF90L/w3AL3emkLkJMnUipCIIrExd1d8nc&#10;PGjmTsyMSeqv7xQKXR7O4+Nsd7PpxEiDay0reF1FIIhLq1uuFVyKwzIB4Tyyxs4yKfgmB7vsabHF&#10;VNuJzzTmvhZhhF2KChrv+1RKVzZk0K1sTxy8yg4GfZBDLfWAUxg3nVxHUSwNthwIDfb00VD5ld9N&#10;4O799dBv7u1tLqvTZzcVcXF9KPXyPL+/gfA0+//wX/uoFSRr+P0Sfo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LtkbEAAAA2wAAAA8AAAAAAAAAAAAAAAAAmAIAAGRycy9k&#10;b3ducmV2LnhtbFBLBQYAAAAABAAEAPUAAACJAwAAAAA=&#10;" filled="f" stroked="f" strokeweight=".25pt">
              <v:textbox style="mso-next-textbox:#Text Box 1480">
                <w:txbxContent>
                  <w:p w:rsidR="00171272" w:rsidRPr="009A77BF" w:rsidRDefault="00171272" w:rsidP="00A330E2">
                    <w:pPr>
                      <w:pStyle w:val="Footer"/>
                      <w:jc w:val="center"/>
                      <w:rPr>
                        <w:vertAlign w:val="subscript"/>
                        <w:lang w:val="en-US"/>
                      </w:rPr>
                    </w:pPr>
                    <w:r>
                      <w:rPr>
                        <w:lang w:val="en-US"/>
                      </w:rPr>
                      <w:t>Auto-</w:t>
                    </w:r>
                    <w:r>
                      <w:rPr>
                        <w:lang w:val="en-US"/>
                      </w:rPr>
                      <w:br/>
                      <w:t>mobile</w:t>
                    </w:r>
                    <w:r>
                      <w:rPr>
                        <w:lang w:val="en-US"/>
                      </w:rPr>
                      <w:br/>
                    </w:r>
                    <w:proofErr w:type="gramStart"/>
                    <w:r>
                      <w:rPr>
                        <w:lang w:val="en-US"/>
                      </w:rPr>
                      <w:t>market</w:t>
                    </w:r>
                    <w:proofErr w:type="gramEnd"/>
                    <w:r>
                      <w:rPr>
                        <w:lang w:val="en-US"/>
                      </w:rPr>
                      <w:br/>
                      <w:t>(prices)Auto-</w:t>
                    </w:r>
                    <w:r>
                      <w:rPr>
                        <w:lang w:val="en-US"/>
                      </w:rPr>
                      <w:br/>
                      <w:t>mobile</w:t>
                    </w:r>
                    <w:r>
                      <w:rPr>
                        <w:lang w:val="en-US"/>
                      </w:rPr>
                      <w:br/>
                      <w:t>market</w:t>
                    </w:r>
                    <w:r>
                      <w:rPr>
                        <w:lang w:val="en-US"/>
                      </w:rPr>
                      <w:br/>
                      <w:t>(prices)</w:t>
                    </w:r>
                  </w:p>
                </w:txbxContent>
              </v:textbox>
            </v:shape>
            <w10:wrap type="none"/>
            <w10:anchorlock/>
          </v:group>
        </w:pict>
      </w:r>
    </w:p>
    <w:p w:rsidR="00A330E2" w:rsidRDefault="00762F72" w:rsidP="00A330E2">
      <w:pPr>
        <w:ind w:left="1440" w:hanging="720"/>
        <w:jc w:val="both"/>
      </w:pPr>
      <w:r w:rsidRPr="00762F72">
        <w:rPr>
          <w:noProof/>
          <w:lang w:val="en-AU" w:eastAsia="en-AU"/>
        </w:rPr>
        <w:pict>
          <v:roundrect id="_x0000_s1585" style="position:absolute;left:0;text-align:left;margin-left:76.9pt;margin-top:.9pt;width:19.6pt;height:9.2pt;z-index:251657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">
            <w10:anchorlock/>
          </v:roundrect>
        </w:pict>
      </w:r>
      <w:r w:rsidRPr="00762F72">
        <w:rPr>
          <w:noProof/>
          <w:lang w:val="en-AU" w:eastAsia="en-AU"/>
        </w:rPr>
        <w:pict>
          <v:shape id="_x0000_s1588" type="#_x0000_t56" style="position:absolute;left:0;text-align:left;margin-left:302.75pt;margin-top:.2pt;width:19.6pt;height:11.7pt;rotation:18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">
            <w10:anchorlock/>
          </v:shape>
        </w:pict>
      </w:r>
      <w:r w:rsidRPr="00762F72">
        <w:rPr>
          <w:noProof/>
          <w:lang w:val="en-AU" w:eastAsia="en-AU"/>
        </w:rPr>
        <w:pict>
          <v:oval id="_x0000_s1586" style="position:absolute;left:0;text-align:left;margin-left:161.85pt;margin-top:.2pt;width:21.25pt;height:11.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">
            <w10:anchorlock/>
          </v:oval>
        </w:pict>
      </w:r>
      <w:r w:rsidR="00A330E2" w:rsidRPr="003A6EFA">
        <w:t>Notes:</w:t>
      </w:r>
      <w:r w:rsidR="00A330E2">
        <w:tab/>
      </w:r>
      <w:r w:rsidR="00A330E2">
        <w:tab/>
        <w:t>DC model;</w:t>
      </w:r>
      <w:r w:rsidR="00A330E2">
        <w:tab/>
        <w:t xml:space="preserve">   aggregate quantities;</w:t>
      </w:r>
      <w:r w:rsidR="00A330E2">
        <w:tab/>
      </w:r>
      <w:r w:rsidR="00A330E2">
        <w:tab/>
        <w:t xml:space="preserve">  aggregate CD model;</w:t>
      </w:r>
    </w:p>
    <w:p w:rsidR="00A330E2" w:rsidRDefault="00762F72" w:rsidP="00A330E2">
      <w:pPr>
        <w:ind w:left="1440" w:firstLine="720"/>
        <w:jc w:val="both"/>
      </w:pPr>
      <w:r w:rsidRPr="00762F72">
        <w:rPr>
          <w:noProof/>
          <w:lang w:val="en-AU" w:eastAsia="en-AU"/>
        </w:rPr>
        <w:pict>
          <v:shapetype id="_x0000_t4" coordsize="21600,21600" o:spt="4" path="m10800,l,10800,10800,21600,21600,10800xe">
            <v:stroke joinstyle="miter"/>
            <v:path gradientshapeok="t" o:connecttype="rect" textboxrect="5400,5400,16200,16200"/>
          </v:shapetype>
          <v:shape id="_x0000_s1587" type="#_x0000_t4" style="position:absolute;left:0;text-align:left;margin-left:219.15pt;margin-top:-.3pt;width:12.55pt;height:11.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">
            <w10:anchorlock/>
          </v:shape>
        </w:pict>
      </w:r>
      <w:r w:rsidRPr="00762F72">
        <w:rPr>
          <w:noProof/>
          <w:lang w:val="en-AU" w:eastAsia="en-AU"/>
        </w:rPr>
        <w:pict>
          <v:shape id="_x0000_s1589" type="#_x0000_t56" style="position:absolute;left:0;text-align:left;margin-left:76.9pt;margin-top:.4pt;width:19.6pt;height:12.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">
            <w10:anchorlock/>
          </v:shape>
        </w:pict>
      </w:r>
      <w:proofErr w:type="gramStart"/>
      <w:r w:rsidR="00A330E2">
        <w:t>supply</w:t>
      </w:r>
      <w:proofErr w:type="gramEnd"/>
      <w:r w:rsidR="00A330E2">
        <w:t xml:space="preserve"> activities;</w:t>
      </w:r>
      <w:r w:rsidR="00A330E2">
        <w:tab/>
      </w:r>
      <w:r w:rsidR="00A330E2">
        <w:tab/>
        <w:t xml:space="preserve">        market equilibrium.</w:t>
      </w:r>
    </w:p>
    <w:p w:rsidR="00A330E2" w:rsidRDefault="00762F72" w:rsidP="00A330E2">
      <w:pPr>
        <w:ind w:left="1440" w:hanging="720"/>
        <w:jc w:val="both"/>
      </w:pPr>
      <w:r w:rsidRPr="00762F72">
        <w:rPr>
          <w:noProof/>
          <w:lang w:val="en-AU" w:eastAsia="en-AU"/>
        </w:rPr>
        <w:pict>
          <v:shape id="_x0000_s1581" type="#_x0000_t32" style="position:absolute;left:0;text-align:left;margin-left:35.4pt;margin-top:5.85pt;width:25.65pt;height:0;z-index:25166233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5T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" strokeweight="1.25pt">
            <v:stroke endarrow="block"/>
            <w10:anchorlock/>
          </v:shape>
        </w:pict>
      </w:r>
      <w:r w:rsidR="00A330E2" w:rsidRPr="003A6EFA">
        <w:tab/>
      </w:r>
      <w:r w:rsidR="00A330E2" w:rsidRPr="003A6EFA">
        <w:tab/>
      </w:r>
      <w:proofErr w:type="gramStart"/>
      <w:r w:rsidR="00A330E2" w:rsidRPr="003A6EFA">
        <w:t>links</w:t>
      </w:r>
      <w:proofErr w:type="gramEnd"/>
      <w:r w:rsidR="00A330E2" w:rsidRPr="003A6EFA">
        <w:t xml:space="preserve"> </w:t>
      </w:r>
      <w:r w:rsidR="00A330E2">
        <w:t xml:space="preserve">(e.g., quantities) </w:t>
      </w:r>
      <w:r w:rsidR="00A330E2" w:rsidRPr="003A6EFA">
        <w:t>from continuous demand (CD) mod</w:t>
      </w:r>
      <w:r w:rsidR="00A330E2">
        <w:t>u</w:t>
      </w:r>
      <w:r w:rsidR="00A330E2" w:rsidRPr="003A6EFA">
        <w:t>l</w:t>
      </w:r>
      <w:r w:rsidR="00A330E2">
        <w:t>e</w:t>
      </w:r>
      <w:r w:rsidR="00A330E2" w:rsidRPr="003A6EFA">
        <w:t>s,</w:t>
      </w:r>
    </w:p>
    <w:p w:rsidR="00A330E2" w:rsidRDefault="00762F72" w:rsidP="00A330E2">
      <w:pPr>
        <w:ind w:left="1440" w:hanging="720"/>
        <w:jc w:val="both"/>
      </w:pPr>
      <w:r w:rsidRPr="00762F72">
        <w:rPr>
          <w:noProof/>
          <w:lang w:val="en-AU" w:eastAsia="en-AU"/>
        </w:rPr>
        <w:pict>
          <v:shape id="_x0000_s1582" type="#_x0000_t32" style="position:absolute;left:0;text-align:left;margin-left:35.4pt;margin-top:6pt;width:25.65pt;height:0;z-index:25166336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" strokeweight="2pt">
            <v:stroke dashstyle="1 1" endarrow="block"/>
            <w10:anchorlock/>
          </v:shape>
        </w:pict>
      </w:r>
      <w:r w:rsidR="00A330E2" w:rsidRPr="003A6EFA">
        <w:tab/>
      </w:r>
      <w:r w:rsidR="00A330E2" w:rsidRPr="003A6EFA">
        <w:tab/>
      </w:r>
      <w:proofErr w:type="gramStart"/>
      <w:r w:rsidR="00A330E2" w:rsidRPr="003A6EFA">
        <w:t>links</w:t>
      </w:r>
      <w:proofErr w:type="gramEnd"/>
      <w:r w:rsidR="00A330E2" w:rsidRPr="003A6EFA">
        <w:t xml:space="preserve"> </w:t>
      </w:r>
      <w:r w:rsidR="00A330E2">
        <w:t xml:space="preserve">(e.g., prices) </w:t>
      </w:r>
      <w:r w:rsidR="00A330E2" w:rsidRPr="003A6EFA">
        <w:t>from discrete choice (DC) mod</w:t>
      </w:r>
      <w:r w:rsidR="00A330E2">
        <w:t>u</w:t>
      </w:r>
      <w:r w:rsidR="00A330E2" w:rsidRPr="003A6EFA">
        <w:t>l</w:t>
      </w:r>
      <w:r w:rsidR="00A330E2">
        <w:t>es</w:t>
      </w:r>
      <w:r w:rsidR="00A330E2" w:rsidRPr="003A6EFA">
        <w:t>.</w:t>
      </w:r>
    </w:p>
    <w:p w:rsidR="00A330E2" w:rsidRDefault="00762F72" w:rsidP="00A330E2">
      <w:pPr>
        <w:ind w:left="1440" w:hanging="720"/>
        <w:jc w:val="both"/>
      </w:pPr>
      <w:r w:rsidRPr="00762F72">
        <w:rPr>
          <w:noProof/>
          <w:lang w:val="en-AU" w:eastAsia="en-AU"/>
        </w:rPr>
        <w:pict>
          <v:shape id="_x0000_s1583" type="#_x0000_t32" style="position:absolute;left:0;text-align:left;margin-left:35.25pt;margin-top:6.55pt;width:25.65pt;height:0;z-index:25166438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" strokeweight=".5pt">
            <v:stroke dashstyle="longDashDot" endarrow="block"/>
            <w10:anchorlock/>
          </v:shape>
        </w:pict>
      </w:r>
      <w:r w:rsidR="00A330E2" w:rsidRPr="009259BB">
        <w:tab/>
      </w:r>
      <w:r w:rsidR="00A330E2" w:rsidRPr="009259BB">
        <w:tab/>
      </w:r>
      <w:proofErr w:type="gramStart"/>
      <w:r w:rsidR="00A330E2" w:rsidRPr="009259BB">
        <w:t>links</w:t>
      </w:r>
      <w:proofErr w:type="gramEnd"/>
      <w:r w:rsidR="00A330E2" w:rsidRPr="009259BB">
        <w:t xml:space="preserve"> </w:t>
      </w:r>
      <w:r w:rsidR="00A330E2">
        <w:t xml:space="preserve">(e.g., via logsums) between </w:t>
      </w:r>
      <w:r w:rsidR="00A330E2" w:rsidRPr="009259BB">
        <w:t>discrete choice mod</w:t>
      </w:r>
      <w:r w:rsidR="00A330E2">
        <w:t>u</w:t>
      </w:r>
      <w:r w:rsidR="00A330E2" w:rsidRPr="009259BB">
        <w:t>l</w:t>
      </w:r>
      <w:r w:rsidR="00A330E2">
        <w:t>es</w:t>
      </w:r>
      <w:r w:rsidR="00A330E2" w:rsidRPr="009259BB">
        <w:t>.</w:t>
      </w:r>
    </w:p>
    <w:p w:rsidR="00A330E2" w:rsidRPr="004A4F89" w:rsidRDefault="00762F72" w:rsidP="00A330E2">
      <w:pPr>
        <w:ind w:left="1440" w:hanging="720"/>
        <w:jc w:val="both"/>
      </w:pPr>
      <w:r w:rsidRPr="00762F72">
        <w:rPr>
          <w:noProof/>
          <w:lang w:val="en-AU" w:eastAsia="en-AU"/>
        </w:rPr>
        <w:pict>
          <v:shape id="_x0000_s1584" type="#_x0000_t32" style="position:absolute;left:0;text-align:left;margin-left:34.6pt;margin-top:6.25pt;width:25.65pt;height:0;z-index:25166540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" strokeweight=".5pt">
            <v:stroke startarrow="open" endarrow="open"/>
            <w10:anchorlock/>
          </v:shape>
        </w:pict>
      </w:r>
      <w:r w:rsidR="00A330E2" w:rsidRPr="009259BB">
        <w:tab/>
      </w:r>
      <w:r w:rsidR="00A330E2" w:rsidRPr="009259BB">
        <w:tab/>
      </w:r>
      <w:proofErr w:type="gramStart"/>
      <w:r w:rsidR="00A330E2">
        <w:t>general</w:t>
      </w:r>
      <w:proofErr w:type="gramEnd"/>
      <w:r w:rsidR="00A330E2">
        <w:t xml:space="preserve"> equilibrium links</w:t>
      </w:r>
      <w:r w:rsidR="00A330E2" w:rsidRPr="009259BB">
        <w:t>.</w:t>
      </w:r>
    </w:p>
    <w:p w:rsidR="0015490A" w:rsidRDefault="00A330E2" w:rsidP="00A330E2">
      <w:pPr>
        <w:spacing w:before="120" w:after="120" w:line="360" w:lineRule="auto"/>
        <w:jc w:val="both"/>
        <w:rPr>
          <w:sz w:val="24"/>
          <w:szCs w:val="24"/>
        </w:rPr>
      </w:pPr>
      <w:r>
        <w:rPr>
          <w:sz w:val="24"/>
          <w:szCs w:val="24"/>
          <w:lang w:val="en-US"/>
        </w:rPr>
        <w:br w:type="column"/>
      </w:r>
      <w:r w:rsidR="0015490A">
        <w:rPr>
          <w:sz w:val="24"/>
          <w:szCs w:val="24"/>
        </w:rPr>
        <w:lastRenderedPageBreak/>
        <w:t xml:space="preserve"> </w:t>
      </w:r>
    </w:p>
    <w:p w:rsidR="0015490A" w:rsidRDefault="009663DD" w:rsidP="0015490A">
      <w:pPr>
        <w:spacing w:before="120" w:after="120" w:line="360" w:lineRule="auto"/>
        <w:jc w:val="both"/>
        <w:rPr>
          <w:sz w:val="24"/>
          <w:szCs w:val="24"/>
        </w:rPr>
      </w:pPr>
      <w:r>
        <w:rPr>
          <w:sz w:val="24"/>
          <w:szCs w:val="24"/>
        </w:rPr>
        <w:t xml:space="preserve">To simplify the analysis, assume </w:t>
      </w:r>
      <w:r w:rsidR="00A330E2">
        <w:rPr>
          <w:sz w:val="24"/>
          <w:szCs w:val="24"/>
        </w:rPr>
        <w:t xml:space="preserve">that </w:t>
      </w:r>
      <w:r>
        <w:rPr>
          <w:sz w:val="24"/>
          <w:szCs w:val="24"/>
        </w:rPr>
        <w:t xml:space="preserve">an </w:t>
      </w:r>
      <w:r w:rsidR="00A330E2">
        <w:rPr>
          <w:sz w:val="24"/>
          <w:szCs w:val="24"/>
        </w:rPr>
        <w:t xml:space="preserve">upper CD demand </w:t>
      </w:r>
      <w:r w:rsidR="00F9305B">
        <w:rPr>
          <w:sz w:val="24"/>
          <w:szCs w:val="24"/>
        </w:rPr>
        <w:t>mod</w:t>
      </w:r>
      <w:r>
        <w:rPr>
          <w:sz w:val="24"/>
          <w:szCs w:val="24"/>
        </w:rPr>
        <w:t>ule</w:t>
      </w:r>
      <w:r w:rsidR="00F9305B">
        <w:rPr>
          <w:sz w:val="24"/>
          <w:szCs w:val="24"/>
        </w:rPr>
        <w:t xml:space="preserve"> </w:t>
      </w:r>
      <w:r w:rsidR="00A330E2">
        <w:rPr>
          <w:sz w:val="24"/>
          <w:szCs w:val="24"/>
        </w:rPr>
        <w:t xml:space="preserve">consists </w:t>
      </w:r>
      <w:r>
        <w:rPr>
          <w:sz w:val="24"/>
          <w:szCs w:val="24"/>
        </w:rPr>
        <w:t xml:space="preserve">only </w:t>
      </w:r>
      <w:r w:rsidR="00A330E2">
        <w:rPr>
          <w:sz w:val="24"/>
          <w:szCs w:val="24"/>
        </w:rPr>
        <w:t xml:space="preserve">of a decision between </w:t>
      </w:r>
      <w:r w:rsidR="0015490A">
        <w:rPr>
          <w:sz w:val="24"/>
          <w:szCs w:val="24"/>
        </w:rPr>
        <w:t xml:space="preserve">travel and housing </w:t>
      </w:r>
      <w:r>
        <w:rPr>
          <w:sz w:val="24"/>
          <w:szCs w:val="24"/>
        </w:rPr>
        <w:t>expenditures</w:t>
      </w:r>
      <w:r w:rsidR="00A330E2">
        <w:rPr>
          <w:sz w:val="24"/>
          <w:szCs w:val="24"/>
        </w:rPr>
        <w:t>.</w:t>
      </w:r>
      <w:r w:rsidR="00A330E2">
        <w:rPr>
          <w:rStyle w:val="FootnoteReference"/>
          <w:szCs w:val="24"/>
        </w:rPr>
        <w:footnoteReference w:id="20"/>
      </w:r>
      <w:r w:rsidR="0015490A">
        <w:rPr>
          <w:sz w:val="24"/>
          <w:szCs w:val="24"/>
        </w:rPr>
        <w:t xml:space="preserve"> </w:t>
      </w:r>
      <w:r w:rsidR="006C3C53">
        <w:rPr>
          <w:sz w:val="24"/>
          <w:szCs w:val="24"/>
        </w:rPr>
        <w:t xml:space="preserve">Let </w:t>
      </w:r>
      <w:r w:rsidR="00384B17" w:rsidRPr="002B76EF">
        <w:rPr>
          <w:position w:val="-4"/>
          <w:sz w:val="24"/>
          <w:szCs w:val="24"/>
        </w:rPr>
        <w:object w:dxaOrig="400" w:dyaOrig="300">
          <v:shape id="_x0000_i1094" type="#_x0000_t75" style="width:20.25pt;height:14.25pt" o:ole="">
            <v:imagedata r:id="rId139" o:title=""/>
          </v:shape>
          <o:OLEObject Type="Embed" ProgID="Equation.3" ShapeID="_x0000_i1094" DrawAspect="Content" ObjectID="_1471069455" r:id="rId140"/>
        </w:object>
      </w:r>
      <w:r w:rsidR="00EC074C" w:rsidRPr="009052E7">
        <w:rPr>
          <w:sz w:val="24"/>
          <w:szCs w:val="24"/>
          <w:lang w:val="en-US"/>
        </w:rPr>
        <w:t>and</w:t>
      </w:r>
      <w:r w:rsidR="00EC074C">
        <w:rPr>
          <w:sz w:val="24"/>
          <w:szCs w:val="24"/>
          <w:lang w:val="en-US"/>
        </w:rPr>
        <w:t xml:space="preserve"> </w:t>
      </w:r>
      <w:r w:rsidR="00384B17" w:rsidRPr="002B76EF">
        <w:rPr>
          <w:position w:val="-4"/>
          <w:sz w:val="24"/>
          <w:szCs w:val="24"/>
        </w:rPr>
        <w:object w:dxaOrig="440" w:dyaOrig="300">
          <v:shape id="_x0000_i1095" type="#_x0000_t75" style="width:21pt;height:14.25pt" o:ole="">
            <v:imagedata r:id="rId141" o:title=""/>
          </v:shape>
          <o:OLEObject Type="Embed" ProgID="Equation.3" ShapeID="_x0000_i1095" DrawAspect="Content" ObjectID="_1471069456" r:id="rId142"/>
        </w:object>
      </w:r>
      <w:r w:rsidR="00EC074C">
        <w:rPr>
          <w:sz w:val="24"/>
          <w:szCs w:val="24"/>
        </w:rPr>
        <w:t xml:space="preserve"> </w:t>
      </w:r>
      <w:r w:rsidR="009930BB">
        <w:rPr>
          <w:sz w:val="24"/>
          <w:szCs w:val="24"/>
        </w:rPr>
        <w:t xml:space="preserve">be </w:t>
      </w:r>
      <w:r w:rsidR="006C3C53">
        <w:rPr>
          <w:sz w:val="24"/>
          <w:szCs w:val="24"/>
          <w:lang w:val="en-US"/>
        </w:rPr>
        <w:t>the aggregate</w:t>
      </w:r>
      <w:r w:rsidR="00D03BA0">
        <w:rPr>
          <w:rStyle w:val="FootnoteReference"/>
          <w:szCs w:val="24"/>
          <w:lang w:val="en-US"/>
        </w:rPr>
        <w:footnoteReference w:id="21"/>
      </w:r>
      <w:r w:rsidR="006C3C53">
        <w:rPr>
          <w:sz w:val="24"/>
          <w:szCs w:val="24"/>
          <w:lang w:val="en-US"/>
        </w:rPr>
        <w:t xml:space="preserve"> price indices of </w:t>
      </w:r>
      <w:r w:rsidR="00EC074C">
        <w:rPr>
          <w:sz w:val="24"/>
          <w:szCs w:val="24"/>
          <w:lang w:val="en-US"/>
        </w:rPr>
        <w:t>‘travel’ and ‘</w:t>
      </w:r>
      <w:r w:rsidR="00EC074C" w:rsidRPr="009052E7">
        <w:rPr>
          <w:sz w:val="24"/>
          <w:szCs w:val="24"/>
          <w:lang w:val="en-US"/>
        </w:rPr>
        <w:t>housing</w:t>
      </w:r>
      <w:r w:rsidR="00EC074C">
        <w:rPr>
          <w:sz w:val="24"/>
          <w:szCs w:val="24"/>
          <w:lang w:val="en-US"/>
        </w:rPr>
        <w:t>’</w:t>
      </w:r>
      <w:r w:rsidR="00EC074C" w:rsidRPr="009052E7">
        <w:rPr>
          <w:sz w:val="24"/>
          <w:szCs w:val="24"/>
          <w:lang w:val="en-US"/>
        </w:rPr>
        <w:t xml:space="preserve"> </w:t>
      </w:r>
      <w:r w:rsidR="00EC074C">
        <w:rPr>
          <w:sz w:val="24"/>
          <w:szCs w:val="24"/>
          <w:lang w:val="en-US"/>
        </w:rPr>
        <w:t>activities respectively</w:t>
      </w:r>
      <w:r w:rsidR="006C3C53">
        <w:rPr>
          <w:sz w:val="24"/>
          <w:szCs w:val="24"/>
          <w:lang w:val="en-US"/>
        </w:rPr>
        <w:t xml:space="preserve"> which are </w:t>
      </w:r>
      <w:r w:rsidR="00EC074C">
        <w:rPr>
          <w:sz w:val="24"/>
          <w:szCs w:val="24"/>
        </w:rPr>
        <w:t xml:space="preserve">estimated </w:t>
      </w:r>
      <w:r w:rsidR="006C3C53">
        <w:rPr>
          <w:sz w:val="24"/>
          <w:szCs w:val="24"/>
        </w:rPr>
        <w:t xml:space="preserve">from the </w:t>
      </w:r>
      <w:r w:rsidR="00D043F2">
        <w:rPr>
          <w:sz w:val="24"/>
          <w:szCs w:val="24"/>
        </w:rPr>
        <w:t>DC models</w:t>
      </w:r>
      <w:r w:rsidR="009930BB">
        <w:rPr>
          <w:sz w:val="24"/>
          <w:szCs w:val="24"/>
        </w:rPr>
        <w:t xml:space="preserve"> as explained in the previous sections</w:t>
      </w:r>
      <w:r w:rsidR="0015490A">
        <w:rPr>
          <w:sz w:val="24"/>
          <w:szCs w:val="24"/>
        </w:rPr>
        <w:t xml:space="preserve">, and let </w:t>
      </w:r>
      <w:r w:rsidR="0015490A">
        <w:rPr>
          <w:i/>
          <w:sz w:val="24"/>
          <w:szCs w:val="24"/>
        </w:rPr>
        <w:t xml:space="preserve">M </w:t>
      </w:r>
      <w:r w:rsidR="0015490A">
        <w:rPr>
          <w:sz w:val="24"/>
          <w:szCs w:val="24"/>
        </w:rPr>
        <w:t>be the total budget allocate</w:t>
      </w:r>
      <w:r w:rsidR="00A330E2">
        <w:rPr>
          <w:sz w:val="24"/>
          <w:szCs w:val="24"/>
        </w:rPr>
        <w:t>d</w:t>
      </w:r>
      <w:r w:rsidR="0015490A">
        <w:rPr>
          <w:sz w:val="24"/>
          <w:szCs w:val="24"/>
        </w:rPr>
        <w:t xml:space="preserve"> to travel and housing activities. The aggregate demand for travel and housing activities is then given by the following optimisation problem:</w:t>
      </w:r>
    </w:p>
    <w:p w:rsidR="002B76EF" w:rsidRPr="00206759" w:rsidRDefault="00802FD0" w:rsidP="002B76EF">
      <w:pPr>
        <w:ind w:firstLine="720"/>
        <w:jc w:val="both"/>
        <w:rPr>
          <w:sz w:val="24"/>
          <w:szCs w:val="24"/>
          <w:lang w:val="en-US"/>
        </w:rPr>
      </w:pPr>
      <w:r w:rsidRPr="00802FD0">
        <w:rPr>
          <w:position w:val="-34"/>
          <w:szCs w:val="28"/>
          <w:lang w:val="de-DE"/>
        </w:rPr>
        <w:object w:dxaOrig="5360" w:dyaOrig="800">
          <v:shape id="_x0000_i1096" type="#_x0000_t75" style="width:264pt;height:41.25pt" o:ole="">
            <v:imagedata r:id="rId143" o:title=""/>
          </v:shape>
          <o:OLEObject Type="Embed" ProgID="Equation.3" ShapeID="_x0000_i1096" DrawAspect="Content" ObjectID="_1471069457" r:id="rId144"/>
        </w:object>
      </w:r>
      <w:r w:rsidR="002B76EF" w:rsidRPr="00206759">
        <w:rPr>
          <w:sz w:val="24"/>
          <w:szCs w:val="24"/>
          <w:lang w:val="en-US"/>
        </w:rPr>
        <w:tab/>
      </w:r>
      <w:r w:rsidR="002B76EF" w:rsidRPr="00206759">
        <w:rPr>
          <w:sz w:val="24"/>
          <w:szCs w:val="24"/>
          <w:lang w:val="en-US"/>
        </w:rPr>
        <w:tab/>
      </w:r>
      <w:r w:rsidR="00554F3E">
        <w:rPr>
          <w:sz w:val="24"/>
          <w:szCs w:val="24"/>
          <w:lang w:val="en-US"/>
        </w:rPr>
        <w:tab/>
      </w:r>
      <w:r w:rsidR="002B76EF" w:rsidRPr="00206759">
        <w:rPr>
          <w:sz w:val="24"/>
          <w:szCs w:val="24"/>
          <w:lang w:val="en-US"/>
        </w:rPr>
        <w:tab/>
        <w:t>(</w:t>
      </w:r>
      <w:r w:rsidR="009A351E">
        <w:rPr>
          <w:sz w:val="24"/>
          <w:szCs w:val="24"/>
          <w:lang w:val="en-US"/>
        </w:rPr>
        <w:t>17</w:t>
      </w:r>
      <w:r w:rsidR="002B76EF" w:rsidRPr="00206759">
        <w:rPr>
          <w:sz w:val="24"/>
          <w:szCs w:val="24"/>
          <w:lang w:val="en-US"/>
        </w:rPr>
        <w:t>)</w:t>
      </w:r>
    </w:p>
    <w:p w:rsidR="002B76EF" w:rsidRPr="009052E7" w:rsidRDefault="002B76EF" w:rsidP="002B76EF">
      <w:pPr>
        <w:spacing w:before="120" w:after="120" w:line="360" w:lineRule="auto"/>
        <w:jc w:val="both"/>
        <w:rPr>
          <w:sz w:val="24"/>
          <w:szCs w:val="24"/>
          <w:lang w:val="en-US"/>
        </w:rPr>
      </w:pPr>
      <w:r>
        <w:rPr>
          <w:sz w:val="24"/>
          <w:szCs w:val="24"/>
          <w:lang w:val="en-US"/>
        </w:rPr>
        <w:t>wh</w:t>
      </w:r>
      <w:r w:rsidRPr="009052E7">
        <w:rPr>
          <w:sz w:val="24"/>
          <w:szCs w:val="24"/>
          <w:lang w:val="en-US"/>
        </w:rPr>
        <w:t xml:space="preserve">ere </w:t>
      </w:r>
      <w:r w:rsidR="00802FD0" w:rsidRPr="00F6021F">
        <w:rPr>
          <w:position w:val="-10"/>
        </w:rPr>
        <w:object w:dxaOrig="420" w:dyaOrig="360">
          <v:shape id="_x0000_i1097" type="#_x0000_t75" style="width:21pt;height:18pt" o:ole="">
            <v:imagedata r:id="rId145" o:title=""/>
          </v:shape>
          <o:OLEObject Type="Embed" ProgID="Equation.3" ShapeID="_x0000_i1097" DrawAspect="Content" ObjectID="_1471069458" r:id="rId146"/>
        </w:object>
      </w:r>
      <w:r w:rsidR="003A5D48" w:rsidRPr="006E5FDD">
        <w:rPr>
          <w:sz w:val="24"/>
          <w:szCs w:val="24"/>
        </w:rPr>
        <w:t xml:space="preserve"> </w:t>
      </w:r>
      <w:r w:rsidRPr="009052E7">
        <w:rPr>
          <w:sz w:val="24"/>
          <w:szCs w:val="24"/>
          <w:lang w:val="en-US"/>
        </w:rPr>
        <w:t>and</w:t>
      </w:r>
      <w:r w:rsidR="003A5D48" w:rsidRPr="003A5D48">
        <w:t xml:space="preserve"> </w:t>
      </w:r>
      <w:r w:rsidR="00802FD0" w:rsidRPr="00F6021F">
        <w:rPr>
          <w:position w:val="-10"/>
        </w:rPr>
        <w:object w:dxaOrig="440" w:dyaOrig="360">
          <v:shape id="_x0000_i1098" type="#_x0000_t75" style="width:21pt;height:18pt" o:ole="">
            <v:imagedata r:id="rId147" o:title=""/>
          </v:shape>
          <o:OLEObject Type="Embed" ProgID="Equation.3" ShapeID="_x0000_i1098" DrawAspect="Content" ObjectID="_1471069459" r:id="rId148"/>
        </w:object>
      </w:r>
      <w:r w:rsidR="003A5D48" w:rsidRPr="006E5FDD">
        <w:rPr>
          <w:sz w:val="24"/>
          <w:szCs w:val="24"/>
        </w:rPr>
        <w:t xml:space="preserve"> </w:t>
      </w:r>
      <w:r w:rsidR="00DA6C9A">
        <w:rPr>
          <w:sz w:val="24"/>
          <w:szCs w:val="24"/>
          <w:lang w:val="en-US"/>
        </w:rPr>
        <w:t xml:space="preserve">are </w:t>
      </w:r>
      <w:r>
        <w:rPr>
          <w:sz w:val="24"/>
          <w:szCs w:val="24"/>
          <w:lang w:val="en-US"/>
        </w:rPr>
        <w:t xml:space="preserve">the </w:t>
      </w:r>
      <w:r w:rsidRPr="003A5D48">
        <w:rPr>
          <w:i/>
          <w:sz w:val="24"/>
          <w:szCs w:val="24"/>
          <w:lang w:val="en-US"/>
        </w:rPr>
        <w:t>aggregate</w:t>
      </w:r>
      <w:r>
        <w:rPr>
          <w:sz w:val="24"/>
          <w:szCs w:val="24"/>
          <w:lang w:val="en-US"/>
        </w:rPr>
        <w:t xml:space="preserve"> levels of demand for travel and </w:t>
      </w:r>
      <w:r w:rsidRPr="009052E7">
        <w:rPr>
          <w:sz w:val="24"/>
          <w:szCs w:val="24"/>
          <w:lang w:val="en-US"/>
        </w:rPr>
        <w:t xml:space="preserve">housing </w:t>
      </w:r>
      <w:r>
        <w:rPr>
          <w:sz w:val="24"/>
          <w:szCs w:val="24"/>
          <w:lang w:val="en-US"/>
        </w:rPr>
        <w:t>activities respectively</w:t>
      </w:r>
      <w:r w:rsidRPr="009052E7">
        <w:rPr>
          <w:sz w:val="24"/>
          <w:szCs w:val="24"/>
          <w:lang w:val="en-US"/>
        </w:rPr>
        <w:t>,</w:t>
      </w:r>
      <w:r w:rsidR="001B5E3B">
        <w:rPr>
          <w:sz w:val="24"/>
          <w:szCs w:val="24"/>
        </w:rPr>
        <w:t xml:space="preserve"> </w:t>
      </w:r>
      <w:r w:rsidRPr="009052E7">
        <w:rPr>
          <w:i/>
          <w:sz w:val="24"/>
          <w:szCs w:val="24"/>
          <w:lang w:val="de-DE"/>
        </w:rPr>
        <w:t>δ</w:t>
      </w:r>
      <w:r w:rsidRPr="00D20BEA">
        <w:rPr>
          <w:sz w:val="24"/>
          <w:szCs w:val="24"/>
          <w:vertAlign w:val="subscript"/>
        </w:rPr>
        <w:t>1</w:t>
      </w:r>
      <w:r w:rsidR="003A5D48">
        <w:rPr>
          <w:sz w:val="24"/>
          <w:szCs w:val="24"/>
          <w:vertAlign w:val="subscript"/>
        </w:rPr>
        <w:t xml:space="preserve"> </w:t>
      </w:r>
      <w:r w:rsidR="003A5D48">
        <w:rPr>
          <w:sz w:val="24"/>
          <w:szCs w:val="24"/>
          <w:lang w:val="en-US"/>
        </w:rPr>
        <w:t>and</w:t>
      </w:r>
      <w:r w:rsidRPr="009052E7">
        <w:rPr>
          <w:sz w:val="24"/>
          <w:szCs w:val="24"/>
          <w:lang w:val="en-US"/>
        </w:rPr>
        <w:t xml:space="preserve"> </w:t>
      </w:r>
      <w:r w:rsidRPr="009052E7">
        <w:rPr>
          <w:i/>
          <w:sz w:val="24"/>
          <w:szCs w:val="24"/>
          <w:lang w:val="de-DE"/>
        </w:rPr>
        <w:t>δ</w:t>
      </w:r>
      <w:r>
        <w:rPr>
          <w:sz w:val="24"/>
          <w:szCs w:val="24"/>
          <w:vertAlign w:val="subscript"/>
        </w:rPr>
        <w:t>2</w:t>
      </w:r>
      <w:r w:rsidRPr="009052E7">
        <w:rPr>
          <w:sz w:val="24"/>
          <w:szCs w:val="24"/>
          <w:lang w:val="en-US"/>
        </w:rPr>
        <w:t xml:space="preserve"> are the distribution parameters of the CES </w:t>
      </w:r>
      <w:r w:rsidR="001B5E3B">
        <w:rPr>
          <w:sz w:val="24"/>
          <w:szCs w:val="24"/>
          <w:lang w:val="en-US"/>
        </w:rPr>
        <w:t xml:space="preserve">utility </w:t>
      </w:r>
      <w:r w:rsidRPr="009052E7">
        <w:rPr>
          <w:sz w:val="24"/>
          <w:szCs w:val="24"/>
          <w:lang w:val="en-US"/>
        </w:rPr>
        <w:t>function</w:t>
      </w:r>
      <w:r w:rsidR="009032B2">
        <w:rPr>
          <w:sz w:val="24"/>
          <w:szCs w:val="24"/>
          <w:lang w:val="en-US"/>
        </w:rPr>
        <w:t>,</w:t>
      </w:r>
      <w:r w:rsidRPr="009052E7">
        <w:rPr>
          <w:sz w:val="24"/>
          <w:szCs w:val="24"/>
          <w:lang w:val="en-US"/>
        </w:rPr>
        <w:t xml:space="preserve"> and </w:t>
      </w:r>
      <w:r w:rsidRPr="009052E7">
        <w:rPr>
          <w:rFonts w:ascii="Symbol" w:hAnsi="Symbol"/>
          <w:i/>
          <w:sz w:val="24"/>
          <w:szCs w:val="24"/>
          <w:lang w:val="de-DE"/>
        </w:rPr>
        <w:t></w:t>
      </w:r>
      <w:r w:rsidRPr="009052E7">
        <w:rPr>
          <w:sz w:val="24"/>
          <w:szCs w:val="24"/>
          <w:lang w:val="en-US"/>
        </w:rPr>
        <w:t xml:space="preserve"> = 1/(1</w:t>
      </w:r>
      <w:r w:rsidRPr="009052E7">
        <w:rPr>
          <w:rFonts w:ascii="Symbol" w:hAnsi="Symbol"/>
          <w:sz w:val="24"/>
          <w:szCs w:val="24"/>
          <w:lang w:val="de-DE"/>
        </w:rPr>
        <w:t></w:t>
      </w:r>
      <w:r w:rsidRPr="009052E7">
        <w:rPr>
          <w:rFonts w:ascii="Symbol" w:hAnsi="Symbol"/>
          <w:i/>
          <w:sz w:val="24"/>
          <w:szCs w:val="24"/>
          <w:lang w:val="de-DE"/>
        </w:rPr>
        <w:t></w:t>
      </w:r>
      <w:r w:rsidRPr="009052E7">
        <w:rPr>
          <w:sz w:val="24"/>
          <w:szCs w:val="24"/>
          <w:lang w:val="en-US"/>
        </w:rPr>
        <w:t xml:space="preserve">) is a parameter </w:t>
      </w:r>
      <w:r>
        <w:rPr>
          <w:sz w:val="24"/>
          <w:szCs w:val="24"/>
          <w:lang w:val="en-US"/>
        </w:rPr>
        <w:t xml:space="preserve">representing </w:t>
      </w:r>
      <w:r w:rsidRPr="009052E7">
        <w:rPr>
          <w:sz w:val="24"/>
          <w:szCs w:val="24"/>
          <w:lang w:val="en-US"/>
        </w:rPr>
        <w:t>the elasticity of substitution between the</w:t>
      </w:r>
      <w:r w:rsidR="003A5D48">
        <w:rPr>
          <w:sz w:val="24"/>
          <w:szCs w:val="24"/>
          <w:lang w:val="en-US"/>
        </w:rPr>
        <w:t>se</w:t>
      </w:r>
      <w:r w:rsidRPr="009052E7">
        <w:rPr>
          <w:sz w:val="24"/>
          <w:szCs w:val="24"/>
          <w:lang w:val="en-US"/>
        </w:rPr>
        <w:t xml:space="preserve"> aggregate activities. </w:t>
      </w:r>
      <w:r>
        <w:rPr>
          <w:sz w:val="24"/>
          <w:szCs w:val="24"/>
          <w:lang w:val="en-US"/>
        </w:rPr>
        <w:t xml:space="preserve">The solution for the above maximisation problem </w:t>
      </w:r>
      <w:r w:rsidR="004222CD">
        <w:rPr>
          <w:sz w:val="24"/>
          <w:szCs w:val="24"/>
          <w:lang w:val="en-US"/>
        </w:rPr>
        <w:t xml:space="preserve">depends on the form of the utility function </w:t>
      </w:r>
      <w:proofErr w:type="gramStart"/>
      <w:r w:rsidR="004222CD" w:rsidRPr="004222CD">
        <w:rPr>
          <w:i/>
          <w:sz w:val="24"/>
          <w:szCs w:val="24"/>
          <w:lang w:val="en-US"/>
        </w:rPr>
        <w:t>U</w:t>
      </w:r>
      <w:r w:rsidR="004222CD">
        <w:rPr>
          <w:sz w:val="24"/>
          <w:szCs w:val="24"/>
          <w:lang w:val="en-US"/>
        </w:rPr>
        <w:t>(</w:t>
      </w:r>
      <w:proofErr w:type="gramEnd"/>
      <w:r w:rsidR="004222CD">
        <w:rPr>
          <w:sz w:val="24"/>
          <w:szCs w:val="24"/>
          <w:lang w:val="en-US"/>
        </w:rPr>
        <w:t>.)</w:t>
      </w:r>
      <w:r w:rsidR="0026140E">
        <w:rPr>
          <w:sz w:val="24"/>
          <w:szCs w:val="24"/>
          <w:lang w:val="en-US"/>
        </w:rPr>
        <w:t xml:space="preserve">, and in the case when this function is assumed to be of a </w:t>
      </w:r>
      <w:r w:rsidR="004222CD">
        <w:rPr>
          <w:sz w:val="24"/>
          <w:szCs w:val="24"/>
          <w:lang w:val="en-US"/>
        </w:rPr>
        <w:t>CES form</w:t>
      </w:r>
      <w:r w:rsidR="00016A5A">
        <w:rPr>
          <w:rStyle w:val="FootnoteReference"/>
          <w:szCs w:val="24"/>
          <w:lang w:val="en-US"/>
        </w:rPr>
        <w:footnoteReference w:id="22"/>
      </w:r>
      <w:r w:rsidR="00016A5A" w:rsidRPr="009052E7">
        <w:rPr>
          <w:sz w:val="24"/>
          <w:szCs w:val="24"/>
          <w:lang w:val="en-US"/>
        </w:rPr>
        <w:t xml:space="preserve"> </w:t>
      </w:r>
      <w:r w:rsidR="004222CD">
        <w:rPr>
          <w:sz w:val="24"/>
          <w:szCs w:val="24"/>
          <w:lang w:val="en-US"/>
        </w:rPr>
        <w:t xml:space="preserve">the solution </w:t>
      </w:r>
      <w:r w:rsidR="00802FD0">
        <w:rPr>
          <w:sz w:val="24"/>
          <w:szCs w:val="24"/>
          <w:lang w:val="en-US"/>
        </w:rPr>
        <w:t xml:space="preserve">will be given </w:t>
      </w:r>
      <w:r w:rsidR="0026140E">
        <w:rPr>
          <w:sz w:val="24"/>
          <w:szCs w:val="24"/>
          <w:lang w:val="en-US"/>
        </w:rPr>
        <w:t>as follows:</w:t>
      </w:r>
      <w:r w:rsidR="004222CD" w:rsidRPr="004222CD">
        <w:rPr>
          <w:rStyle w:val="FootnoteReference"/>
          <w:szCs w:val="24"/>
          <w:lang w:val="en-US"/>
        </w:rPr>
        <w:t xml:space="preserve"> </w:t>
      </w:r>
    </w:p>
    <w:p w:rsidR="002B76EF" w:rsidRPr="00206759" w:rsidRDefault="00802FD0" w:rsidP="002B76EF">
      <w:pPr>
        <w:ind w:firstLine="720"/>
        <w:jc w:val="both"/>
        <w:rPr>
          <w:sz w:val="24"/>
          <w:szCs w:val="24"/>
          <w:lang w:val="en-US"/>
        </w:rPr>
      </w:pPr>
      <w:r w:rsidRPr="00802FD0">
        <w:rPr>
          <w:position w:val="-12"/>
          <w:szCs w:val="28"/>
          <w:lang w:val="de-DE"/>
        </w:rPr>
        <w:object w:dxaOrig="5460" w:dyaOrig="440">
          <v:shape id="_x0000_i1099" type="#_x0000_t75" style="width:273pt;height:22.5pt" o:ole="">
            <v:imagedata r:id="rId149" o:title=""/>
          </v:shape>
          <o:OLEObject Type="Embed" ProgID="Equation.3" ShapeID="_x0000_i1099" DrawAspect="Content" ObjectID="_1471069460" r:id="rId150"/>
        </w:object>
      </w:r>
      <w:r w:rsidR="002B76EF" w:rsidRPr="00206759">
        <w:rPr>
          <w:sz w:val="24"/>
          <w:szCs w:val="24"/>
          <w:lang w:val="en-US"/>
        </w:rPr>
        <w:tab/>
      </w:r>
      <w:r w:rsidR="002B76EF">
        <w:rPr>
          <w:sz w:val="24"/>
          <w:szCs w:val="24"/>
          <w:lang w:val="en-US"/>
        </w:rPr>
        <w:tab/>
      </w:r>
      <w:r w:rsidR="0032213E">
        <w:rPr>
          <w:sz w:val="24"/>
          <w:szCs w:val="24"/>
          <w:lang w:val="en-US"/>
        </w:rPr>
        <w:tab/>
      </w:r>
      <w:r w:rsidR="002B76EF">
        <w:rPr>
          <w:sz w:val="24"/>
          <w:szCs w:val="24"/>
          <w:lang w:val="en-US"/>
        </w:rPr>
        <w:tab/>
      </w:r>
      <w:r w:rsidR="002B76EF" w:rsidRPr="00206759">
        <w:rPr>
          <w:sz w:val="24"/>
          <w:szCs w:val="24"/>
          <w:lang w:val="en-US"/>
        </w:rPr>
        <w:t>(</w:t>
      </w:r>
      <w:r w:rsidR="008B0A72">
        <w:rPr>
          <w:sz w:val="24"/>
          <w:szCs w:val="24"/>
          <w:lang w:val="en-US"/>
        </w:rPr>
        <w:t>18</w:t>
      </w:r>
      <w:r w:rsidR="002B76EF" w:rsidRPr="00206759">
        <w:rPr>
          <w:sz w:val="24"/>
          <w:szCs w:val="24"/>
          <w:lang w:val="en-US"/>
        </w:rPr>
        <w:t>)</w:t>
      </w:r>
    </w:p>
    <w:p w:rsidR="002B76EF" w:rsidRDefault="00144658" w:rsidP="002B76EF">
      <w:pPr>
        <w:spacing w:before="120" w:after="120" w:line="360" w:lineRule="auto"/>
        <w:jc w:val="both"/>
        <w:rPr>
          <w:sz w:val="24"/>
          <w:szCs w:val="24"/>
          <w:lang w:val="en-US"/>
        </w:rPr>
      </w:pPr>
      <w:r>
        <w:rPr>
          <w:sz w:val="24"/>
          <w:szCs w:val="24"/>
          <w:lang w:val="en-US"/>
        </w:rPr>
        <w:t xml:space="preserve">To simplify the expression, a </w:t>
      </w:r>
      <w:r w:rsidR="002B76EF">
        <w:rPr>
          <w:sz w:val="24"/>
          <w:szCs w:val="24"/>
          <w:lang w:val="en-US"/>
        </w:rPr>
        <w:t xml:space="preserve">‘percentage change’ form </w:t>
      </w:r>
      <w:r>
        <w:rPr>
          <w:sz w:val="24"/>
          <w:szCs w:val="24"/>
          <w:lang w:val="en-US"/>
        </w:rPr>
        <w:t>can be used in place of the absolute level form of equation (19)</w:t>
      </w:r>
      <w:r w:rsidR="00802FD0">
        <w:rPr>
          <w:sz w:val="24"/>
          <w:szCs w:val="24"/>
          <w:lang w:val="en-US"/>
        </w:rPr>
        <w:t>. Us</w:t>
      </w:r>
      <w:r w:rsidR="003A5D48">
        <w:rPr>
          <w:sz w:val="24"/>
          <w:szCs w:val="24"/>
          <w:lang w:val="en-US"/>
        </w:rPr>
        <w:t xml:space="preserve">ing </w:t>
      </w:r>
      <w:r w:rsidR="002B76EF">
        <w:rPr>
          <w:sz w:val="24"/>
          <w:szCs w:val="24"/>
          <w:lang w:val="en-US"/>
        </w:rPr>
        <w:t xml:space="preserve">a lower case letter to </w:t>
      </w:r>
      <w:r w:rsidR="00BB5E99">
        <w:rPr>
          <w:sz w:val="24"/>
          <w:szCs w:val="24"/>
          <w:lang w:val="en-US"/>
        </w:rPr>
        <w:t xml:space="preserve">denote </w:t>
      </w:r>
      <w:r w:rsidR="002B76EF">
        <w:rPr>
          <w:sz w:val="24"/>
          <w:szCs w:val="24"/>
          <w:lang w:val="en-US"/>
        </w:rPr>
        <w:t xml:space="preserve">the percentage change </w:t>
      </w:r>
      <w:r w:rsidR="00BB5E99">
        <w:rPr>
          <w:sz w:val="24"/>
          <w:szCs w:val="24"/>
          <w:lang w:val="en-US"/>
        </w:rPr>
        <w:t>(or differential log)</w:t>
      </w:r>
      <w:r w:rsidR="00802FD0">
        <w:rPr>
          <w:sz w:val="24"/>
          <w:szCs w:val="24"/>
          <w:lang w:val="en-US"/>
        </w:rPr>
        <w:t xml:space="preserve"> form </w:t>
      </w:r>
      <w:r w:rsidR="002B76EF">
        <w:rPr>
          <w:sz w:val="24"/>
          <w:szCs w:val="24"/>
          <w:lang w:val="en-US"/>
        </w:rPr>
        <w:t xml:space="preserve">of an upper case variable, </w:t>
      </w:r>
      <w:r w:rsidR="00016A5A">
        <w:rPr>
          <w:sz w:val="24"/>
          <w:szCs w:val="24"/>
          <w:lang w:val="en-US"/>
        </w:rPr>
        <w:t>we have</w:t>
      </w:r>
      <w:r w:rsidR="002B76EF">
        <w:rPr>
          <w:sz w:val="24"/>
          <w:szCs w:val="24"/>
          <w:lang w:val="en-US"/>
        </w:rPr>
        <w:t>:</w:t>
      </w:r>
    </w:p>
    <w:p w:rsidR="001B5E3B" w:rsidRPr="00206759" w:rsidRDefault="00F363B6" w:rsidP="001B5E3B">
      <w:pPr>
        <w:ind w:firstLine="720"/>
        <w:jc w:val="both"/>
        <w:rPr>
          <w:sz w:val="24"/>
          <w:szCs w:val="24"/>
          <w:lang w:val="en-US"/>
        </w:rPr>
      </w:pPr>
      <w:r w:rsidRPr="00802FD0">
        <w:rPr>
          <w:position w:val="-124"/>
          <w:szCs w:val="28"/>
          <w:lang w:val="de-DE"/>
        </w:rPr>
        <w:object w:dxaOrig="4300" w:dyaOrig="2600">
          <v:shape id="_x0000_i1100" type="#_x0000_t75" style="width:214.5pt;height:134.25pt" o:ole="">
            <v:imagedata r:id="rId151" o:title=""/>
          </v:shape>
          <o:OLEObject Type="Embed" ProgID="Equation.3" ShapeID="_x0000_i1100" DrawAspect="Content" ObjectID="_1471069461" r:id="rId152"/>
        </w:object>
      </w:r>
      <w:r w:rsidR="001B5E3B" w:rsidRPr="00206759">
        <w:rPr>
          <w:sz w:val="24"/>
          <w:szCs w:val="24"/>
          <w:lang w:val="en-US"/>
        </w:rPr>
        <w:tab/>
      </w:r>
      <w:r w:rsidR="001B5E3B">
        <w:rPr>
          <w:sz w:val="24"/>
          <w:szCs w:val="24"/>
          <w:lang w:val="en-US"/>
        </w:rPr>
        <w:tab/>
      </w:r>
      <w:r w:rsidR="001B5E3B" w:rsidRPr="00206759">
        <w:rPr>
          <w:sz w:val="24"/>
          <w:szCs w:val="24"/>
          <w:lang w:val="en-US"/>
        </w:rPr>
        <w:tab/>
      </w:r>
      <w:r w:rsidR="009032B2">
        <w:rPr>
          <w:sz w:val="24"/>
          <w:szCs w:val="24"/>
          <w:lang w:val="en-US"/>
        </w:rPr>
        <w:tab/>
      </w:r>
      <w:r w:rsidR="00E33D0F">
        <w:rPr>
          <w:sz w:val="24"/>
          <w:szCs w:val="24"/>
          <w:lang w:val="en-US"/>
        </w:rPr>
        <w:tab/>
      </w:r>
      <w:r w:rsidR="001B5E3B" w:rsidRPr="00206759">
        <w:rPr>
          <w:sz w:val="24"/>
          <w:szCs w:val="24"/>
          <w:lang w:val="en-US"/>
        </w:rPr>
        <w:tab/>
        <w:t>(</w:t>
      </w:r>
      <w:r w:rsidR="008B0A72">
        <w:rPr>
          <w:sz w:val="24"/>
          <w:szCs w:val="24"/>
          <w:lang w:val="en-US"/>
        </w:rPr>
        <w:t>19</w:t>
      </w:r>
      <w:r w:rsidR="001B5E3B" w:rsidRPr="00206759">
        <w:rPr>
          <w:sz w:val="24"/>
          <w:szCs w:val="24"/>
          <w:lang w:val="en-US"/>
        </w:rPr>
        <w:t>)</w:t>
      </w:r>
    </w:p>
    <w:p w:rsidR="001B5E3B" w:rsidRPr="00206759" w:rsidRDefault="001B5E3B" w:rsidP="001B5E3B">
      <w:pPr>
        <w:spacing w:before="120" w:after="120" w:line="360" w:lineRule="auto"/>
        <w:jc w:val="both"/>
        <w:rPr>
          <w:sz w:val="24"/>
          <w:szCs w:val="24"/>
          <w:lang w:val="en-US"/>
        </w:rPr>
      </w:pPr>
      <w:proofErr w:type="gramStart"/>
      <w:r w:rsidRPr="00206759">
        <w:rPr>
          <w:sz w:val="24"/>
          <w:szCs w:val="24"/>
          <w:lang w:val="en-US"/>
        </w:rPr>
        <w:t>where</w:t>
      </w:r>
      <w:proofErr w:type="gramEnd"/>
      <w:r w:rsidRPr="00206759">
        <w:rPr>
          <w:sz w:val="24"/>
          <w:szCs w:val="24"/>
          <w:lang w:val="en-US"/>
        </w:rPr>
        <w:t>:</w:t>
      </w:r>
    </w:p>
    <w:p w:rsidR="00336071" w:rsidRPr="00CE204E" w:rsidRDefault="00F363B6" w:rsidP="00336071">
      <w:pPr>
        <w:spacing w:before="120" w:after="120"/>
        <w:ind w:firstLine="720"/>
        <w:rPr>
          <w:sz w:val="24"/>
          <w:szCs w:val="24"/>
          <w:lang w:val="de-DE"/>
        </w:rPr>
      </w:pPr>
      <w:r w:rsidRPr="0032213E">
        <w:rPr>
          <w:position w:val="-10"/>
          <w:szCs w:val="28"/>
          <w:lang w:val="de-DE"/>
        </w:rPr>
        <w:object w:dxaOrig="4220" w:dyaOrig="360">
          <v:shape id="_x0000_i1101" type="#_x0000_t75" style="width:214.5pt;height:18.75pt" o:ole="">
            <v:imagedata r:id="rId153" o:title=""/>
          </v:shape>
          <o:OLEObject Type="Embed" ProgID="Equation.3" ShapeID="_x0000_i1101" DrawAspect="Content" ObjectID="_1471069462" r:id="rId154"/>
        </w:object>
      </w:r>
      <w:r w:rsidR="00336071" w:rsidRPr="00CE204E">
        <w:rPr>
          <w:sz w:val="24"/>
          <w:szCs w:val="24"/>
          <w:lang w:val="de-DE"/>
        </w:rPr>
        <w:tab/>
      </w:r>
      <w:r w:rsidR="0032213E">
        <w:rPr>
          <w:sz w:val="24"/>
          <w:szCs w:val="24"/>
          <w:lang w:val="de-DE"/>
        </w:rPr>
        <w:tab/>
      </w:r>
      <w:r w:rsidR="00336071" w:rsidRPr="00CE204E">
        <w:rPr>
          <w:sz w:val="24"/>
          <w:szCs w:val="24"/>
          <w:lang w:val="de-DE"/>
        </w:rPr>
        <w:tab/>
      </w:r>
      <w:r w:rsidR="00336071">
        <w:rPr>
          <w:sz w:val="24"/>
          <w:szCs w:val="24"/>
          <w:lang w:val="de-DE"/>
        </w:rPr>
        <w:tab/>
      </w:r>
      <w:r w:rsidR="00E33D0F">
        <w:rPr>
          <w:sz w:val="24"/>
          <w:szCs w:val="24"/>
          <w:lang w:val="de-DE"/>
        </w:rPr>
        <w:tab/>
      </w:r>
      <w:r w:rsidR="00336071">
        <w:rPr>
          <w:sz w:val="24"/>
          <w:szCs w:val="24"/>
          <w:lang w:val="de-DE"/>
        </w:rPr>
        <w:tab/>
      </w:r>
      <w:r w:rsidR="00336071" w:rsidRPr="00CE204E">
        <w:rPr>
          <w:sz w:val="24"/>
          <w:szCs w:val="24"/>
          <w:lang w:val="de-DE"/>
        </w:rPr>
        <w:t>(</w:t>
      </w:r>
      <w:r w:rsidR="008B0A72">
        <w:rPr>
          <w:sz w:val="24"/>
          <w:szCs w:val="24"/>
          <w:lang w:val="de-DE"/>
        </w:rPr>
        <w:t>20</w:t>
      </w:r>
      <w:r w:rsidR="00336071" w:rsidRPr="00CE204E">
        <w:rPr>
          <w:sz w:val="24"/>
          <w:szCs w:val="24"/>
          <w:lang w:val="de-DE"/>
        </w:rPr>
        <w:t>)</w:t>
      </w:r>
    </w:p>
    <w:p w:rsidR="001B5E3B" w:rsidRPr="00206759" w:rsidRDefault="00F363B6" w:rsidP="001B5E3B">
      <w:pPr>
        <w:ind w:firstLine="720"/>
        <w:jc w:val="both"/>
        <w:rPr>
          <w:sz w:val="24"/>
          <w:szCs w:val="24"/>
          <w:lang w:val="en-US"/>
        </w:rPr>
      </w:pPr>
      <w:r w:rsidRPr="00BB5E99">
        <w:rPr>
          <w:position w:val="-64"/>
          <w:szCs w:val="28"/>
          <w:lang w:val="de-DE"/>
        </w:rPr>
        <w:object w:dxaOrig="4500" w:dyaOrig="1060">
          <v:shape id="_x0000_i1102" type="#_x0000_t75" style="width:222.75pt;height:54.75pt" o:ole="">
            <v:imagedata r:id="rId155" o:title=""/>
          </v:shape>
          <o:OLEObject Type="Embed" ProgID="Equation.3" ShapeID="_x0000_i1102" DrawAspect="Content" ObjectID="_1471069463" r:id="rId156"/>
        </w:object>
      </w:r>
      <w:r w:rsidR="001B5E3B" w:rsidRPr="00206759">
        <w:rPr>
          <w:sz w:val="24"/>
          <w:szCs w:val="24"/>
          <w:lang w:val="en-US"/>
        </w:rPr>
        <w:tab/>
      </w:r>
      <w:r w:rsidR="001B5E3B" w:rsidRPr="00206759">
        <w:rPr>
          <w:sz w:val="24"/>
          <w:szCs w:val="24"/>
          <w:lang w:val="en-US"/>
        </w:rPr>
        <w:tab/>
      </w:r>
      <w:r w:rsidR="001B5E3B" w:rsidRPr="00206759">
        <w:rPr>
          <w:sz w:val="24"/>
          <w:szCs w:val="24"/>
          <w:lang w:val="en-US"/>
        </w:rPr>
        <w:tab/>
      </w:r>
      <w:r w:rsidR="0056234D">
        <w:rPr>
          <w:sz w:val="24"/>
          <w:szCs w:val="24"/>
          <w:lang w:val="en-US"/>
        </w:rPr>
        <w:tab/>
      </w:r>
      <w:r w:rsidR="001B5E3B">
        <w:rPr>
          <w:sz w:val="24"/>
          <w:szCs w:val="24"/>
          <w:lang w:val="en-US"/>
        </w:rPr>
        <w:tab/>
      </w:r>
      <w:r w:rsidR="001B5E3B" w:rsidRPr="00206759">
        <w:rPr>
          <w:sz w:val="24"/>
          <w:szCs w:val="24"/>
          <w:lang w:val="en-US"/>
        </w:rPr>
        <w:t>(</w:t>
      </w:r>
      <w:r w:rsidR="00A330E2">
        <w:rPr>
          <w:sz w:val="24"/>
          <w:szCs w:val="24"/>
          <w:lang w:val="en-US"/>
        </w:rPr>
        <w:t>2</w:t>
      </w:r>
      <w:r w:rsidR="008B0A72">
        <w:rPr>
          <w:sz w:val="24"/>
          <w:szCs w:val="24"/>
          <w:lang w:val="en-US"/>
        </w:rPr>
        <w:t>1</w:t>
      </w:r>
      <w:r w:rsidR="001B5E3B" w:rsidRPr="00206759">
        <w:rPr>
          <w:sz w:val="24"/>
          <w:szCs w:val="24"/>
          <w:lang w:val="en-US"/>
        </w:rPr>
        <w:t>)</w:t>
      </w:r>
    </w:p>
    <w:p w:rsidR="001B5E3B" w:rsidRPr="00206759" w:rsidRDefault="00F363B6" w:rsidP="001B5E3B">
      <w:pPr>
        <w:ind w:firstLine="720"/>
        <w:jc w:val="both"/>
        <w:rPr>
          <w:sz w:val="24"/>
          <w:szCs w:val="24"/>
          <w:lang w:val="en-US"/>
        </w:rPr>
      </w:pPr>
      <w:r w:rsidRPr="00802FD0">
        <w:rPr>
          <w:position w:val="-30"/>
          <w:szCs w:val="28"/>
          <w:lang w:val="de-DE"/>
        </w:rPr>
        <w:object w:dxaOrig="1440" w:dyaOrig="700">
          <v:shape id="_x0000_i1103" type="#_x0000_t75" style="width:1in;height:34.5pt" o:ole="">
            <v:imagedata r:id="rId157" o:title=""/>
          </v:shape>
          <o:OLEObject Type="Embed" ProgID="Equation.3" ShapeID="_x0000_i1103" DrawAspect="Content" ObjectID="_1471069464" r:id="rId158"/>
        </w:object>
      </w:r>
      <w:r w:rsidR="001B5E3B" w:rsidRPr="00206759">
        <w:rPr>
          <w:sz w:val="24"/>
          <w:szCs w:val="24"/>
          <w:lang w:val="en-US"/>
        </w:rPr>
        <w:tab/>
      </w:r>
      <w:r w:rsidR="001B5E3B" w:rsidRPr="00206759">
        <w:rPr>
          <w:sz w:val="24"/>
          <w:szCs w:val="24"/>
          <w:lang w:val="en-US"/>
        </w:rPr>
        <w:tab/>
      </w:r>
      <w:r w:rsidR="001B5E3B" w:rsidRPr="00206759">
        <w:rPr>
          <w:sz w:val="24"/>
          <w:szCs w:val="24"/>
          <w:lang w:val="en-US"/>
        </w:rPr>
        <w:tab/>
      </w:r>
      <w:r w:rsidR="001B5E3B" w:rsidRPr="00206759">
        <w:rPr>
          <w:sz w:val="24"/>
          <w:szCs w:val="24"/>
          <w:lang w:val="en-US"/>
        </w:rPr>
        <w:tab/>
      </w:r>
      <w:r w:rsidR="001B5E3B">
        <w:rPr>
          <w:sz w:val="24"/>
          <w:szCs w:val="24"/>
          <w:lang w:val="en-US"/>
        </w:rPr>
        <w:tab/>
      </w:r>
      <w:r w:rsidR="001B5E3B" w:rsidRPr="00206759">
        <w:rPr>
          <w:sz w:val="24"/>
          <w:szCs w:val="24"/>
          <w:lang w:val="en-US"/>
        </w:rPr>
        <w:tab/>
      </w:r>
      <w:r w:rsidR="001B5E3B" w:rsidRPr="00206759">
        <w:rPr>
          <w:sz w:val="24"/>
          <w:szCs w:val="24"/>
          <w:lang w:val="en-US"/>
        </w:rPr>
        <w:tab/>
      </w:r>
      <w:r w:rsidR="0056234D">
        <w:rPr>
          <w:sz w:val="24"/>
          <w:szCs w:val="24"/>
          <w:lang w:val="en-US"/>
        </w:rPr>
        <w:tab/>
      </w:r>
      <w:r w:rsidR="001B5E3B" w:rsidRPr="00206759">
        <w:rPr>
          <w:sz w:val="24"/>
          <w:szCs w:val="24"/>
          <w:lang w:val="en-US"/>
        </w:rPr>
        <w:tab/>
        <w:t>(</w:t>
      </w:r>
      <w:r w:rsidR="008B0A72">
        <w:rPr>
          <w:sz w:val="24"/>
          <w:szCs w:val="24"/>
          <w:lang w:val="en-US"/>
        </w:rPr>
        <w:t>22</w:t>
      </w:r>
      <w:r w:rsidR="001B5E3B" w:rsidRPr="00206759">
        <w:rPr>
          <w:sz w:val="24"/>
          <w:szCs w:val="24"/>
          <w:lang w:val="en-US"/>
        </w:rPr>
        <w:t>)</w:t>
      </w:r>
    </w:p>
    <w:p w:rsidR="001B5E3B" w:rsidRPr="00206759" w:rsidRDefault="00F363B6" w:rsidP="001B5E3B">
      <w:pPr>
        <w:ind w:firstLine="720"/>
        <w:jc w:val="both"/>
        <w:rPr>
          <w:sz w:val="24"/>
          <w:szCs w:val="24"/>
          <w:lang w:val="en-US"/>
        </w:rPr>
      </w:pPr>
      <w:r w:rsidRPr="00F363B6">
        <w:rPr>
          <w:position w:val="-30"/>
          <w:szCs w:val="28"/>
          <w:lang w:val="de-DE"/>
        </w:rPr>
        <w:object w:dxaOrig="1400" w:dyaOrig="700">
          <v:shape id="_x0000_i1104" type="#_x0000_t75" style="width:67.5pt;height:34.5pt" o:ole="">
            <v:imagedata r:id="rId159" o:title=""/>
          </v:shape>
          <o:OLEObject Type="Embed" ProgID="Equation.3" ShapeID="_x0000_i1104" DrawAspect="Content" ObjectID="_1471069465" r:id="rId160"/>
        </w:object>
      </w:r>
      <w:r w:rsidR="001B5E3B" w:rsidRPr="00206759">
        <w:rPr>
          <w:sz w:val="24"/>
          <w:szCs w:val="24"/>
          <w:lang w:val="en-US"/>
        </w:rPr>
        <w:tab/>
      </w:r>
      <w:r w:rsidR="001B5E3B" w:rsidRPr="00206759">
        <w:rPr>
          <w:sz w:val="24"/>
          <w:szCs w:val="24"/>
          <w:lang w:val="en-US"/>
        </w:rPr>
        <w:tab/>
      </w:r>
      <w:r w:rsidR="001B5E3B" w:rsidRPr="00206759">
        <w:rPr>
          <w:sz w:val="24"/>
          <w:szCs w:val="24"/>
          <w:lang w:val="en-US"/>
        </w:rPr>
        <w:tab/>
      </w:r>
      <w:r w:rsidR="001B5E3B" w:rsidRPr="00206759">
        <w:rPr>
          <w:sz w:val="24"/>
          <w:szCs w:val="24"/>
          <w:lang w:val="en-US"/>
        </w:rPr>
        <w:tab/>
      </w:r>
      <w:r w:rsidR="001B5E3B" w:rsidRPr="00206759">
        <w:rPr>
          <w:sz w:val="24"/>
          <w:szCs w:val="24"/>
          <w:lang w:val="en-US"/>
        </w:rPr>
        <w:tab/>
      </w:r>
      <w:r w:rsidR="001B5E3B" w:rsidRPr="00206759">
        <w:rPr>
          <w:sz w:val="24"/>
          <w:szCs w:val="24"/>
          <w:lang w:val="en-US"/>
        </w:rPr>
        <w:tab/>
      </w:r>
      <w:r w:rsidR="001B5E3B">
        <w:rPr>
          <w:sz w:val="24"/>
          <w:szCs w:val="24"/>
          <w:lang w:val="en-US"/>
        </w:rPr>
        <w:tab/>
      </w:r>
      <w:r w:rsidR="001B5E3B" w:rsidRPr="00206759">
        <w:rPr>
          <w:sz w:val="24"/>
          <w:szCs w:val="24"/>
          <w:lang w:val="en-US"/>
        </w:rPr>
        <w:tab/>
      </w:r>
      <w:r w:rsidR="001B5E3B" w:rsidRPr="00206759">
        <w:rPr>
          <w:sz w:val="24"/>
          <w:szCs w:val="24"/>
          <w:lang w:val="en-US"/>
        </w:rPr>
        <w:tab/>
      </w:r>
      <w:r w:rsidR="001B5E3B" w:rsidRPr="00206759">
        <w:rPr>
          <w:sz w:val="24"/>
          <w:szCs w:val="24"/>
          <w:lang w:val="en-US"/>
        </w:rPr>
        <w:tab/>
        <w:t>(</w:t>
      </w:r>
      <w:r w:rsidR="008B0A72">
        <w:rPr>
          <w:sz w:val="24"/>
          <w:szCs w:val="24"/>
          <w:lang w:val="en-US"/>
        </w:rPr>
        <w:t>23</w:t>
      </w:r>
      <w:r w:rsidR="001B5E3B" w:rsidRPr="00206759">
        <w:rPr>
          <w:sz w:val="24"/>
          <w:szCs w:val="24"/>
          <w:lang w:val="en-US"/>
        </w:rPr>
        <w:t>)</w:t>
      </w:r>
    </w:p>
    <w:p w:rsidR="001B5E3B" w:rsidRPr="00206759" w:rsidRDefault="00F363B6" w:rsidP="001B5E3B">
      <w:pPr>
        <w:ind w:firstLine="720"/>
        <w:jc w:val="both"/>
        <w:rPr>
          <w:sz w:val="24"/>
          <w:szCs w:val="24"/>
          <w:lang w:val="en-US"/>
        </w:rPr>
      </w:pPr>
      <w:r w:rsidRPr="00F363B6">
        <w:rPr>
          <w:position w:val="-30"/>
          <w:szCs w:val="28"/>
          <w:lang w:val="de-DE"/>
        </w:rPr>
        <w:object w:dxaOrig="3800" w:dyaOrig="700">
          <v:shape id="_x0000_i1105" type="#_x0000_t75" style="width:188.25pt;height:34.5pt" o:ole="">
            <v:imagedata r:id="rId161" o:title=""/>
          </v:shape>
          <o:OLEObject Type="Embed" ProgID="Equation.3" ShapeID="_x0000_i1105" DrawAspect="Content" ObjectID="_1471069466" r:id="rId162"/>
        </w:object>
      </w:r>
      <w:r w:rsidR="001B5E3B" w:rsidRPr="00206759">
        <w:rPr>
          <w:sz w:val="24"/>
          <w:szCs w:val="24"/>
          <w:lang w:val="en-US"/>
        </w:rPr>
        <w:tab/>
      </w:r>
      <w:r w:rsidR="001B5E3B" w:rsidRPr="00206759">
        <w:rPr>
          <w:sz w:val="24"/>
          <w:szCs w:val="24"/>
          <w:lang w:val="en-US"/>
        </w:rPr>
        <w:tab/>
      </w:r>
      <w:r w:rsidR="001B5E3B" w:rsidRPr="00206759">
        <w:rPr>
          <w:sz w:val="24"/>
          <w:szCs w:val="24"/>
          <w:lang w:val="en-US"/>
        </w:rPr>
        <w:tab/>
      </w:r>
      <w:r w:rsidR="006E5FDD">
        <w:rPr>
          <w:sz w:val="24"/>
          <w:szCs w:val="24"/>
          <w:lang w:val="en-US"/>
        </w:rPr>
        <w:tab/>
      </w:r>
      <w:r w:rsidR="001B5E3B" w:rsidRPr="00206759">
        <w:rPr>
          <w:sz w:val="24"/>
          <w:szCs w:val="24"/>
          <w:lang w:val="en-US"/>
        </w:rPr>
        <w:tab/>
      </w:r>
      <w:r w:rsidR="001B5E3B">
        <w:rPr>
          <w:sz w:val="24"/>
          <w:szCs w:val="24"/>
          <w:lang w:val="en-US"/>
        </w:rPr>
        <w:tab/>
      </w:r>
      <w:r w:rsidR="001B5E3B" w:rsidRPr="00206759">
        <w:rPr>
          <w:sz w:val="24"/>
          <w:szCs w:val="24"/>
          <w:lang w:val="en-US"/>
        </w:rPr>
        <w:t>(</w:t>
      </w:r>
      <w:r w:rsidR="008B0A72">
        <w:rPr>
          <w:sz w:val="24"/>
          <w:szCs w:val="24"/>
          <w:lang w:val="en-US"/>
        </w:rPr>
        <w:t>24</w:t>
      </w:r>
      <w:r w:rsidR="001B5E3B" w:rsidRPr="00206759">
        <w:rPr>
          <w:sz w:val="24"/>
          <w:szCs w:val="24"/>
          <w:lang w:val="en-US"/>
        </w:rPr>
        <w:t>)</w:t>
      </w:r>
    </w:p>
    <w:p w:rsidR="00FB5AE2" w:rsidRPr="002573F3" w:rsidRDefault="001B5E3B" w:rsidP="00FB5AE2">
      <w:pPr>
        <w:spacing w:before="120" w:after="120" w:line="360" w:lineRule="auto"/>
        <w:jc w:val="both"/>
        <w:rPr>
          <w:sz w:val="24"/>
          <w:szCs w:val="24"/>
        </w:rPr>
      </w:pPr>
      <w:r>
        <w:rPr>
          <w:sz w:val="24"/>
          <w:szCs w:val="24"/>
        </w:rPr>
        <w:t xml:space="preserve">Given the aggregate demand functions </w:t>
      </w:r>
      <w:r w:rsidR="00CF1C1C">
        <w:rPr>
          <w:sz w:val="24"/>
          <w:szCs w:val="24"/>
        </w:rPr>
        <w:t>(</w:t>
      </w:r>
      <w:r w:rsidR="008B0A72">
        <w:rPr>
          <w:sz w:val="24"/>
          <w:szCs w:val="24"/>
        </w:rPr>
        <w:t>18</w:t>
      </w:r>
      <w:r w:rsidR="00CF1C1C">
        <w:rPr>
          <w:sz w:val="24"/>
          <w:szCs w:val="24"/>
        </w:rPr>
        <w:t xml:space="preserve">) (or </w:t>
      </w:r>
      <w:r>
        <w:rPr>
          <w:sz w:val="24"/>
          <w:szCs w:val="24"/>
        </w:rPr>
        <w:t>(</w:t>
      </w:r>
      <w:r w:rsidR="008B0A72">
        <w:rPr>
          <w:sz w:val="24"/>
          <w:szCs w:val="24"/>
        </w:rPr>
        <w:t>19</w:t>
      </w:r>
      <w:r>
        <w:rPr>
          <w:sz w:val="24"/>
          <w:szCs w:val="24"/>
        </w:rPr>
        <w:t>)</w:t>
      </w:r>
      <w:r w:rsidR="00CF1C1C">
        <w:rPr>
          <w:sz w:val="24"/>
          <w:szCs w:val="24"/>
        </w:rPr>
        <w:t>)</w:t>
      </w:r>
      <w:r>
        <w:rPr>
          <w:sz w:val="24"/>
          <w:szCs w:val="24"/>
        </w:rPr>
        <w:t>, the distribution of th</w:t>
      </w:r>
      <w:r w:rsidR="002573F3">
        <w:rPr>
          <w:sz w:val="24"/>
          <w:szCs w:val="24"/>
        </w:rPr>
        <w:t>e</w:t>
      </w:r>
      <w:r>
        <w:rPr>
          <w:sz w:val="24"/>
          <w:szCs w:val="24"/>
        </w:rPr>
        <w:t xml:space="preserve"> aggregate demand </w:t>
      </w:r>
      <w:r w:rsidR="002573F3">
        <w:rPr>
          <w:sz w:val="24"/>
          <w:szCs w:val="24"/>
        </w:rPr>
        <w:t xml:space="preserve">into various </w:t>
      </w:r>
      <w:r w:rsidR="00F9305B">
        <w:rPr>
          <w:sz w:val="24"/>
          <w:szCs w:val="24"/>
        </w:rPr>
        <w:t xml:space="preserve">travel and housing </w:t>
      </w:r>
      <w:r w:rsidR="002573F3">
        <w:rPr>
          <w:sz w:val="24"/>
          <w:szCs w:val="24"/>
        </w:rPr>
        <w:t xml:space="preserve">choice </w:t>
      </w:r>
      <w:r w:rsidR="00CB43F8">
        <w:rPr>
          <w:sz w:val="24"/>
          <w:szCs w:val="24"/>
        </w:rPr>
        <w:t xml:space="preserve">alternatives </w:t>
      </w:r>
      <w:r w:rsidR="00FB5AE2">
        <w:rPr>
          <w:sz w:val="24"/>
          <w:szCs w:val="24"/>
        </w:rPr>
        <w:t xml:space="preserve">can then be described by the lower-stage </w:t>
      </w:r>
      <w:r>
        <w:rPr>
          <w:sz w:val="24"/>
          <w:szCs w:val="24"/>
        </w:rPr>
        <w:t xml:space="preserve">DC </w:t>
      </w:r>
      <w:r w:rsidR="00CB43F8">
        <w:rPr>
          <w:sz w:val="24"/>
          <w:szCs w:val="24"/>
        </w:rPr>
        <w:t>model</w:t>
      </w:r>
      <w:r w:rsidR="00FB5AE2">
        <w:rPr>
          <w:sz w:val="24"/>
          <w:szCs w:val="24"/>
        </w:rPr>
        <w:t>s</w:t>
      </w:r>
    </w:p>
    <w:p w:rsidR="00FB5AE2" w:rsidRPr="00482EFF" w:rsidRDefault="00FB5AE2" w:rsidP="00FB5AE2">
      <w:pPr>
        <w:pStyle w:val="Heading1"/>
        <w:spacing w:before="120" w:after="240"/>
        <w:ind w:left="360"/>
        <w:rPr>
          <w:sz w:val="24"/>
        </w:rPr>
      </w:pPr>
      <w:r>
        <w:rPr>
          <w:i/>
          <w:sz w:val="24"/>
          <w:szCs w:val="24"/>
        </w:rPr>
        <w:t>Q</w:t>
      </w:r>
      <w:r w:rsidRPr="00D876E3">
        <w:rPr>
          <w:i/>
          <w:sz w:val="24"/>
          <w:szCs w:val="24"/>
        </w:rPr>
        <w:t xml:space="preserve">uantity share </w:t>
      </w:r>
      <w:r w:rsidRPr="000D2F8F">
        <w:rPr>
          <w:i/>
          <w:sz w:val="24"/>
          <w:szCs w:val="24"/>
        </w:rPr>
        <w:t>DC mode</w:t>
      </w:r>
      <w:r>
        <w:rPr>
          <w:i/>
          <w:sz w:val="24"/>
          <w:szCs w:val="24"/>
        </w:rPr>
        <w:t>l linked to a CD model</w:t>
      </w:r>
    </w:p>
    <w:p w:rsidR="00061ECE" w:rsidRDefault="0004540C" w:rsidP="00FB5AE2">
      <w:pPr>
        <w:spacing w:before="120" w:after="120" w:line="360" w:lineRule="auto"/>
        <w:jc w:val="both"/>
        <w:rPr>
          <w:sz w:val="24"/>
          <w:szCs w:val="24"/>
          <w:lang w:val="en-US"/>
        </w:rPr>
      </w:pPr>
      <w:r>
        <w:rPr>
          <w:sz w:val="24"/>
          <w:szCs w:val="24"/>
        </w:rPr>
        <w:t>Assume that the DC mod</w:t>
      </w:r>
      <w:r w:rsidR="007632EA">
        <w:rPr>
          <w:sz w:val="24"/>
          <w:szCs w:val="24"/>
        </w:rPr>
        <w:t>ule</w:t>
      </w:r>
      <w:r>
        <w:rPr>
          <w:sz w:val="24"/>
          <w:szCs w:val="24"/>
        </w:rPr>
        <w:t xml:space="preserve"> of travel mode choice is interpreted as a demand </w:t>
      </w:r>
      <w:r>
        <w:rPr>
          <w:i/>
          <w:sz w:val="24"/>
          <w:szCs w:val="24"/>
        </w:rPr>
        <w:t xml:space="preserve">quantity </w:t>
      </w:r>
      <w:r>
        <w:rPr>
          <w:sz w:val="24"/>
          <w:szCs w:val="24"/>
        </w:rPr>
        <w:t xml:space="preserve">share (rather than expenditure share) model which describes the distribution of a fixed total </w:t>
      </w:r>
      <w:r>
        <w:rPr>
          <w:i/>
          <w:sz w:val="24"/>
          <w:szCs w:val="24"/>
        </w:rPr>
        <w:t xml:space="preserve">quantity </w:t>
      </w:r>
      <w:r>
        <w:rPr>
          <w:sz w:val="24"/>
          <w:szCs w:val="24"/>
        </w:rPr>
        <w:t xml:space="preserve">of travel demand (total number of work trips) from a particular residential location to </w:t>
      </w:r>
      <w:r w:rsidR="007632EA">
        <w:rPr>
          <w:sz w:val="24"/>
          <w:szCs w:val="24"/>
        </w:rPr>
        <w:t xml:space="preserve">a particular </w:t>
      </w:r>
      <w:r>
        <w:rPr>
          <w:sz w:val="24"/>
          <w:szCs w:val="24"/>
        </w:rPr>
        <w:t>work location</w:t>
      </w:r>
      <w:r w:rsidR="007632EA">
        <w:rPr>
          <w:sz w:val="24"/>
          <w:szCs w:val="24"/>
        </w:rPr>
        <w:t xml:space="preserve"> (Origin-Destination pair</w:t>
      </w:r>
      <w:proofErr w:type="gramStart"/>
      <w:r w:rsidR="007632EA">
        <w:rPr>
          <w:sz w:val="24"/>
          <w:szCs w:val="24"/>
        </w:rPr>
        <w:t xml:space="preserve">) </w:t>
      </w:r>
      <w:r w:rsidR="000F24E2">
        <w:rPr>
          <w:sz w:val="24"/>
          <w:szCs w:val="24"/>
        </w:rPr>
        <w:t xml:space="preserve"> by</w:t>
      </w:r>
      <w:proofErr w:type="gramEnd"/>
      <w:r w:rsidR="000F24E2">
        <w:rPr>
          <w:sz w:val="24"/>
          <w:szCs w:val="24"/>
        </w:rPr>
        <w:t xml:space="preserve"> </w:t>
      </w:r>
      <w:r w:rsidR="0047463F">
        <w:rPr>
          <w:sz w:val="24"/>
          <w:szCs w:val="24"/>
        </w:rPr>
        <w:t xml:space="preserve">various </w:t>
      </w:r>
      <w:r w:rsidR="000F24E2">
        <w:rPr>
          <w:sz w:val="24"/>
          <w:szCs w:val="24"/>
        </w:rPr>
        <w:t>modes.</w:t>
      </w:r>
      <w:r>
        <w:rPr>
          <w:sz w:val="24"/>
          <w:szCs w:val="24"/>
        </w:rPr>
        <w:t xml:space="preserve"> </w:t>
      </w:r>
      <w:r w:rsidR="000F24E2">
        <w:rPr>
          <w:sz w:val="24"/>
          <w:szCs w:val="24"/>
        </w:rPr>
        <w:t>The reason why a travel mode choice mod</w:t>
      </w:r>
      <w:r w:rsidR="007632EA">
        <w:rPr>
          <w:sz w:val="24"/>
          <w:szCs w:val="24"/>
        </w:rPr>
        <w:t>ule</w:t>
      </w:r>
      <w:r w:rsidR="000F24E2">
        <w:rPr>
          <w:sz w:val="24"/>
          <w:szCs w:val="24"/>
        </w:rPr>
        <w:t xml:space="preserve"> is </w:t>
      </w:r>
      <w:r w:rsidR="0047463F">
        <w:rPr>
          <w:sz w:val="24"/>
          <w:szCs w:val="24"/>
        </w:rPr>
        <w:t xml:space="preserve">regarded </w:t>
      </w:r>
      <w:r w:rsidR="000F24E2">
        <w:rPr>
          <w:sz w:val="24"/>
          <w:szCs w:val="24"/>
        </w:rPr>
        <w:t xml:space="preserve">as a demand </w:t>
      </w:r>
      <w:r w:rsidR="000F24E2" w:rsidRPr="008755F6">
        <w:rPr>
          <w:i/>
          <w:sz w:val="24"/>
          <w:szCs w:val="24"/>
        </w:rPr>
        <w:t xml:space="preserve">quantity </w:t>
      </w:r>
      <w:r w:rsidR="000F24E2">
        <w:rPr>
          <w:sz w:val="24"/>
          <w:szCs w:val="24"/>
        </w:rPr>
        <w:t xml:space="preserve">share rather than expenditure share model </w:t>
      </w:r>
      <w:r w:rsidR="0047463F">
        <w:rPr>
          <w:sz w:val="24"/>
          <w:szCs w:val="24"/>
        </w:rPr>
        <w:t>can be</w:t>
      </w:r>
      <w:r w:rsidR="000F24E2">
        <w:rPr>
          <w:sz w:val="24"/>
          <w:szCs w:val="24"/>
        </w:rPr>
        <w:t xml:space="preserve"> explained as follows. Firstly,</w:t>
      </w:r>
      <w:r w:rsidR="000F24E2">
        <w:rPr>
          <w:sz w:val="24"/>
          <w:szCs w:val="24"/>
          <w:lang w:val="en-US"/>
        </w:rPr>
        <w:t xml:space="preserve"> travel </w:t>
      </w:r>
      <w:r w:rsidR="004824EA">
        <w:rPr>
          <w:sz w:val="24"/>
          <w:szCs w:val="24"/>
          <w:lang w:val="en-US"/>
        </w:rPr>
        <w:t xml:space="preserve">to work </w:t>
      </w:r>
      <w:r w:rsidR="0047463F">
        <w:rPr>
          <w:sz w:val="24"/>
          <w:szCs w:val="24"/>
          <w:lang w:val="en-US"/>
        </w:rPr>
        <w:t>is an in</w:t>
      </w:r>
      <w:r w:rsidR="008755F6">
        <w:rPr>
          <w:sz w:val="24"/>
          <w:szCs w:val="24"/>
          <w:lang w:val="en-US"/>
        </w:rPr>
        <w:t xml:space="preserve">termediate </w:t>
      </w:r>
      <w:r w:rsidR="0047463F">
        <w:rPr>
          <w:sz w:val="24"/>
          <w:szCs w:val="24"/>
          <w:lang w:val="en-US"/>
        </w:rPr>
        <w:t xml:space="preserve">rather than final </w:t>
      </w:r>
      <w:r w:rsidR="007632EA">
        <w:rPr>
          <w:sz w:val="24"/>
          <w:szCs w:val="24"/>
          <w:lang w:val="en-US"/>
        </w:rPr>
        <w:t xml:space="preserve">(household </w:t>
      </w:r>
      <w:r w:rsidR="008755F6">
        <w:rPr>
          <w:sz w:val="24"/>
          <w:szCs w:val="24"/>
          <w:lang w:val="en-US"/>
        </w:rPr>
        <w:t>production</w:t>
      </w:r>
      <w:r w:rsidR="007632EA">
        <w:rPr>
          <w:sz w:val="24"/>
          <w:szCs w:val="24"/>
          <w:lang w:val="en-US"/>
        </w:rPr>
        <w:t>)</w:t>
      </w:r>
      <w:r w:rsidR="0047463F">
        <w:rPr>
          <w:sz w:val="24"/>
          <w:szCs w:val="24"/>
          <w:lang w:val="en-US"/>
        </w:rPr>
        <w:t xml:space="preserve"> activity and </w:t>
      </w:r>
      <w:r w:rsidR="008755F6">
        <w:rPr>
          <w:sz w:val="24"/>
          <w:szCs w:val="24"/>
          <w:lang w:val="en-US"/>
        </w:rPr>
        <w:t xml:space="preserve">therefore </w:t>
      </w:r>
      <w:proofErr w:type="gramStart"/>
      <w:r w:rsidR="000F24E2">
        <w:rPr>
          <w:sz w:val="24"/>
          <w:szCs w:val="24"/>
          <w:lang w:val="en-US"/>
        </w:rPr>
        <w:t>so</w:t>
      </w:r>
      <w:proofErr w:type="gramEnd"/>
      <w:r w:rsidR="000F24E2">
        <w:rPr>
          <w:sz w:val="24"/>
          <w:szCs w:val="24"/>
          <w:lang w:val="en-US"/>
        </w:rPr>
        <w:t xml:space="preserve"> long as the </w:t>
      </w:r>
      <w:r w:rsidR="008755F6">
        <w:rPr>
          <w:sz w:val="24"/>
          <w:szCs w:val="24"/>
          <w:lang w:val="en-US"/>
        </w:rPr>
        <w:t xml:space="preserve">same </w:t>
      </w:r>
      <w:r w:rsidR="0047463F">
        <w:rPr>
          <w:sz w:val="24"/>
          <w:szCs w:val="24"/>
          <w:lang w:val="en-US"/>
        </w:rPr>
        <w:t xml:space="preserve">destination is reached, </w:t>
      </w:r>
      <w:r w:rsidR="000F24E2">
        <w:rPr>
          <w:sz w:val="24"/>
          <w:szCs w:val="24"/>
          <w:lang w:val="en-US"/>
        </w:rPr>
        <w:t xml:space="preserve">it is immaterial which </w:t>
      </w:r>
      <w:r w:rsidR="0047463F">
        <w:rPr>
          <w:sz w:val="24"/>
          <w:szCs w:val="24"/>
          <w:lang w:val="en-US"/>
        </w:rPr>
        <w:t xml:space="preserve">particular </w:t>
      </w:r>
      <w:r w:rsidR="000F24E2">
        <w:rPr>
          <w:sz w:val="24"/>
          <w:szCs w:val="24"/>
          <w:lang w:val="en-US"/>
        </w:rPr>
        <w:t xml:space="preserve">mode has been used. The </w:t>
      </w:r>
      <w:r w:rsidR="008755F6">
        <w:rPr>
          <w:sz w:val="24"/>
          <w:szCs w:val="24"/>
          <w:lang w:val="en-US"/>
        </w:rPr>
        <w:t xml:space="preserve">‘trips’ by different modes therefore can be regarded as </w:t>
      </w:r>
      <w:r w:rsidR="007632EA">
        <w:rPr>
          <w:sz w:val="24"/>
          <w:szCs w:val="24"/>
          <w:lang w:val="en-US"/>
        </w:rPr>
        <w:t xml:space="preserve">though </w:t>
      </w:r>
      <w:r w:rsidR="008755F6">
        <w:rPr>
          <w:sz w:val="24"/>
          <w:szCs w:val="24"/>
          <w:lang w:val="en-US"/>
        </w:rPr>
        <w:t xml:space="preserve">perfect substitutes, and their quantities </w:t>
      </w:r>
      <w:r w:rsidR="007632EA">
        <w:rPr>
          <w:sz w:val="24"/>
          <w:szCs w:val="24"/>
          <w:lang w:val="en-US"/>
        </w:rPr>
        <w:t xml:space="preserve">simply </w:t>
      </w:r>
      <w:r w:rsidR="008755F6">
        <w:rPr>
          <w:sz w:val="24"/>
          <w:szCs w:val="24"/>
          <w:lang w:val="en-US"/>
        </w:rPr>
        <w:t xml:space="preserve">be </w:t>
      </w:r>
      <w:r w:rsidR="00061ECE">
        <w:rPr>
          <w:sz w:val="24"/>
          <w:szCs w:val="24"/>
          <w:lang w:val="en-US"/>
        </w:rPr>
        <w:t>added up</w:t>
      </w:r>
      <w:r w:rsidR="007632EA">
        <w:rPr>
          <w:sz w:val="24"/>
          <w:szCs w:val="24"/>
          <w:lang w:val="en-US"/>
        </w:rPr>
        <w:t xml:space="preserve">. The </w:t>
      </w:r>
      <w:r w:rsidR="000F24E2">
        <w:rPr>
          <w:sz w:val="24"/>
          <w:szCs w:val="24"/>
          <w:lang w:val="en-US"/>
        </w:rPr>
        <w:t xml:space="preserve">differences in qualities of </w:t>
      </w:r>
      <w:r w:rsidR="000F24E2">
        <w:rPr>
          <w:sz w:val="24"/>
          <w:szCs w:val="24"/>
          <w:lang w:val="en-US"/>
        </w:rPr>
        <w:lastRenderedPageBreak/>
        <w:t>travel</w:t>
      </w:r>
      <w:r w:rsidR="007632EA">
        <w:rPr>
          <w:sz w:val="24"/>
          <w:szCs w:val="24"/>
          <w:lang w:val="en-US"/>
        </w:rPr>
        <w:t xml:space="preserve"> can be reflected in the ‘q</w:t>
      </w:r>
      <w:r w:rsidR="008755F6">
        <w:rPr>
          <w:sz w:val="24"/>
          <w:szCs w:val="24"/>
          <w:lang w:val="en-US"/>
        </w:rPr>
        <w:t xml:space="preserve">uality-adjusted </w:t>
      </w:r>
      <w:r w:rsidR="004824EA">
        <w:rPr>
          <w:sz w:val="24"/>
          <w:szCs w:val="24"/>
          <w:lang w:val="en-US"/>
        </w:rPr>
        <w:t>price</w:t>
      </w:r>
      <w:r w:rsidR="008755F6">
        <w:rPr>
          <w:sz w:val="24"/>
          <w:szCs w:val="24"/>
          <w:lang w:val="en-US"/>
        </w:rPr>
        <w:t xml:space="preserve"> indice</w:t>
      </w:r>
      <w:r w:rsidR="004824EA">
        <w:rPr>
          <w:sz w:val="24"/>
          <w:szCs w:val="24"/>
          <w:lang w:val="en-US"/>
        </w:rPr>
        <w:t>s’</w:t>
      </w:r>
      <w:r w:rsidR="008755F6">
        <w:rPr>
          <w:sz w:val="24"/>
          <w:szCs w:val="24"/>
          <w:lang w:val="en-US"/>
        </w:rPr>
        <w:t xml:space="preserve"> </w:t>
      </w:r>
      <w:r w:rsidR="007632EA">
        <w:rPr>
          <w:sz w:val="24"/>
          <w:szCs w:val="24"/>
          <w:lang w:val="en-US"/>
        </w:rPr>
        <w:t xml:space="preserve">of travel, and because of the </w:t>
      </w:r>
      <w:r w:rsidR="00061ECE">
        <w:rPr>
          <w:sz w:val="24"/>
          <w:szCs w:val="24"/>
          <w:lang w:val="en-US"/>
        </w:rPr>
        <w:t>‘random’ component</w:t>
      </w:r>
      <w:r w:rsidR="007632EA">
        <w:rPr>
          <w:sz w:val="24"/>
          <w:szCs w:val="24"/>
          <w:lang w:val="en-US"/>
        </w:rPr>
        <w:t xml:space="preserve">s in these prices (derived from a random utility structure) the aggregation of individual price indices into an aggregate </w:t>
      </w:r>
      <w:r w:rsidR="00061ECE">
        <w:rPr>
          <w:sz w:val="24"/>
          <w:szCs w:val="24"/>
          <w:lang w:val="en-US"/>
        </w:rPr>
        <w:t xml:space="preserve">price must be </w:t>
      </w:r>
      <w:r w:rsidR="007632EA">
        <w:rPr>
          <w:sz w:val="24"/>
          <w:szCs w:val="24"/>
          <w:lang w:val="en-US"/>
        </w:rPr>
        <w:t xml:space="preserve">carried out in a </w:t>
      </w:r>
      <w:r w:rsidR="00061ECE">
        <w:rPr>
          <w:sz w:val="24"/>
          <w:szCs w:val="24"/>
          <w:lang w:val="en-US"/>
        </w:rPr>
        <w:t xml:space="preserve">consistent </w:t>
      </w:r>
      <w:r w:rsidR="007632EA">
        <w:rPr>
          <w:sz w:val="24"/>
          <w:szCs w:val="24"/>
          <w:lang w:val="en-US"/>
        </w:rPr>
        <w:t xml:space="preserve">fashion, and this has been discussed in the previous sections. Because travel mode choice decision is regarded as a quantity-share demand decision, the appropriate </w:t>
      </w:r>
      <w:r w:rsidR="00061ECE">
        <w:rPr>
          <w:sz w:val="24"/>
          <w:szCs w:val="24"/>
          <w:lang w:val="en-US"/>
        </w:rPr>
        <w:t xml:space="preserve">price index </w:t>
      </w:r>
      <w:r w:rsidR="007632EA">
        <w:rPr>
          <w:sz w:val="24"/>
          <w:szCs w:val="24"/>
          <w:lang w:val="en-US"/>
        </w:rPr>
        <w:t xml:space="preserve">structures for </w:t>
      </w:r>
      <w:r w:rsidR="00061ECE">
        <w:rPr>
          <w:sz w:val="24"/>
          <w:szCs w:val="24"/>
          <w:lang w:val="en-US"/>
        </w:rPr>
        <w:t xml:space="preserve">travel mode choice </w:t>
      </w:r>
      <w:r w:rsidR="0012761F">
        <w:rPr>
          <w:sz w:val="24"/>
          <w:szCs w:val="24"/>
          <w:lang w:val="en-US"/>
        </w:rPr>
        <w:t>decisions are given by equations (9a) and</w:t>
      </w:r>
      <w:r w:rsidR="00975438">
        <w:rPr>
          <w:sz w:val="24"/>
          <w:szCs w:val="24"/>
          <w:lang w:val="en-US"/>
        </w:rPr>
        <w:t xml:space="preserve"> (11) and </w:t>
      </w:r>
      <w:r w:rsidR="0012761F">
        <w:rPr>
          <w:sz w:val="24"/>
          <w:szCs w:val="24"/>
          <w:lang w:val="en-US"/>
        </w:rPr>
        <w:t>therefore we can write</w:t>
      </w:r>
      <w:r w:rsidR="00061ECE">
        <w:rPr>
          <w:sz w:val="24"/>
          <w:szCs w:val="24"/>
          <w:lang w:val="en-US"/>
        </w:rPr>
        <w:t>:</w:t>
      </w:r>
    </w:p>
    <w:p w:rsidR="00FB5AE2" w:rsidRDefault="00FB5AE2" w:rsidP="00FB5AE2">
      <w:pPr>
        <w:spacing w:before="120" w:after="120" w:line="360" w:lineRule="auto"/>
        <w:jc w:val="both"/>
        <w:rPr>
          <w:sz w:val="24"/>
          <w:szCs w:val="24"/>
          <w:lang w:val="en-US"/>
        </w:rPr>
      </w:pPr>
    </w:p>
    <w:p w:rsidR="00D54FFC" w:rsidRPr="00CE204E" w:rsidRDefault="001F7952" w:rsidP="00D54FFC">
      <w:pPr>
        <w:spacing w:before="120" w:after="120"/>
        <w:ind w:firstLine="720"/>
        <w:rPr>
          <w:sz w:val="24"/>
          <w:szCs w:val="24"/>
          <w:lang w:val="de-DE"/>
        </w:rPr>
      </w:pPr>
      <w:r w:rsidRPr="001F7952">
        <w:rPr>
          <w:position w:val="-58"/>
          <w:szCs w:val="28"/>
          <w:lang w:val="de-DE"/>
        </w:rPr>
        <w:object w:dxaOrig="2460" w:dyaOrig="1260">
          <v:shape id="_x0000_i1106" type="#_x0000_t75" style="width:123pt;height:69pt" o:ole="">
            <v:imagedata r:id="rId163" o:title=""/>
          </v:shape>
          <o:OLEObject Type="Embed" ProgID="Equation.3" ShapeID="_x0000_i1106" DrawAspect="Content" ObjectID="_1471069467" r:id="rId164"/>
        </w:object>
      </w:r>
      <w:r w:rsidR="00D54FFC" w:rsidRPr="00CE204E">
        <w:rPr>
          <w:sz w:val="24"/>
          <w:szCs w:val="24"/>
          <w:lang w:val="de-DE"/>
        </w:rPr>
        <w:tab/>
      </w:r>
      <w:r w:rsidR="00D54FFC" w:rsidRPr="00CE204E">
        <w:rPr>
          <w:sz w:val="24"/>
          <w:szCs w:val="24"/>
          <w:lang w:val="de-DE"/>
        </w:rPr>
        <w:tab/>
      </w:r>
      <w:r w:rsidR="00951DBD">
        <w:rPr>
          <w:sz w:val="24"/>
          <w:szCs w:val="24"/>
          <w:lang w:val="de-DE"/>
        </w:rPr>
        <w:tab/>
      </w:r>
      <w:r w:rsidR="00D54FFC">
        <w:rPr>
          <w:sz w:val="24"/>
          <w:szCs w:val="24"/>
          <w:lang w:val="de-DE"/>
        </w:rPr>
        <w:tab/>
      </w:r>
      <w:r w:rsidR="00F7361E">
        <w:rPr>
          <w:sz w:val="24"/>
          <w:szCs w:val="24"/>
          <w:lang w:val="de-DE"/>
        </w:rPr>
        <w:tab/>
      </w:r>
      <w:r w:rsidR="00D54FFC">
        <w:rPr>
          <w:sz w:val="24"/>
          <w:szCs w:val="24"/>
          <w:lang w:val="de-DE"/>
        </w:rPr>
        <w:tab/>
      </w:r>
      <w:r w:rsidR="00D54FFC">
        <w:rPr>
          <w:sz w:val="24"/>
          <w:szCs w:val="24"/>
          <w:lang w:val="de-DE"/>
        </w:rPr>
        <w:tab/>
      </w:r>
      <w:r w:rsidR="00D54FFC">
        <w:rPr>
          <w:sz w:val="24"/>
          <w:szCs w:val="24"/>
          <w:lang w:val="de-DE"/>
        </w:rPr>
        <w:tab/>
      </w:r>
      <w:r w:rsidR="00D54FFC" w:rsidRPr="00CE204E">
        <w:rPr>
          <w:sz w:val="24"/>
          <w:szCs w:val="24"/>
          <w:lang w:val="de-DE"/>
        </w:rPr>
        <w:t>(</w:t>
      </w:r>
      <w:r w:rsidR="008B0A72">
        <w:rPr>
          <w:sz w:val="24"/>
          <w:szCs w:val="24"/>
          <w:lang w:val="de-DE"/>
        </w:rPr>
        <w:t>25</w:t>
      </w:r>
      <w:r w:rsidR="00D54FFC" w:rsidRPr="00CE204E">
        <w:rPr>
          <w:sz w:val="24"/>
          <w:szCs w:val="24"/>
          <w:lang w:val="de-DE"/>
        </w:rPr>
        <w:t>)</w:t>
      </w:r>
    </w:p>
    <w:p w:rsidR="00FE3D52" w:rsidRDefault="00694ED7" w:rsidP="00424FD9">
      <w:pPr>
        <w:spacing w:before="120" w:after="120" w:line="360" w:lineRule="auto"/>
        <w:jc w:val="both"/>
        <w:rPr>
          <w:sz w:val="24"/>
          <w:szCs w:val="24"/>
        </w:rPr>
      </w:pPr>
      <w:proofErr w:type="gramStart"/>
      <w:r>
        <w:rPr>
          <w:sz w:val="24"/>
          <w:szCs w:val="24"/>
          <w:lang w:val="en-US"/>
        </w:rPr>
        <w:t>where</w:t>
      </w:r>
      <w:proofErr w:type="gramEnd"/>
      <w:r>
        <w:t xml:space="preserve"> </w:t>
      </w:r>
      <w:r w:rsidRPr="00D551E9">
        <w:rPr>
          <w:rFonts w:ascii="Symbol" w:hAnsi="Symbol"/>
          <w:i/>
          <w:sz w:val="24"/>
          <w:szCs w:val="24"/>
          <w:lang w:val="en-US"/>
        </w:rPr>
        <w:t></w:t>
      </w:r>
      <w:r w:rsidRPr="00817BD7">
        <w:rPr>
          <w:sz w:val="24"/>
          <w:szCs w:val="24"/>
          <w:vertAlign w:val="superscript"/>
          <w:lang w:val="en-US"/>
        </w:rPr>
        <w:t>(</w:t>
      </w:r>
      <w:r w:rsidR="0039515F">
        <w:rPr>
          <w:sz w:val="24"/>
          <w:szCs w:val="24"/>
          <w:vertAlign w:val="superscript"/>
          <w:lang w:val="en-US"/>
        </w:rPr>
        <w:t>1</w:t>
      </w:r>
      <w:r w:rsidRPr="00817BD7">
        <w:rPr>
          <w:sz w:val="24"/>
          <w:szCs w:val="24"/>
          <w:vertAlign w:val="superscript"/>
          <w:lang w:val="en-US"/>
        </w:rPr>
        <w:t>)</w:t>
      </w:r>
      <w:r>
        <w:rPr>
          <w:sz w:val="24"/>
          <w:szCs w:val="24"/>
          <w:lang w:val="en-US"/>
        </w:rPr>
        <w:t>=</w:t>
      </w:r>
      <w:r w:rsidR="001F7952" w:rsidRPr="0065499D">
        <w:rPr>
          <w:position w:val="-10"/>
          <w:sz w:val="24"/>
          <w:szCs w:val="24"/>
        </w:rPr>
        <w:object w:dxaOrig="380" w:dyaOrig="340">
          <v:shape id="_x0000_i1107" type="#_x0000_t75" style="width:18.75pt;height:17.25pt" o:ole="">
            <v:imagedata r:id="rId165" o:title=""/>
          </v:shape>
          <o:OLEObject Type="Embed" ProgID="Equation.3" ShapeID="_x0000_i1107" DrawAspect="Content" ObjectID="_1471069468" r:id="rId166"/>
        </w:object>
      </w:r>
      <w:r w:rsidRPr="00817BD7">
        <w:rPr>
          <w:sz w:val="24"/>
          <w:szCs w:val="24"/>
        </w:rPr>
        <w:t xml:space="preserve">is </w:t>
      </w:r>
      <w:r>
        <w:rPr>
          <w:sz w:val="24"/>
          <w:szCs w:val="24"/>
        </w:rPr>
        <w:t xml:space="preserve">the coefficient of the money cost attribute in the </w:t>
      </w:r>
      <w:r w:rsidR="0039515F">
        <w:rPr>
          <w:sz w:val="24"/>
          <w:szCs w:val="24"/>
        </w:rPr>
        <w:t xml:space="preserve">discrete travel mode choice </w:t>
      </w:r>
      <w:r>
        <w:rPr>
          <w:sz w:val="24"/>
          <w:szCs w:val="24"/>
        </w:rPr>
        <w:t xml:space="preserve">model, </w:t>
      </w:r>
      <w:r w:rsidR="00951DBD" w:rsidRPr="009D6EF1">
        <w:rPr>
          <w:position w:val="-12"/>
        </w:rPr>
        <w:object w:dxaOrig="400" w:dyaOrig="380">
          <v:shape id="_x0000_i1108" type="#_x0000_t75" style="width:20.25pt;height:18.75pt" o:ole="">
            <v:imagedata r:id="rId167" o:title=""/>
          </v:shape>
          <o:OLEObject Type="Embed" ProgID="Equation.3" ShapeID="_x0000_i1108" DrawAspect="Content" ObjectID="_1471069469" r:id="rId168"/>
        </w:object>
      </w:r>
      <w:r>
        <w:rPr>
          <w:sz w:val="24"/>
          <w:szCs w:val="24"/>
        </w:rPr>
        <w:t xml:space="preserve">is the indirect utility of choice alternative </w:t>
      </w:r>
      <w:r w:rsidR="0039515F">
        <w:rPr>
          <w:i/>
          <w:sz w:val="24"/>
          <w:szCs w:val="24"/>
        </w:rPr>
        <w:t>i</w:t>
      </w:r>
      <w:r w:rsidR="0039515F">
        <w:rPr>
          <w:sz w:val="24"/>
          <w:szCs w:val="24"/>
        </w:rPr>
        <w:t xml:space="preserve"> in the travel mode choice set </w:t>
      </w:r>
      <w:r w:rsidR="0039515F" w:rsidRPr="0039515F">
        <w:rPr>
          <w:position w:val="-4"/>
        </w:rPr>
        <w:object w:dxaOrig="360" w:dyaOrig="300">
          <v:shape id="_x0000_i1109" type="#_x0000_t75" style="width:17.25pt;height:15pt" o:ole="">
            <v:imagedata r:id="rId169" o:title=""/>
          </v:shape>
          <o:OLEObject Type="Embed" ProgID="Equation.3" ShapeID="_x0000_i1109" DrawAspect="Content" ObjectID="_1471069470" r:id="rId170"/>
        </w:object>
      </w:r>
      <w:r w:rsidR="0039515F">
        <w:t>.</w:t>
      </w:r>
      <w:r w:rsidR="00E47BDC">
        <w:rPr>
          <w:sz w:val="24"/>
          <w:szCs w:val="24"/>
        </w:rPr>
        <w:t xml:space="preserve"> </w:t>
      </w:r>
      <w:r w:rsidR="0039515F">
        <w:rPr>
          <w:sz w:val="24"/>
          <w:szCs w:val="24"/>
        </w:rPr>
        <w:t>Taking the absolute differential</w:t>
      </w:r>
      <w:r w:rsidR="00DE0665">
        <w:rPr>
          <w:rStyle w:val="FootnoteReference"/>
          <w:szCs w:val="24"/>
        </w:rPr>
        <w:footnoteReference w:id="23"/>
      </w:r>
      <w:r w:rsidR="0039515F">
        <w:rPr>
          <w:sz w:val="24"/>
          <w:szCs w:val="24"/>
        </w:rPr>
        <w:t xml:space="preserve"> of this </w:t>
      </w:r>
      <w:r w:rsidR="00E47BDC">
        <w:rPr>
          <w:sz w:val="24"/>
          <w:szCs w:val="24"/>
        </w:rPr>
        <w:t>aggregate price index</w:t>
      </w:r>
      <w:r w:rsidR="0039515F">
        <w:rPr>
          <w:sz w:val="24"/>
          <w:szCs w:val="24"/>
        </w:rPr>
        <w:t>, we have</w:t>
      </w:r>
      <w:r w:rsidR="00E47BDC">
        <w:rPr>
          <w:sz w:val="24"/>
          <w:szCs w:val="24"/>
        </w:rPr>
        <w:t>:</w:t>
      </w:r>
    </w:p>
    <w:p w:rsidR="00E47BDC" w:rsidRPr="00CE204E" w:rsidRDefault="001F7952" w:rsidP="00E47BDC">
      <w:pPr>
        <w:spacing w:before="120" w:after="120"/>
        <w:ind w:firstLine="720"/>
        <w:rPr>
          <w:sz w:val="24"/>
          <w:szCs w:val="24"/>
          <w:lang w:val="de-DE"/>
        </w:rPr>
      </w:pPr>
      <w:r w:rsidRPr="001F7952">
        <w:rPr>
          <w:position w:val="-92"/>
          <w:szCs w:val="28"/>
          <w:lang w:val="de-DE"/>
        </w:rPr>
        <w:object w:dxaOrig="2700" w:dyaOrig="1880">
          <v:shape id="_x0000_i1110" type="#_x0000_t75" style="width:134.25pt;height:102.75pt" o:ole="">
            <v:imagedata r:id="rId171" o:title=""/>
          </v:shape>
          <o:OLEObject Type="Embed" ProgID="Equation.3" ShapeID="_x0000_i1110" DrawAspect="Content" ObjectID="_1471069471" r:id="rId172"/>
        </w:object>
      </w:r>
      <w:r w:rsidR="00E47BDC" w:rsidRPr="00CE204E">
        <w:rPr>
          <w:sz w:val="24"/>
          <w:szCs w:val="24"/>
          <w:lang w:val="de-DE"/>
        </w:rPr>
        <w:tab/>
      </w:r>
      <w:r w:rsidR="00E47BDC" w:rsidRPr="00CE204E">
        <w:rPr>
          <w:sz w:val="24"/>
          <w:szCs w:val="24"/>
          <w:lang w:val="de-DE"/>
        </w:rPr>
        <w:tab/>
      </w:r>
      <w:r w:rsidR="00E47BDC">
        <w:rPr>
          <w:sz w:val="24"/>
          <w:szCs w:val="24"/>
          <w:lang w:val="de-DE"/>
        </w:rPr>
        <w:tab/>
      </w:r>
      <w:r w:rsidR="000920D5">
        <w:rPr>
          <w:sz w:val="24"/>
          <w:szCs w:val="24"/>
          <w:lang w:val="de-DE"/>
        </w:rPr>
        <w:tab/>
      </w:r>
      <w:r w:rsidR="00F7361E">
        <w:rPr>
          <w:sz w:val="24"/>
          <w:szCs w:val="24"/>
          <w:lang w:val="de-DE"/>
        </w:rPr>
        <w:tab/>
      </w:r>
      <w:r w:rsidR="00E47BDC">
        <w:rPr>
          <w:sz w:val="24"/>
          <w:szCs w:val="24"/>
          <w:lang w:val="de-DE"/>
        </w:rPr>
        <w:tab/>
      </w:r>
      <w:r w:rsidR="002E5DF7">
        <w:rPr>
          <w:sz w:val="24"/>
          <w:szCs w:val="24"/>
          <w:lang w:val="de-DE"/>
        </w:rPr>
        <w:tab/>
      </w:r>
      <w:r w:rsidR="00E47BDC">
        <w:rPr>
          <w:sz w:val="24"/>
          <w:szCs w:val="24"/>
          <w:lang w:val="de-DE"/>
        </w:rPr>
        <w:tab/>
      </w:r>
      <w:r w:rsidR="00E47BDC" w:rsidRPr="00CE204E">
        <w:rPr>
          <w:sz w:val="24"/>
          <w:szCs w:val="24"/>
          <w:lang w:val="de-DE"/>
        </w:rPr>
        <w:t>(</w:t>
      </w:r>
      <w:r w:rsidR="008B0A72">
        <w:rPr>
          <w:sz w:val="24"/>
          <w:szCs w:val="24"/>
          <w:lang w:val="de-DE"/>
        </w:rPr>
        <w:t>26</w:t>
      </w:r>
      <w:r w:rsidR="00E47BDC" w:rsidRPr="00CE204E">
        <w:rPr>
          <w:sz w:val="24"/>
          <w:szCs w:val="24"/>
          <w:lang w:val="de-DE"/>
        </w:rPr>
        <w:t>)</w:t>
      </w:r>
    </w:p>
    <w:p w:rsidR="00E47BDC" w:rsidRPr="00BB5608" w:rsidRDefault="00BB5608" w:rsidP="00424FD9">
      <w:pPr>
        <w:spacing w:before="120" w:after="120" w:line="360" w:lineRule="auto"/>
        <w:jc w:val="both"/>
        <w:rPr>
          <w:sz w:val="24"/>
          <w:szCs w:val="24"/>
          <w:lang w:val="de-DE"/>
        </w:rPr>
      </w:pPr>
      <w:r w:rsidRPr="00BB5608">
        <w:rPr>
          <w:sz w:val="24"/>
          <w:szCs w:val="24"/>
          <w:lang w:val="de-DE"/>
        </w:rPr>
        <w:t>where</w:t>
      </w:r>
    </w:p>
    <w:p w:rsidR="00BB5608" w:rsidRPr="00206759" w:rsidRDefault="00F7361E" w:rsidP="00BB5608">
      <w:pPr>
        <w:ind w:firstLine="720"/>
        <w:jc w:val="both"/>
        <w:rPr>
          <w:sz w:val="24"/>
          <w:szCs w:val="24"/>
          <w:lang w:val="en-US"/>
        </w:rPr>
      </w:pPr>
      <w:r w:rsidRPr="0056234D">
        <w:rPr>
          <w:position w:val="-106"/>
          <w:sz w:val="24"/>
          <w:szCs w:val="24"/>
          <w:lang w:val="de-DE"/>
        </w:rPr>
        <w:object w:dxaOrig="2620" w:dyaOrig="2020">
          <v:shape id="_x0000_i1111" type="#_x0000_t75" style="width:129pt;height:103.5pt" o:ole="">
            <v:imagedata r:id="rId173" o:title=""/>
          </v:shape>
          <o:OLEObject Type="Embed" ProgID="Equation.3" ShapeID="_x0000_i1111" DrawAspect="Content" ObjectID="_1471069472" r:id="rId174"/>
        </w:object>
      </w:r>
      <w:r w:rsidR="00BB5608" w:rsidRPr="00206759">
        <w:rPr>
          <w:sz w:val="24"/>
          <w:szCs w:val="24"/>
          <w:lang w:val="en-US"/>
        </w:rPr>
        <w:tab/>
      </w:r>
      <w:r w:rsidR="00BB5608" w:rsidRPr="00206759">
        <w:rPr>
          <w:sz w:val="24"/>
          <w:szCs w:val="24"/>
          <w:lang w:val="en-US"/>
        </w:rPr>
        <w:tab/>
      </w:r>
      <w:r w:rsidR="00BB5608" w:rsidRPr="00206759">
        <w:rPr>
          <w:sz w:val="24"/>
          <w:szCs w:val="24"/>
          <w:lang w:val="en-US"/>
        </w:rPr>
        <w:tab/>
      </w:r>
      <w:r w:rsidR="00BB5608" w:rsidRPr="00206759">
        <w:rPr>
          <w:sz w:val="24"/>
          <w:szCs w:val="24"/>
          <w:lang w:val="en-US"/>
        </w:rPr>
        <w:tab/>
      </w:r>
      <w:r w:rsidR="00BB5608">
        <w:rPr>
          <w:sz w:val="24"/>
          <w:szCs w:val="24"/>
          <w:lang w:val="en-US"/>
        </w:rPr>
        <w:tab/>
      </w:r>
      <w:r w:rsidR="00BB5608">
        <w:rPr>
          <w:sz w:val="24"/>
          <w:szCs w:val="24"/>
          <w:lang w:val="en-US"/>
        </w:rPr>
        <w:tab/>
      </w:r>
      <w:r w:rsidR="00BB5608">
        <w:rPr>
          <w:sz w:val="24"/>
          <w:szCs w:val="24"/>
          <w:lang w:val="en-US"/>
        </w:rPr>
        <w:tab/>
      </w:r>
      <w:r w:rsidR="00BB5608" w:rsidRPr="00206759">
        <w:rPr>
          <w:sz w:val="24"/>
          <w:szCs w:val="24"/>
          <w:lang w:val="en-US"/>
        </w:rPr>
        <w:tab/>
        <w:t>(</w:t>
      </w:r>
      <w:r w:rsidR="008B0A72">
        <w:rPr>
          <w:sz w:val="24"/>
          <w:szCs w:val="24"/>
          <w:lang w:val="en-US"/>
        </w:rPr>
        <w:t>27</w:t>
      </w:r>
      <w:r w:rsidR="00BB5608" w:rsidRPr="00206759">
        <w:rPr>
          <w:sz w:val="24"/>
          <w:szCs w:val="24"/>
          <w:lang w:val="en-US"/>
        </w:rPr>
        <w:t>)</w:t>
      </w:r>
    </w:p>
    <w:p w:rsidR="00FE3D52" w:rsidRDefault="00FE3D52" w:rsidP="00424FD9">
      <w:pPr>
        <w:spacing w:before="120" w:after="120" w:line="360" w:lineRule="auto"/>
        <w:jc w:val="both"/>
        <w:rPr>
          <w:sz w:val="24"/>
          <w:szCs w:val="24"/>
        </w:rPr>
      </w:pPr>
    </w:p>
    <w:p w:rsidR="00D54FFC" w:rsidRDefault="00BC7EF1" w:rsidP="00424FD9">
      <w:pPr>
        <w:spacing w:before="120" w:after="120" w:line="360" w:lineRule="auto"/>
        <w:jc w:val="both"/>
        <w:rPr>
          <w:sz w:val="24"/>
          <w:szCs w:val="24"/>
        </w:rPr>
      </w:pPr>
      <w:r>
        <w:rPr>
          <w:sz w:val="24"/>
          <w:szCs w:val="24"/>
        </w:rPr>
        <w:t xml:space="preserve">Since the </w:t>
      </w:r>
      <w:r w:rsidR="000920D5">
        <w:rPr>
          <w:sz w:val="24"/>
          <w:szCs w:val="24"/>
        </w:rPr>
        <w:t xml:space="preserve">discrete travel mode choice </w:t>
      </w:r>
      <w:r>
        <w:rPr>
          <w:sz w:val="24"/>
          <w:szCs w:val="24"/>
        </w:rPr>
        <w:t xml:space="preserve">model is </w:t>
      </w:r>
      <w:r w:rsidR="000920D5">
        <w:rPr>
          <w:sz w:val="24"/>
          <w:szCs w:val="24"/>
        </w:rPr>
        <w:t xml:space="preserve">used as </w:t>
      </w:r>
      <w:r>
        <w:rPr>
          <w:sz w:val="24"/>
          <w:szCs w:val="24"/>
        </w:rPr>
        <w:t xml:space="preserve">a </w:t>
      </w:r>
      <w:r w:rsidR="000920D5">
        <w:rPr>
          <w:sz w:val="24"/>
          <w:szCs w:val="24"/>
        </w:rPr>
        <w:t xml:space="preserve">conditional </w:t>
      </w:r>
      <w:r w:rsidR="00AF299D">
        <w:rPr>
          <w:sz w:val="24"/>
          <w:szCs w:val="24"/>
        </w:rPr>
        <w:t>quantity</w:t>
      </w:r>
      <w:r>
        <w:rPr>
          <w:sz w:val="24"/>
          <w:szCs w:val="24"/>
        </w:rPr>
        <w:t xml:space="preserve"> share demand model, this implies:</w:t>
      </w:r>
    </w:p>
    <w:p w:rsidR="00BC7EF1" w:rsidRPr="00206759" w:rsidRDefault="00951DBD" w:rsidP="00BC7EF1">
      <w:pPr>
        <w:ind w:firstLine="720"/>
        <w:jc w:val="both"/>
        <w:rPr>
          <w:sz w:val="24"/>
          <w:szCs w:val="24"/>
          <w:lang w:val="en-US"/>
        </w:rPr>
      </w:pPr>
      <w:r w:rsidRPr="00951DBD">
        <w:rPr>
          <w:position w:val="-12"/>
          <w:szCs w:val="28"/>
          <w:lang w:val="de-DE"/>
        </w:rPr>
        <w:object w:dxaOrig="2980" w:dyaOrig="380">
          <v:shape id="_x0000_i1112" type="#_x0000_t75" style="width:148.5pt;height:18.75pt" o:ole="">
            <v:imagedata r:id="rId175" o:title=""/>
          </v:shape>
          <o:OLEObject Type="Embed" ProgID="Equation.3" ShapeID="_x0000_i1112" DrawAspect="Content" ObjectID="_1471069473" r:id="rId176"/>
        </w:object>
      </w:r>
      <w:r w:rsidR="00BC7EF1" w:rsidRPr="00206759">
        <w:rPr>
          <w:sz w:val="24"/>
          <w:szCs w:val="24"/>
          <w:lang w:val="en-US"/>
        </w:rPr>
        <w:tab/>
      </w:r>
      <w:r w:rsidR="00BC7EF1" w:rsidRPr="00206759">
        <w:rPr>
          <w:sz w:val="24"/>
          <w:szCs w:val="24"/>
          <w:lang w:val="en-US"/>
        </w:rPr>
        <w:tab/>
      </w:r>
      <w:r w:rsidR="00F7361E">
        <w:rPr>
          <w:sz w:val="24"/>
          <w:szCs w:val="24"/>
          <w:lang w:val="en-US"/>
        </w:rPr>
        <w:tab/>
      </w:r>
      <w:r w:rsidR="00BC7EF1">
        <w:rPr>
          <w:sz w:val="24"/>
          <w:szCs w:val="24"/>
          <w:lang w:val="en-US"/>
        </w:rPr>
        <w:tab/>
      </w:r>
      <w:r w:rsidR="00BC7EF1">
        <w:rPr>
          <w:sz w:val="24"/>
          <w:szCs w:val="24"/>
          <w:lang w:val="en-US"/>
        </w:rPr>
        <w:tab/>
      </w:r>
      <w:r w:rsidR="00BC7EF1" w:rsidRPr="00206759">
        <w:rPr>
          <w:sz w:val="24"/>
          <w:szCs w:val="24"/>
          <w:lang w:val="en-US"/>
        </w:rPr>
        <w:tab/>
      </w:r>
      <w:r w:rsidR="00BC7EF1">
        <w:rPr>
          <w:sz w:val="24"/>
          <w:szCs w:val="24"/>
          <w:lang w:val="en-US"/>
        </w:rPr>
        <w:tab/>
      </w:r>
      <w:r w:rsidR="00BC7EF1" w:rsidRPr="00206759">
        <w:rPr>
          <w:sz w:val="24"/>
          <w:szCs w:val="24"/>
          <w:lang w:val="en-US"/>
        </w:rPr>
        <w:t>(</w:t>
      </w:r>
      <w:r w:rsidR="008B0A72">
        <w:rPr>
          <w:sz w:val="24"/>
          <w:szCs w:val="24"/>
          <w:lang w:val="en-US"/>
        </w:rPr>
        <w:t>28</w:t>
      </w:r>
      <w:r w:rsidR="00BC7EF1" w:rsidRPr="00206759">
        <w:rPr>
          <w:sz w:val="24"/>
          <w:szCs w:val="24"/>
          <w:lang w:val="en-US"/>
        </w:rPr>
        <w:t>)</w:t>
      </w:r>
    </w:p>
    <w:p w:rsidR="00BC7EF1" w:rsidRPr="0056234D" w:rsidRDefault="00BC7EF1" w:rsidP="00BC7EF1">
      <w:pPr>
        <w:spacing w:before="120" w:after="120" w:line="360" w:lineRule="auto"/>
        <w:jc w:val="both"/>
        <w:rPr>
          <w:sz w:val="24"/>
          <w:szCs w:val="24"/>
          <w:lang w:val="en-US"/>
        </w:rPr>
      </w:pPr>
      <w:r w:rsidRPr="0056234D">
        <w:rPr>
          <w:sz w:val="24"/>
          <w:szCs w:val="24"/>
          <w:lang w:val="en-US"/>
        </w:rPr>
        <w:t xml:space="preserve">where </w:t>
      </w:r>
      <w:r w:rsidR="000920D5" w:rsidRPr="0056234D">
        <w:rPr>
          <w:position w:val="-12"/>
          <w:sz w:val="24"/>
          <w:szCs w:val="24"/>
        </w:rPr>
        <w:object w:dxaOrig="420" w:dyaOrig="380">
          <v:shape id="_x0000_i1113" type="#_x0000_t75" style="width:23.25pt;height:18.75pt" o:ole="">
            <v:imagedata r:id="rId177" o:title=""/>
          </v:shape>
          <o:OLEObject Type="Embed" ProgID="Equation.3" ShapeID="_x0000_i1113" DrawAspect="Content" ObjectID="_1471069474" r:id="rId178"/>
        </w:object>
      </w:r>
      <w:r w:rsidRPr="0056234D">
        <w:rPr>
          <w:sz w:val="24"/>
          <w:szCs w:val="24"/>
        </w:rPr>
        <w:t xml:space="preserve">stands for the level of demand </w:t>
      </w:r>
      <w:r w:rsidR="007909CB">
        <w:rPr>
          <w:sz w:val="24"/>
          <w:szCs w:val="24"/>
        </w:rPr>
        <w:t xml:space="preserve">(number of choices) </w:t>
      </w:r>
      <w:r w:rsidRPr="0056234D">
        <w:rPr>
          <w:sz w:val="24"/>
          <w:szCs w:val="24"/>
        </w:rPr>
        <w:t>for</w:t>
      </w:r>
      <w:r w:rsidR="000920D5" w:rsidRPr="0056234D">
        <w:rPr>
          <w:sz w:val="24"/>
          <w:szCs w:val="24"/>
        </w:rPr>
        <w:t xml:space="preserve"> travel mode</w:t>
      </w:r>
      <w:r w:rsidRPr="0056234D">
        <w:rPr>
          <w:sz w:val="24"/>
          <w:szCs w:val="24"/>
        </w:rPr>
        <w:t xml:space="preserve"> choice </w:t>
      </w:r>
      <w:r w:rsidR="000920D5" w:rsidRPr="0056234D">
        <w:rPr>
          <w:sz w:val="24"/>
          <w:szCs w:val="24"/>
        </w:rPr>
        <w:t xml:space="preserve">alternative </w:t>
      </w:r>
      <w:r w:rsidRPr="0056234D">
        <w:rPr>
          <w:i/>
          <w:sz w:val="24"/>
          <w:szCs w:val="24"/>
        </w:rPr>
        <w:t>i</w:t>
      </w:r>
      <w:r w:rsidRPr="0056234D">
        <w:rPr>
          <w:sz w:val="24"/>
          <w:szCs w:val="24"/>
          <w:lang w:val="en-US"/>
        </w:rPr>
        <w:t>,</w:t>
      </w:r>
      <w:r w:rsidR="000920D5" w:rsidRPr="0056234D">
        <w:rPr>
          <w:sz w:val="24"/>
          <w:szCs w:val="24"/>
          <w:lang w:val="en-US"/>
        </w:rPr>
        <w:t xml:space="preserve"> </w:t>
      </w:r>
      <w:r w:rsidR="00951DBD" w:rsidRPr="0056234D">
        <w:rPr>
          <w:position w:val="-14"/>
          <w:sz w:val="24"/>
          <w:szCs w:val="24"/>
        </w:rPr>
        <w:object w:dxaOrig="420" w:dyaOrig="400">
          <v:shape id="_x0000_i1114" type="#_x0000_t75" style="width:23.25pt;height:20.25pt" o:ole="">
            <v:imagedata r:id="rId179" o:title=""/>
          </v:shape>
          <o:OLEObject Type="Embed" ProgID="Equation.3" ShapeID="_x0000_i1114" DrawAspect="Content" ObjectID="_1471069475" r:id="rId180"/>
        </w:object>
      </w:r>
      <w:r w:rsidRPr="0056234D">
        <w:rPr>
          <w:sz w:val="24"/>
          <w:szCs w:val="24"/>
        </w:rPr>
        <w:t xml:space="preserve"> is the </w:t>
      </w:r>
      <w:r w:rsidR="000920D5" w:rsidRPr="0056234D">
        <w:rPr>
          <w:sz w:val="24"/>
          <w:szCs w:val="24"/>
        </w:rPr>
        <w:t>aggregate</w:t>
      </w:r>
      <w:r w:rsidRPr="0056234D">
        <w:rPr>
          <w:sz w:val="24"/>
          <w:szCs w:val="24"/>
        </w:rPr>
        <w:t xml:space="preserve"> level of </w:t>
      </w:r>
      <w:r w:rsidR="000920D5" w:rsidRPr="0056234D">
        <w:rPr>
          <w:sz w:val="24"/>
          <w:szCs w:val="24"/>
        </w:rPr>
        <w:t xml:space="preserve">demand </w:t>
      </w:r>
      <w:r w:rsidR="00166579" w:rsidRPr="0056234D">
        <w:rPr>
          <w:sz w:val="24"/>
          <w:szCs w:val="24"/>
        </w:rPr>
        <w:t xml:space="preserve">for </w:t>
      </w:r>
      <w:r w:rsidR="000920D5" w:rsidRPr="0056234D">
        <w:rPr>
          <w:sz w:val="24"/>
          <w:szCs w:val="24"/>
        </w:rPr>
        <w:t xml:space="preserve">all mode choices </w:t>
      </w:r>
      <w:r w:rsidR="00166579" w:rsidRPr="0056234D">
        <w:rPr>
          <w:sz w:val="24"/>
          <w:szCs w:val="24"/>
        </w:rPr>
        <w:t xml:space="preserve">which </w:t>
      </w:r>
      <w:r w:rsidR="007909CB">
        <w:rPr>
          <w:sz w:val="24"/>
          <w:szCs w:val="24"/>
        </w:rPr>
        <w:t xml:space="preserve">is assumed to be given exogeneously of a DC model but which can be </w:t>
      </w:r>
      <w:r w:rsidRPr="0056234D">
        <w:rPr>
          <w:sz w:val="24"/>
          <w:szCs w:val="24"/>
          <w:lang w:val="en-US"/>
        </w:rPr>
        <w:t xml:space="preserve">estimated from </w:t>
      </w:r>
      <w:r w:rsidR="007909CB">
        <w:rPr>
          <w:sz w:val="24"/>
          <w:szCs w:val="24"/>
          <w:lang w:val="en-US"/>
        </w:rPr>
        <w:t>an upper-stage CD mod</w:t>
      </w:r>
      <w:r w:rsidR="0012761F">
        <w:rPr>
          <w:sz w:val="24"/>
          <w:szCs w:val="24"/>
          <w:lang w:val="en-US"/>
        </w:rPr>
        <w:t>ule</w:t>
      </w:r>
      <w:r w:rsidR="007909CB">
        <w:rPr>
          <w:sz w:val="24"/>
          <w:szCs w:val="24"/>
          <w:lang w:val="en-US"/>
        </w:rPr>
        <w:t xml:space="preserve"> using </w:t>
      </w:r>
      <w:r w:rsidRPr="0056234D">
        <w:rPr>
          <w:sz w:val="24"/>
          <w:szCs w:val="24"/>
          <w:lang w:val="en-US"/>
        </w:rPr>
        <w:t>equation (</w:t>
      </w:r>
      <w:r w:rsidR="008B0A72">
        <w:rPr>
          <w:sz w:val="24"/>
          <w:szCs w:val="24"/>
          <w:lang w:val="en-US"/>
        </w:rPr>
        <w:t>18</w:t>
      </w:r>
      <w:r w:rsidRPr="0056234D">
        <w:rPr>
          <w:sz w:val="24"/>
          <w:szCs w:val="24"/>
          <w:lang w:val="en-US"/>
        </w:rPr>
        <w:t>) or (</w:t>
      </w:r>
      <w:r w:rsidR="008B0A72">
        <w:rPr>
          <w:sz w:val="24"/>
          <w:szCs w:val="24"/>
          <w:lang w:val="en-US"/>
        </w:rPr>
        <w:t>19</w:t>
      </w:r>
      <w:r w:rsidRPr="00951DBD">
        <w:rPr>
          <w:sz w:val="24"/>
          <w:szCs w:val="24"/>
          <w:lang w:val="en-US"/>
        </w:rPr>
        <w:t>),</w:t>
      </w:r>
      <w:r w:rsidRPr="0056234D">
        <w:rPr>
          <w:sz w:val="24"/>
          <w:szCs w:val="24"/>
        </w:rPr>
        <w:t xml:space="preserve"> </w:t>
      </w:r>
      <w:r w:rsidRPr="0056234D">
        <w:rPr>
          <w:sz w:val="24"/>
          <w:szCs w:val="24"/>
          <w:lang w:val="en-US"/>
        </w:rPr>
        <w:t>and</w:t>
      </w:r>
      <w:r w:rsidR="00951DBD">
        <w:rPr>
          <w:sz w:val="24"/>
          <w:szCs w:val="24"/>
          <w:lang w:val="en-US"/>
        </w:rPr>
        <w:t xml:space="preserve"> </w:t>
      </w:r>
      <w:r w:rsidRPr="0056234D">
        <w:rPr>
          <w:position w:val="-12"/>
          <w:sz w:val="24"/>
          <w:szCs w:val="24"/>
        </w:rPr>
        <w:object w:dxaOrig="960" w:dyaOrig="380">
          <v:shape id="_x0000_i1115" type="#_x0000_t75" style="width:47.25pt;height:18.75pt" o:ole="">
            <v:imagedata r:id="rId181" o:title=""/>
          </v:shape>
          <o:OLEObject Type="Embed" ProgID="Equation.3" ShapeID="_x0000_i1115" DrawAspect="Content" ObjectID="_1471069476" r:id="rId182"/>
        </w:object>
      </w:r>
      <w:r w:rsidRPr="0056234D">
        <w:rPr>
          <w:sz w:val="24"/>
          <w:szCs w:val="24"/>
          <w:lang w:val="en-US"/>
        </w:rPr>
        <w:t xml:space="preserve">is the choice probability </w:t>
      </w:r>
      <w:r w:rsidR="00166579" w:rsidRPr="0056234D">
        <w:rPr>
          <w:sz w:val="24"/>
          <w:szCs w:val="24"/>
          <w:lang w:val="en-US"/>
        </w:rPr>
        <w:t xml:space="preserve">from </w:t>
      </w:r>
      <w:r w:rsidRPr="0056234D">
        <w:rPr>
          <w:sz w:val="24"/>
          <w:szCs w:val="24"/>
          <w:lang w:val="en-US"/>
        </w:rPr>
        <w:t>the lower-stage DC model.</w:t>
      </w:r>
      <w:r w:rsidR="00F7361E" w:rsidRPr="0056234D">
        <w:rPr>
          <w:sz w:val="24"/>
          <w:szCs w:val="24"/>
          <w:lang w:val="en-US"/>
        </w:rPr>
        <w:t xml:space="preserve"> </w:t>
      </w:r>
      <w:r w:rsidRPr="0056234D">
        <w:rPr>
          <w:sz w:val="24"/>
          <w:szCs w:val="24"/>
          <w:lang w:val="en-US"/>
        </w:rPr>
        <w:t>Taking the differential log of both sides of equation (</w:t>
      </w:r>
      <w:r w:rsidR="008B0A72" w:rsidRPr="0056234D">
        <w:rPr>
          <w:sz w:val="24"/>
          <w:szCs w:val="24"/>
          <w:lang w:val="en-US"/>
        </w:rPr>
        <w:t>2</w:t>
      </w:r>
      <w:r w:rsidR="008B0A72">
        <w:rPr>
          <w:sz w:val="24"/>
          <w:szCs w:val="24"/>
          <w:lang w:val="en-US"/>
        </w:rPr>
        <w:t>8</w:t>
      </w:r>
      <w:r w:rsidRPr="0056234D">
        <w:rPr>
          <w:sz w:val="24"/>
          <w:szCs w:val="24"/>
          <w:lang w:val="en-US"/>
        </w:rPr>
        <w:t>) and using a lower case letter</w:t>
      </w:r>
      <w:r w:rsidR="00D63585" w:rsidRPr="0056234D">
        <w:rPr>
          <w:sz w:val="24"/>
          <w:szCs w:val="24"/>
          <w:lang w:val="en-US"/>
        </w:rPr>
        <w:t xml:space="preserve"> </w:t>
      </w:r>
      <w:r w:rsidRPr="0056234D">
        <w:rPr>
          <w:sz w:val="24"/>
          <w:szCs w:val="24"/>
          <w:lang w:val="en-US"/>
        </w:rPr>
        <w:t xml:space="preserve">to denote these </w:t>
      </w:r>
      <w:r w:rsidR="00F7361E" w:rsidRPr="0056234D">
        <w:rPr>
          <w:sz w:val="24"/>
          <w:szCs w:val="24"/>
          <w:lang w:val="en-US"/>
        </w:rPr>
        <w:t xml:space="preserve">differential log (or </w:t>
      </w:r>
      <w:r w:rsidRPr="0056234D">
        <w:rPr>
          <w:sz w:val="24"/>
          <w:szCs w:val="24"/>
          <w:lang w:val="en-US"/>
        </w:rPr>
        <w:t>percentage change</w:t>
      </w:r>
      <w:r w:rsidR="00F7361E" w:rsidRPr="0056234D">
        <w:rPr>
          <w:sz w:val="24"/>
          <w:szCs w:val="24"/>
          <w:lang w:val="en-US"/>
        </w:rPr>
        <w:t>)</w:t>
      </w:r>
      <w:r w:rsidRPr="0056234D">
        <w:rPr>
          <w:sz w:val="24"/>
          <w:szCs w:val="24"/>
          <w:lang w:val="en-US"/>
        </w:rPr>
        <w:t xml:space="preserve"> terms,</w:t>
      </w:r>
      <w:r w:rsidR="00D63585" w:rsidRPr="0056234D">
        <w:rPr>
          <w:sz w:val="24"/>
          <w:szCs w:val="24"/>
          <w:lang w:val="en-US"/>
        </w:rPr>
        <w:t xml:space="preserve"> </w:t>
      </w:r>
      <w:r w:rsidRPr="0056234D">
        <w:rPr>
          <w:sz w:val="24"/>
          <w:szCs w:val="24"/>
          <w:lang w:val="en-US"/>
        </w:rPr>
        <w:t>we have:</w:t>
      </w:r>
    </w:p>
    <w:p w:rsidR="00BC7EF1" w:rsidRPr="0056234D" w:rsidRDefault="00951DBD" w:rsidP="00BC7EF1">
      <w:pPr>
        <w:ind w:firstLine="720"/>
        <w:jc w:val="both"/>
        <w:rPr>
          <w:sz w:val="24"/>
          <w:szCs w:val="24"/>
          <w:lang w:val="en-US"/>
        </w:rPr>
      </w:pPr>
      <w:r w:rsidRPr="00951DBD">
        <w:rPr>
          <w:position w:val="-12"/>
          <w:sz w:val="24"/>
          <w:szCs w:val="24"/>
          <w:lang w:val="de-DE"/>
        </w:rPr>
        <w:object w:dxaOrig="2380" w:dyaOrig="380">
          <v:shape id="_x0000_i1116" type="#_x0000_t75" style="width:117.75pt;height:18.75pt" o:ole="">
            <v:imagedata r:id="rId183" o:title=""/>
          </v:shape>
          <o:OLEObject Type="Embed" ProgID="Equation.3" ShapeID="_x0000_i1116" DrawAspect="Content" ObjectID="_1471069477" r:id="rId184"/>
        </w:object>
      </w:r>
      <w:r w:rsidR="00BC7EF1" w:rsidRPr="0056234D">
        <w:rPr>
          <w:sz w:val="24"/>
          <w:szCs w:val="24"/>
          <w:lang w:val="en-US"/>
        </w:rPr>
        <w:tab/>
      </w:r>
      <w:r w:rsidR="00BC7EF1" w:rsidRPr="0056234D">
        <w:rPr>
          <w:sz w:val="24"/>
          <w:szCs w:val="24"/>
          <w:lang w:val="en-US"/>
        </w:rPr>
        <w:tab/>
      </w:r>
      <w:r w:rsidR="00BC7EF1" w:rsidRPr="0056234D">
        <w:rPr>
          <w:sz w:val="24"/>
          <w:szCs w:val="24"/>
          <w:lang w:val="en-US"/>
        </w:rPr>
        <w:tab/>
      </w:r>
      <w:r w:rsidR="00BC7EF1" w:rsidRPr="0056234D">
        <w:rPr>
          <w:sz w:val="24"/>
          <w:szCs w:val="24"/>
          <w:lang w:val="en-US"/>
        </w:rPr>
        <w:tab/>
      </w:r>
      <w:r w:rsidR="00F7361E" w:rsidRPr="0056234D">
        <w:rPr>
          <w:sz w:val="24"/>
          <w:szCs w:val="24"/>
          <w:lang w:val="en-US"/>
        </w:rPr>
        <w:tab/>
      </w:r>
      <w:r w:rsidR="00BC7EF1" w:rsidRPr="0056234D">
        <w:rPr>
          <w:sz w:val="24"/>
          <w:szCs w:val="24"/>
          <w:lang w:val="en-US"/>
        </w:rPr>
        <w:tab/>
      </w:r>
      <w:r w:rsidR="00BC7EF1" w:rsidRPr="0056234D">
        <w:rPr>
          <w:sz w:val="24"/>
          <w:szCs w:val="24"/>
          <w:lang w:val="en-US"/>
        </w:rPr>
        <w:tab/>
      </w:r>
      <w:r w:rsidR="00BC7EF1" w:rsidRPr="0056234D">
        <w:rPr>
          <w:sz w:val="24"/>
          <w:szCs w:val="24"/>
          <w:lang w:val="en-US"/>
        </w:rPr>
        <w:tab/>
        <w:t>(</w:t>
      </w:r>
      <w:r w:rsidR="008B0A72">
        <w:rPr>
          <w:sz w:val="24"/>
          <w:szCs w:val="24"/>
          <w:lang w:val="en-US"/>
        </w:rPr>
        <w:t>29</w:t>
      </w:r>
      <w:r w:rsidR="00BC7EF1" w:rsidRPr="0056234D">
        <w:rPr>
          <w:sz w:val="24"/>
          <w:szCs w:val="24"/>
          <w:lang w:val="en-US"/>
        </w:rPr>
        <w:t>)</w:t>
      </w:r>
    </w:p>
    <w:p w:rsidR="00BC7EF1" w:rsidRPr="0056234D" w:rsidRDefault="00BC7EF1" w:rsidP="00BC7EF1">
      <w:pPr>
        <w:spacing w:before="120" w:after="120" w:line="360" w:lineRule="auto"/>
        <w:jc w:val="both"/>
        <w:rPr>
          <w:sz w:val="24"/>
          <w:szCs w:val="24"/>
          <w:lang w:val="en-US"/>
        </w:rPr>
      </w:pPr>
      <w:proofErr w:type="gramStart"/>
      <w:r w:rsidRPr="0056234D">
        <w:rPr>
          <w:sz w:val="24"/>
          <w:szCs w:val="24"/>
          <w:lang w:val="en-US"/>
        </w:rPr>
        <w:t>w</w:t>
      </w:r>
      <w:r w:rsidR="00F7361E" w:rsidRPr="0056234D">
        <w:rPr>
          <w:sz w:val="24"/>
          <w:szCs w:val="24"/>
          <w:lang w:val="en-US"/>
        </w:rPr>
        <w:t>here</w:t>
      </w:r>
      <w:proofErr w:type="gramEnd"/>
      <w:r w:rsidRPr="0056234D">
        <w:rPr>
          <w:sz w:val="24"/>
          <w:szCs w:val="24"/>
          <w:lang w:val="en-US"/>
        </w:rPr>
        <w:t>:</w:t>
      </w:r>
    </w:p>
    <w:p w:rsidR="00BC7EF1" w:rsidRPr="0056234D" w:rsidRDefault="00B22004" w:rsidP="00BC7EF1">
      <w:pPr>
        <w:ind w:firstLine="720"/>
        <w:jc w:val="both"/>
        <w:rPr>
          <w:sz w:val="24"/>
          <w:szCs w:val="24"/>
          <w:lang w:val="en-US"/>
        </w:rPr>
      </w:pPr>
      <w:r w:rsidRPr="0056234D">
        <w:rPr>
          <w:position w:val="-42"/>
          <w:sz w:val="24"/>
          <w:szCs w:val="24"/>
          <w:lang w:val="de-DE"/>
        </w:rPr>
        <w:object w:dxaOrig="3980" w:dyaOrig="940">
          <v:shape id="_x0000_i1117" type="#_x0000_t75" style="width:195.75pt;height:47.25pt" o:ole="">
            <v:imagedata r:id="rId185" o:title=""/>
          </v:shape>
          <o:OLEObject Type="Embed" ProgID="Equation.3" ShapeID="_x0000_i1117" DrawAspect="Content" ObjectID="_1471069478" r:id="rId186"/>
        </w:object>
      </w:r>
      <w:r w:rsidR="00BC7EF1" w:rsidRPr="0056234D">
        <w:rPr>
          <w:sz w:val="24"/>
          <w:szCs w:val="24"/>
          <w:lang w:val="en-US"/>
        </w:rPr>
        <w:tab/>
      </w:r>
      <w:r w:rsidR="00BC7EF1" w:rsidRPr="0056234D">
        <w:rPr>
          <w:sz w:val="24"/>
          <w:szCs w:val="24"/>
          <w:lang w:val="en-US"/>
        </w:rPr>
        <w:tab/>
      </w:r>
      <w:r w:rsidR="00BC7EF1" w:rsidRPr="0056234D">
        <w:rPr>
          <w:sz w:val="24"/>
          <w:szCs w:val="24"/>
          <w:lang w:val="en-US"/>
        </w:rPr>
        <w:tab/>
      </w:r>
      <w:r w:rsidR="00F7361E" w:rsidRPr="0056234D">
        <w:rPr>
          <w:sz w:val="24"/>
          <w:szCs w:val="24"/>
          <w:lang w:val="en-US"/>
        </w:rPr>
        <w:tab/>
      </w:r>
      <w:r w:rsidR="00BC7EF1" w:rsidRPr="0056234D">
        <w:rPr>
          <w:sz w:val="24"/>
          <w:szCs w:val="24"/>
          <w:lang w:val="en-US"/>
        </w:rPr>
        <w:tab/>
      </w:r>
      <w:r w:rsidR="00BC7EF1" w:rsidRPr="0056234D">
        <w:rPr>
          <w:sz w:val="24"/>
          <w:szCs w:val="24"/>
          <w:lang w:val="en-US"/>
        </w:rPr>
        <w:tab/>
        <w:t>(</w:t>
      </w:r>
      <w:r w:rsidR="008B0A72">
        <w:rPr>
          <w:sz w:val="24"/>
          <w:szCs w:val="24"/>
          <w:lang w:val="en-US"/>
        </w:rPr>
        <w:t>30</w:t>
      </w:r>
      <w:r w:rsidR="00BC7EF1" w:rsidRPr="0056234D">
        <w:rPr>
          <w:sz w:val="24"/>
          <w:szCs w:val="24"/>
          <w:lang w:val="en-US"/>
        </w:rPr>
        <w:t>)</w:t>
      </w:r>
    </w:p>
    <w:p w:rsidR="00AF299D" w:rsidRPr="0056234D" w:rsidRDefault="00BC7EF1" w:rsidP="00BC7EF1">
      <w:pPr>
        <w:spacing w:before="120" w:after="120" w:line="360" w:lineRule="auto"/>
        <w:jc w:val="both"/>
        <w:rPr>
          <w:sz w:val="24"/>
          <w:szCs w:val="24"/>
          <w:lang w:val="en-US"/>
        </w:rPr>
      </w:pPr>
      <w:r w:rsidRPr="0056234D">
        <w:rPr>
          <w:sz w:val="24"/>
          <w:szCs w:val="24"/>
          <w:lang w:val="en-US"/>
        </w:rPr>
        <w:t>The first term on the right hand side of equation (</w:t>
      </w:r>
      <w:r w:rsidR="008B0A72">
        <w:rPr>
          <w:sz w:val="24"/>
          <w:szCs w:val="24"/>
          <w:lang w:val="en-US"/>
        </w:rPr>
        <w:t>29</w:t>
      </w:r>
      <w:r w:rsidRPr="0056234D">
        <w:rPr>
          <w:sz w:val="24"/>
          <w:szCs w:val="24"/>
          <w:lang w:val="en-US"/>
        </w:rPr>
        <w:t xml:space="preserve">) stands for the </w:t>
      </w:r>
      <w:r w:rsidRPr="0056234D">
        <w:rPr>
          <w:i/>
          <w:sz w:val="24"/>
          <w:szCs w:val="24"/>
          <w:lang w:val="en-US"/>
        </w:rPr>
        <w:t>total quantity</w:t>
      </w:r>
      <w:r w:rsidRPr="0056234D">
        <w:rPr>
          <w:sz w:val="24"/>
          <w:szCs w:val="24"/>
          <w:lang w:val="en-US"/>
        </w:rPr>
        <w:t xml:space="preserve"> effect </w:t>
      </w:r>
      <w:r w:rsidRPr="0056234D">
        <w:rPr>
          <w:sz w:val="24"/>
          <w:szCs w:val="24"/>
        </w:rPr>
        <w:t xml:space="preserve">as estimated from the upper-stage CD model (20), and </w:t>
      </w:r>
      <w:r w:rsidRPr="0056234D">
        <w:rPr>
          <w:sz w:val="24"/>
          <w:szCs w:val="24"/>
          <w:lang w:val="en-US"/>
        </w:rPr>
        <w:t>the last term on the right hand side of equation (</w:t>
      </w:r>
      <w:r w:rsidR="008B0A72">
        <w:rPr>
          <w:sz w:val="24"/>
          <w:szCs w:val="24"/>
          <w:lang w:val="en-US"/>
        </w:rPr>
        <w:t>29</w:t>
      </w:r>
      <w:r w:rsidRPr="0056234D">
        <w:rPr>
          <w:sz w:val="24"/>
          <w:szCs w:val="24"/>
          <w:lang w:val="en-US"/>
        </w:rPr>
        <w:t xml:space="preserve"> measure</w:t>
      </w:r>
      <w:r w:rsidR="00AF299D" w:rsidRPr="0056234D">
        <w:rPr>
          <w:sz w:val="24"/>
          <w:szCs w:val="24"/>
          <w:lang w:val="en-US"/>
        </w:rPr>
        <w:t>s</w:t>
      </w:r>
      <w:r w:rsidRPr="0056234D">
        <w:rPr>
          <w:sz w:val="24"/>
          <w:szCs w:val="24"/>
          <w:lang w:val="en-US"/>
        </w:rPr>
        <w:t xml:space="preserve"> the </w:t>
      </w:r>
      <w:r w:rsidR="00AF299D" w:rsidRPr="0056234D">
        <w:rPr>
          <w:i/>
          <w:sz w:val="24"/>
          <w:szCs w:val="24"/>
          <w:lang w:val="en-US"/>
        </w:rPr>
        <w:t xml:space="preserve">quantity substitution </w:t>
      </w:r>
      <w:r w:rsidRPr="0056234D">
        <w:rPr>
          <w:sz w:val="24"/>
          <w:szCs w:val="24"/>
          <w:lang w:val="en-US"/>
        </w:rPr>
        <w:t xml:space="preserve">effect (i.e. the percentage change in </w:t>
      </w:r>
      <w:r w:rsidR="00F85084" w:rsidRPr="0056234D">
        <w:rPr>
          <w:sz w:val="24"/>
          <w:szCs w:val="24"/>
          <w:lang w:val="en-US"/>
        </w:rPr>
        <w:t xml:space="preserve">the </w:t>
      </w:r>
      <w:r w:rsidR="00AF299D" w:rsidRPr="0056234D">
        <w:rPr>
          <w:sz w:val="24"/>
          <w:szCs w:val="24"/>
          <w:lang w:val="en-US"/>
        </w:rPr>
        <w:t>quantity share</w:t>
      </w:r>
      <w:r w:rsidRPr="0056234D">
        <w:rPr>
          <w:sz w:val="24"/>
          <w:szCs w:val="24"/>
          <w:lang w:val="en-US"/>
        </w:rPr>
        <w:t xml:space="preserve"> of alternative </w:t>
      </w:r>
      <w:r w:rsidRPr="0056234D">
        <w:rPr>
          <w:i/>
          <w:sz w:val="24"/>
          <w:szCs w:val="24"/>
          <w:lang w:val="en-US"/>
        </w:rPr>
        <w:t>i</w:t>
      </w:r>
      <w:r w:rsidR="00AF299D" w:rsidRPr="0056234D">
        <w:rPr>
          <w:sz w:val="24"/>
          <w:szCs w:val="24"/>
          <w:lang w:val="en-US"/>
        </w:rPr>
        <w:t xml:space="preserve">) </w:t>
      </w:r>
      <w:r w:rsidR="00F85084" w:rsidRPr="0056234D">
        <w:rPr>
          <w:sz w:val="24"/>
          <w:szCs w:val="24"/>
          <w:lang w:val="en-US"/>
        </w:rPr>
        <w:t xml:space="preserve">which can be </w:t>
      </w:r>
      <w:r w:rsidR="00AF299D" w:rsidRPr="0056234D">
        <w:rPr>
          <w:sz w:val="24"/>
          <w:szCs w:val="24"/>
          <w:lang w:val="en-US"/>
        </w:rPr>
        <w:t xml:space="preserve">estimated from </w:t>
      </w:r>
      <w:r w:rsidRPr="0056234D">
        <w:rPr>
          <w:sz w:val="24"/>
          <w:szCs w:val="24"/>
          <w:lang w:val="en-US"/>
        </w:rPr>
        <w:t>the lower-stage DC model</w:t>
      </w:r>
      <w:r w:rsidR="00F7361E" w:rsidRPr="0056234D">
        <w:rPr>
          <w:sz w:val="24"/>
          <w:szCs w:val="24"/>
          <w:lang w:val="en-US"/>
        </w:rPr>
        <w:t xml:space="preserve"> using equation (</w:t>
      </w:r>
      <w:r w:rsidR="008B0A72" w:rsidRPr="0056234D">
        <w:rPr>
          <w:sz w:val="24"/>
          <w:szCs w:val="24"/>
          <w:lang w:val="en-US"/>
        </w:rPr>
        <w:t>3</w:t>
      </w:r>
      <w:r w:rsidR="008B0A72">
        <w:rPr>
          <w:sz w:val="24"/>
          <w:szCs w:val="24"/>
          <w:lang w:val="en-US"/>
        </w:rPr>
        <w:t>0</w:t>
      </w:r>
      <w:r w:rsidR="00F7361E" w:rsidRPr="0056234D">
        <w:rPr>
          <w:sz w:val="24"/>
          <w:szCs w:val="24"/>
          <w:lang w:val="en-US"/>
        </w:rPr>
        <w:t>)</w:t>
      </w:r>
      <w:r w:rsidRPr="0056234D">
        <w:rPr>
          <w:sz w:val="24"/>
          <w:szCs w:val="24"/>
          <w:lang w:val="en-US"/>
        </w:rPr>
        <w:t>.</w:t>
      </w:r>
    </w:p>
    <w:p w:rsidR="00AF299D" w:rsidRPr="00482EFF" w:rsidRDefault="00AF299D" w:rsidP="00BA2719">
      <w:pPr>
        <w:pStyle w:val="Heading1"/>
        <w:spacing w:before="240" w:after="240" w:line="360" w:lineRule="auto"/>
        <w:ind w:left="357"/>
        <w:rPr>
          <w:sz w:val="24"/>
        </w:rPr>
      </w:pPr>
      <w:r>
        <w:rPr>
          <w:i/>
          <w:sz w:val="24"/>
          <w:szCs w:val="24"/>
        </w:rPr>
        <w:t xml:space="preserve">Expenditure </w:t>
      </w:r>
      <w:r w:rsidRPr="00D876E3">
        <w:rPr>
          <w:i/>
          <w:sz w:val="24"/>
          <w:szCs w:val="24"/>
        </w:rPr>
        <w:t xml:space="preserve">share </w:t>
      </w:r>
      <w:r w:rsidRPr="000D2F8F">
        <w:rPr>
          <w:i/>
          <w:sz w:val="24"/>
          <w:szCs w:val="24"/>
        </w:rPr>
        <w:t>DC mode</w:t>
      </w:r>
      <w:r>
        <w:rPr>
          <w:i/>
          <w:sz w:val="24"/>
          <w:szCs w:val="24"/>
        </w:rPr>
        <w:t>l linked to a CD model</w:t>
      </w:r>
    </w:p>
    <w:p w:rsidR="00AF299D" w:rsidRDefault="00BA2719" w:rsidP="00BA4410">
      <w:pPr>
        <w:spacing w:before="120" w:after="120" w:line="360" w:lineRule="auto"/>
        <w:jc w:val="both"/>
        <w:rPr>
          <w:sz w:val="24"/>
          <w:szCs w:val="24"/>
          <w:lang w:val="en-US"/>
        </w:rPr>
      </w:pPr>
      <w:r>
        <w:rPr>
          <w:sz w:val="24"/>
          <w:szCs w:val="24"/>
        </w:rPr>
        <w:t>Now c</w:t>
      </w:r>
      <w:r w:rsidR="00AF299D">
        <w:rPr>
          <w:sz w:val="24"/>
          <w:szCs w:val="24"/>
        </w:rPr>
        <w:t xml:space="preserve">onsider the case </w:t>
      </w:r>
      <w:r>
        <w:rPr>
          <w:sz w:val="24"/>
          <w:szCs w:val="24"/>
        </w:rPr>
        <w:t xml:space="preserve">of the aggregate housing </w:t>
      </w:r>
      <w:r w:rsidR="00671C40">
        <w:rPr>
          <w:sz w:val="24"/>
          <w:szCs w:val="24"/>
        </w:rPr>
        <w:t>location/</w:t>
      </w:r>
      <w:r>
        <w:rPr>
          <w:sz w:val="24"/>
          <w:szCs w:val="24"/>
        </w:rPr>
        <w:t xml:space="preserve">type choice decision which is </w:t>
      </w:r>
      <w:r w:rsidR="00AE3DCE">
        <w:rPr>
          <w:sz w:val="24"/>
          <w:szCs w:val="24"/>
        </w:rPr>
        <w:t xml:space="preserve">also estimated from </w:t>
      </w:r>
      <w:r>
        <w:rPr>
          <w:sz w:val="24"/>
          <w:szCs w:val="24"/>
        </w:rPr>
        <w:t xml:space="preserve">the </w:t>
      </w:r>
      <w:r w:rsidR="00AE3DCE">
        <w:rPr>
          <w:sz w:val="24"/>
          <w:szCs w:val="24"/>
        </w:rPr>
        <w:t>upper-stage CD model jointly with the aggregate travel demand decision (as seen from equation (</w:t>
      </w:r>
      <w:r w:rsidR="008B0A72">
        <w:rPr>
          <w:sz w:val="24"/>
          <w:szCs w:val="24"/>
        </w:rPr>
        <w:t>19</w:t>
      </w:r>
      <w:r w:rsidR="00AE3DCE">
        <w:rPr>
          <w:sz w:val="24"/>
          <w:szCs w:val="24"/>
        </w:rPr>
        <w:t xml:space="preserve">)) but linked to a lower-stage </w:t>
      </w:r>
      <w:r>
        <w:rPr>
          <w:sz w:val="24"/>
          <w:szCs w:val="24"/>
        </w:rPr>
        <w:t xml:space="preserve">DC model </w:t>
      </w:r>
      <w:r w:rsidR="00AE3DCE">
        <w:rPr>
          <w:sz w:val="24"/>
          <w:szCs w:val="24"/>
        </w:rPr>
        <w:t xml:space="preserve">which is interpreted as a housing </w:t>
      </w:r>
      <w:r w:rsidR="00AE3DCE" w:rsidRPr="00AE3DCE">
        <w:rPr>
          <w:i/>
          <w:sz w:val="24"/>
          <w:szCs w:val="24"/>
        </w:rPr>
        <w:t xml:space="preserve">expenditure share </w:t>
      </w:r>
      <w:r w:rsidR="00AE3DCE">
        <w:rPr>
          <w:sz w:val="24"/>
          <w:szCs w:val="24"/>
        </w:rPr>
        <w:t xml:space="preserve">rather than quantity share model. </w:t>
      </w:r>
      <w:r w:rsidR="00671C40">
        <w:rPr>
          <w:sz w:val="24"/>
          <w:szCs w:val="24"/>
        </w:rPr>
        <w:t xml:space="preserve">The reason </w:t>
      </w:r>
      <w:r w:rsidR="008B0A72">
        <w:rPr>
          <w:sz w:val="24"/>
          <w:szCs w:val="24"/>
        </w:rPr>
        <w:t xml:space="preserve">for the interpretation of </w:t>
      </w:r>
      <w:r w:rsidR="00671C40">
        <w:rPr>
          <w:sz w:val="24"/>
          <w:szCs w:val="24"/>
        </w:rPr>
        <w:t xml:space="preserve">housing location/type choice </w:t>
      </w:r>
      <w:r w:rsidR="0012761F">
        <w:rPr>
          <w:sz w:val="24"/>
          <w:szCs w:val="24"/>
        </w:rPr>
        <w:t xml:space="preserve">decision </w:t>
      </w:r>
      <w:r w:rsidR="00671C40">
        <w:rPr>
          <w:sz w:val="24"/>
          <w:szCs w:val="24"/>
        </w:rPr>
        <w:t xml:space="preserve">as a demand </w:t>
      </w:r>
      <w:r w:rsidR="00577C02" w:rsidRPr="00577C02">
        <w:rPr>
          <w:sz w:val="24"/>
          <w:szCs w:val="24"/>
        </w:rPr>
        <w:t>expenditure</w:t>
      </w:r>
      <w:r w:rsidR="00671C40">
        <w:rPr>
          <w:i/>
          <w:sz w:val="24"/>
          <w:szCs w:val="24"/>
        </w:rPr>
        <w:t xml:space="preserve"> </w:t>
      </w:r>
      <w:r w:rsidR="00671C40">
        <w:rPr>
          <w:sz w:val="24"/>
          <w:szCs w:val="24"/>
        </w:rPr>
        <w:t>share rather than a demand quantity share</w:t>
      </w:r>
      <w:r w:rsidR="0012761F">
        <w:rPr>
          <w:sz w:val="24"/>
          <w:szCs w:val="24"/>
        </w:rPr>
        <w:t xml:space="preserve"> decision</w:t>
      </w:r>
      <w:r w:rsidR="00671C40">
        <w:rPr>
          <w:sz w:val="24"/>
          <w:szCs w:val="24"/>
        </w:rPr>
        <w:t xml:space="preserve"> is </w:t>
      </w:r>
      <w:r w:rsidR="008B0A72">
        <w:rPr>
          <w:sz w:val="24"/>
          <w:szCs w:val="24"/>
        </w:rPr>
        <w:t xml:space="preserve">given </w:t>
      </w:r>
      <w:r w:rsidR="00671C40">
        <w:rPr>
          <w:sz w:val="24"/>
          <w:szCs w:val="24"/>
        </w:rPr>
        <w:t>as follows. Firstly,</w:t>
      </w:r>
      <w:r w:rsidR="00671C40">
        <w:rPr>
          <w:sz w:val="24"/>
          <w:szCs w:val="24"/>
          <w:lang w:val="en-US"/>
        </w:rPr>
        <w:t xml:space="preserve"> housing </w:t>
      </w:r>
      <w:r w:rsidR="008B0A72">
        <w:rPr>
          <w:sz w:val="24"/>
          <w:szCs w:val="24"/>
          <w:lang w:val="en-US"/>
        </w:rPr>
        <w:t>quantities</w:t>
      </w:r>
      <w:r w:rsidR="00671C40">
        <w:rPr>
          <w:sz w:val="24"/>
          <w:szCs w:val="24"/>
          <w:lang w:val="en-US"/>
        </w:rPr>
        <w:t xml:space="preserve"> in different locations and </w:t>
      </w:r>
      <w:r w:rsidR="008B0A72">
        <w:rPr>
          <w:sz w:val="24"/>
          <w:szCs w:val="24"/>
          <w:lang w:val="en-US"/>
        </w:rPr>
        <w:t xml:space="preserve">of </w:t>
      </w:r>
      <w:r w:rsidR="00671C40">
        <w:rPr>
          <w:sz w:val="24"/>
          <w:szCs w:val="24"/>
          <w:lang w:val="en-US"/>
        </w:rPr>
        <w:t xml:space="preserve">different types cannot really be regarded as though ‘perfect substitutes’. </w:t>
      </w:r>
      <w:r w:rsidR="008B0A72">
        <w:rPr>
          <w:sz w:val="24"/>
          <w:szCs w:val="24"/>
          <w:lang w:val="en-US"/>
        </w:rPr>
        <w:t>They</w:t>
      </w:r>
      <w:r w:rsidR="00671C40">
        <w:rPr>
          <w:sz w:val="24"/>
          <w:szCs w:val="24"/>
          <w:lang w:val="en-US"/>
        </w:rPr>
        <w:t xml:space="preserve"> are essentially different </w:t>
      </w:r>
      <w:r w:rsidR="00671C40">
        <w:rPr>
          <w:sz w:val="24"/>
          <w:szCs w:val="24"/>
          <w:lang w:val="en-US"/>
        </w:rPr>
        <w:lastRenderedPageBreak/>
        <w:t xml:space="preserve">commodities </w:t>
      </w:r>
      <w:r w:rsidR="0012761F">
        <w:rPr>
          <w:sz w:val="24"/>
          <w:szCs w:val="24"/>
          <w:lang w:val="en-US"/>
        </w:rPr>
        <w:t>with</w:t>
      </w:r>
      <w:r w:rsidR="00671C40">
        <w:rPr>
          <w:sz w:val="24"/>
          <w:szCs w:val="24"/>
          <w:lang w:val="en-US"/>
        </w:rPr>
        <w:t xml:space="preserve"> significantly different </w:t>
      </w:r>
      <w:r w:rsidR="0012761F">
        <w:rPr>
          <w:sz w:val="24"/>
          <w:szCs w:val="24"/>
          <w:lang w:val="en-US"/>
        </w:rPr>
        <w:t xml:space="preserve">attributes and </w:t>
      </w:r>
      <w:r w:rsidR="00AF020E">
        <w:rPr>
          <w:sz w:val="24"/>
          <w:szCs w:val="24"/>
          <w:lang w:val="en-US"/>
        </w:rPr>
        <w:t xml:space="preserve">levels of </w:t>
      </w:r>
      <w:r w:rsidR="00671C40">
        <w:rPr>
          <w:sz w:val="24"/>
          <w:szCs w:val="24"/>
          <w:lang w:val="en-US"/>
        </w:rPr>
        <w:t xml:space="preserve">expenditure. Therefore, </w:t>
      </w:r>
      <w:r w:rsidR="00AF020E">
        <w:rPr>
          <w:sz w:val="24"/>
          <w:szCs w:val="24"/>
          <w:lang w:val="en-US"/>
        </w:rPr>
        <w:t xml:space="preserve">their substitution </w:t>
      </w:r>
      <w:r w:rsidR="0012761F">
        <w:rPr>
          <w:sz w:val="24"/>
          <w:szCs w:val="24"/>
          <w:lang w:val="en-US"/>
        </w:rPr>
        <w:t xml:space="preserve">can only be </w:t>
      </w:r>
      <w:r w:rsidR="0025004A">
        <w:rPr>
          <w:sz w:val="24"/>
          <w:szCs w:val="24"/>
          <w:lang w:val="en-US"/>
        </w:rPr>
        <w:t>handled via a consideration of the relative price</w:t>
      </w:r>
      <w:r w:rsidR="0012761F">
        <w:rPr>
          <w:sz w:val="24"/>
          <w:szCs w:val="24"/>
          <w:lang w:val="en-US"/>
        </w:rPr>
        <w:t xml:space="preserve"> structures and income effects </w:t>
      </w:r>
      <w:r w:rsidR="0025004A">
        <w:rPr>
          <w:sz w:val="24"/>
          <w:szCs w:val="24"/>
          <w:lang w:val="en-US"/>
        </w:rPr>
        <w:t xml:space="preserve">rather than </w:t>
      </w:r>
      <w:r w:rsidR="0012761F">
        <w:rPr>
          <w:sz w:val="24"/>
          <w:szCs w:val="24"/>
          <w:lang w:val="en-US"/>
        </w:rPr>
        <w:t xml:space="preserve">as a matter of quantity </w:t>
      </w:r>
      <w:r w:rsidR="0025004A">
        <w:rPr>
          <w:sz w:val="24"/>
          <w:szCs w:val="24"/>
          <w:lang w:val="en-US"/>
        </w:rPr>
        <w:t>substitut</w:t>
      </w:r>
      <w:r w:rsidR="0012761F">
        <w:rPr>
          <w:sz w:val="24"/>
          <w:szCs w:val="24"/>
          <w:lang w:val="en-US"/>
        </w:rPr>
        <w:t>ion</w:t>
      </w:r>
      <w:r w:rsidR="0025004A">
        <w:rPr>
          <w:sz w:val="24"/>
          <w:szCs w:val="24"/>
          <w:lang w:val="en-US"/>
        </w:rPr>
        <w:t xml:space="preserve">.In this case, </w:t>
      </w:r>
      <w:r w:rsidR="0012761F">
        <w:rPr>
          <w:sz w:val="24"/>
          <w:szCs w:val="24"/>
          <w:lang w:val="en-US"/>
        </w:rPr>
        <w:t>T</w:t>
      </w:r>
      <w:r w:rsidR="00BA4410">
        <w:rPr>
          <w:sz w:val="24"/>
          <w:szCs w:val="24"/>
          <w:lang w:val="en-US"/>
        </w:rPr>
        <w:t xml:space="preserve">he aggregate price index </w:t>
      </w:r>
      <w:r w:rsidR="00F4225B">
        <w:rPr>
          <w:sz w:val="24"/>
          <w:szCs w:val="24"/>
          <w:lang w:val="en-US"/>
        </w:rPr>
        <w:t xml:space="preserve">for an expenditure share </w:t>
      </w:r>
      <w:r w:rsidR="0012761F">
        <w:rPr>
          <w:sz w:val="24"/>
          <w:szCs w:val="24"/>
          <w:lang w:val="en-US"/>
        </w:rPr>
        <w:t xml:space="preserve">CD module </w:t>
      </w:r>
      <w:r w:rsidR="00F4225B">
        <w:rPr>
          <w:sz w:val="24"/>
          <w:szCs w:val="24"/>
          <w:lang w:val="en-US"/>
        </w:rPr>
        <w:t xml:space="preserve">is </w:t>
      </w:r>
      <w:r w:rsidR="0012761F">
        <w:rPr>
          <w:sz w:val="24"/>
          <w:szCs w:val="24"/>
          <w:lang w:val="en-US"/>
        </w:rPr>
        <w:t xml:space="preserve">therefore </w:t>
      </w:r>
      <w:r w:rsidR="00F4225B">
        <w:rPr>
          <w:sz w:val="24"/>
          <w:szCs w:val="24"/>
          <w:lang w:val="en-US"/>
        </w:rPr>
        <w:t xml:space="preserve">by </w:t>
      </w:r>
      <w:r w:rsidR="0012761F">
        <w:rPr>
          <w:sz w:val="24"/>
          <w:szCs w:val="24"/>
          <w:lang w:val="en-US"/>
        </w:rPr>
        <w:t xml:space="preserve">equation (9b) and </w:t>
      </w:r>
      <w:r w:rsidR="00BA4410">
        <w:rPr>
          <w:sz w:val="24"/>
          <w:szCs w:val="24"/>
          <w:lang w:val="en-US"/>
        </w:rPr>
        <w:t>(14)</w:t>
      </w:r>
      <w:r w:rsidR="0025004A">
        <w:rPr>
          <w:sz w:val="24"/>
          <w:szCs w:val="24"/>
          <w:lang w:val="en-US"/>
        </w:rPr>
        <w:t xml:space="preserve"> (CES function</w:t>
      </w:r>
      <w:r w:rsidR="00BA4410">
        <w:rPr>
          <w:sz w:val="24"/>
          <w:szCs w:val="24"/>
          <w:lang w:val="en-US"/>
        </w:rPr>
        <w:t xml:space="preserve"> rather than logsum function)</w:t>
      </w:r>
      <w:r w:rsidR="00AF299D">
        <w:rPr>
          <w:sz w:val="24"/>
          <w:szCs w:val="24"/>
          <w:lang w:val="en-US"/>
        </w:rPr>
        <w:t>:</w:t>
      </w:r>
    </w:p>
    <w:p w:rsidR="00FB5AE2" w:rsidRPr="0056234D" w:rsidRDefault="001F7952" w:rsidP="00FB5AE2">
      <w:pPr>
        <w:spacing w:before="120" w:after="120"/>
        <w:ind w:firstLine="720"/>
        <w:rPr>
          <w:sz w:val="24"/>
          <w:szCs w:val="24"/>
          <w:lang w:val="de-DE"/>
        </w:rPr>
      </w:pPr>
      <w:r w:rsidRPr="001F7952">
        <w:rPr>
          <w:position w:val="-78"/>
          <w:sz w:val="24"/>
          <w:szCs w:val="24"/>
          <w:lang w:val="de-DE"/>
        </w:rPr>
        <w:object w:dxaOrig="2260" w:dyaOrig="1660">
          <v:shape id="_x0000_i1118" type="#_x0000_t75" style="width:114pt;height:89.25pt" o:ole="">
            <v:imagedata r:id="rId187" o:title=""/>
          </v:shape>
          <o:OLEObject Type="Embed" ProgID="Equation.3" ShapeID="_x0000_i1118" DrawAspect="Content" ObjectID="_1471069479" r:id="rId188"/>
        </w:object>
      </w:r>
      <w:r w:rsidR="00FB5AE2" w:rsidRPr="0056234D">
        <w:rPr>
          <w:sz w:val="24"/>
          <w:szCs w:val="24"/>
          <w:lang w:val="de-DE"/>
        </w:rPr>
        <w:tab/>
      </w:r>
      <w:r w:rsidR="00FB5AE2" w:rsidRPr="0056234D">
        <w:rPr>
          <w:sz w:val="24"/>
          <w:szCs w:val="24"/>
          <w:lang w:val="de-DE"/>
        </w:rPr>
        <w:tab/>
      </w:r>
      <w:r w:rsidR="0056234D" w:rsidRPr="0056234D">
        <w:rPr>
          <w:sz w:val="24"/>
          <w:szCs w:val="24"/>
          <w:lang w:val="de-DE"/>
        </w:rPr>
        <w:tab/>
      </w:r>
      <w:r w:rsidR="00D8733C">
        <w:rPr>
          <w:sz w:val="24"/>
          <w:szCs w:val="24"/>
          <w:lang w:val="de-DE"/>
        </w:rPr>
        <w:tab/>
      </w:r>
      <w:r w:rsidR="00FB5AE2" w:rsidRPr="0056234D">
        <w:rPr>
          <w:sz w:val="24"/>
          <w:szCs w:val="24"/>
          <w:lang w:val="de-DE"/>
        </w:rPr>
        <w:tab/>
      </w:r>
      <w:r w:rsidR="00FB5AE2" w:rsidRPr="0056234D">
        <w:rPr>
          <w:sz w:val="24"/>
          <w:szCs w:val="24"/>
          <w:lang w:val="de-DE"/>
        </w:rPr>
        <w:tab/>
      </w:r>
      <w:r w:rsidR="00FB5AE2" w:rsidRPr="0056234D">
        <w:rPr>
          <w:sz w:val="24"/>
          <w:szCs w:val="24"/>
          <w:lang w:val="de-DE"/>
        </w:rPr>
        <w:tab/>
      </w:r>
      <w:r w:rsidR="00FB5AE2" w:rsidRPr="0056234D">
        <w:rPr>
          <w:sz w:val="24"/>
          <w:szCs w:val="24"/>
          <w:lang w:val="de-DE"/>
        </w:rPr>
        <w:tab/>
        <w:t>(</w:t>
      </w:r>
      <w:r w:rsidR="0025004A" w:rsidRPr="0056234D">
        <w:rPr>
          <w:sz w:val="24"/>
          <w:szCs w:val="24"/>
          <w:lang w:val="de-DE"/>
        </w:rPr>
        <w:t>3</w:t>
      </w:r>
      <w:r w:rsidR="0025004A">
        <w:rPr>
          <w:sz w:val="24"/>
          <w:szCs w:val="24"/>
          <w:lang w:val="de-DE"/>
        </w:rPr>
        <w:t>1</w:t>
      </w:r>
      <w:r w:rsidR="00FB5AE2" w:rsidRPr="0056234D">
        <w:rPr>
          <w:sz w:val="24"/>
          <w:szCs w:val="24"/>
          <w:lang w:val="de-DE"/>
        </w:rPr>
        <w:t>)</w:t>
      </w:r>
    </w:p>
    <w:p w:rsidR="00196B50" w:rsidRDefault="00AE3DCE" w:rsidP="00FB5AE2">
      <w:pPr>
        <w:spacing w:before="120" w:after="120" w:line="360" w:lineRule="auto"/>
        <w:jc w:val="both"/>
        <w:rPr>
          <w:sz w:val="24"/>
          <w:szCs w:val="24"/>
        </w:rPr>
      </w:pPr>
      <w:proofErr w:type="gramStart"/>
      <w:r w:rsidRPr="0056234D">
        <w:rPr>
          <w:sz w:val="24"/>
          <w:szCs w:val="24"/>
          <w:lang w:val="en-US"/>
        </w:rPr>
        <w:t>wh</w:t>
      </w:r>
      <w:r w:rsidR="0095507A" w:rsidRPr="0056234D">
        <w:rPr>
          <w:sz w:val="24"/>
          <w:szCs w:val="24"/>
          <w:lang w:val="en-US"/>
        </w:rPr>
        <w:t>ere</w:t>
      </w:r>
      <w:proofErr w:type="gramEnd"/>
      <w:r w:rsidR="00FB5AE2" w:rsidRPr="0056234D">
        <w:rPr>
          <w:sz w:val="24"/>
          <w:szCs w:val="24"/>
        </w:rPr>
        <w:t xml:space="preserve"> </w:t>
      </w:r>
      <w:r w:rsidR="00FB5AE2" w:rsidRPr="0056234D">
        <w:rPr>
          <w:rFonts w:ascii="Symbol" w:hAnsi="Symbol"/>
          <w:i/>
          <w:sz w:val="24"/>
          <w:szCs w:val="24"/>
          <w:lang w:val="en-US"/>
        </w:rPr>
        <w:t></w:t>
      </w:r>
      <w:r w:rsidR="00817BD7" w:rsidRPr="0056234D">
        <w:rPr>
          <w:sz w:val="24"/>
          <w:szCs w:val="24"/>
          <w:vertAlign w:val="superscript"/>
          <w:lang w:val="en-US"/>
        </w:rPr>
        <w:t>(</w:t>
      </w:r>
      <w:r w:rsidRPr="0056234D">
        <w:rPr>
          <w:sz w:val="24"/>
          <w:szCs w:val="24"/>
          <w:vertAlign w:val="superscript"/>
          <w:lang w:val="en-US"/>
        </w:rPr>
        <w:t>2</w:t>
      </w:r>
      <w:r w:rsidR="00817BD7" w:rsidRPr="0056234D">
        <w:rPr>
          <w:sz w:val="24"/>
          <w:szCs w:val="24"/>
          <w:vertAlign w:val="superscript"/>
          <w:lang w:val="en-US"/>
        </w:rPr>
        <w:t>)</w:t>
      </w:r>
      <w:r w:rsidR="00FB5AE2" w:rsidRPr="0056234D">
        <w:rPr>
          <w:sz w:val="24"/>
          <w:szCs w:val="24"/>
          <w:lang w:val="en-US"/>
        </w:rPr>
        <w:t>=</w:t>
      </w:r>
      <w:r w:rsidR="001F7952" w:rsidRPr="0056234D">
        <w:rPr>
          <w:position w:val="-10"/>
          <w:sz w:val="24"/>
          <w:szCs w:val="24"/>
        </w:rPr>
        <w:object w:dxaOrig="400" w:dyaOrig="340">
          <v:shape id="_x0000_i1119" type="#_x0000_t75" style="width:20.25pt;height:17.25pt" o:ole="">
            <v:imagedata r:id="rId189" o:title=""/>
          </v:shape>
          <o:OLEObject Type="Embed" ProgID="Equation.3" ShapeID="_x0000_i1119" DrawAspect="Content" ObjectID="_1471069480" r:id="rId190"/>
        </w:object>
      </w:r>
      <w:r w:rsidR="00817BD7" w:rsidRPr="0056234D">
        <w:rPr>
          <w:sz w:val="24"/>
          <w:szCs w:val="24"/>
        </w:rPr>
        <w:t xml:space="preserve">is </w:t>
      </w:r>
      <w:r w:rsidR="00FB5AE2" w:rsidRPr="0056234D">
        <w:rPr>
          <w:sz w:val="24"/>
          <w:szCs w:val="24"/>
        </w:rPr>
        <w:t xml:space="preserve">the coefficient of the money cost attribute in the </w:t>
      </w:r>
      <w:r w:rsidRPr="0056234D">
        <w:rPr>
          <w:sz w:val="24"/>
          <w:szCs w:val="24"/>
        </w:rPr>
        <w:t>discrete housing type/location</w:t>
      </w:r>
      <w:r w:rsidR="00FB5AE2" w:rsidRPr="0056234D">
        <w:rPr>
          <w:sz w:val="24"/>
          <w:szCs w:val="24"/>
        </w:rPr>
        <w:t xml:space="preserve"> choice</w:t>
      </w:r>
      <w:r w:rsidR="00630335" w:rsidRPr="0056234D">
        <w:rPr>
          <w:sz w:val="24"/>
          <w:szCs w:val="24"/>
        </w:rPr>
        <w:t>,</w:t>
      </w:r>
      <w:r w:rsidR="00AF299D" w:rsidRPr="0056234D">
        <w:rPr>
          <w:sz w:val="24"/>
          <w:szCs w:val="24"/>
        </w:rPr>
        <w:t xml:space="preserve"> </w:t>
      </w:r>
      <w:r w:rsidR="00630335" w:rsidRPr="0056234D">
        <w:rPr>
          <w:sz w:val="24"/>
          <w:szCs w:val="24"/>
        </w:rPr>
        <w:t xml:space="preserve">and </w:t>
      </w:r>
      <w:r w:rsidR="0056234D" w:rsidRPr="0056234D">
        <w:rPr>
          <w:position w:val="-10"/>
          <w:sz w:val="24"/>
          <w:szCs w:val="24"/>
        </w:rPr>
        <w:object w:dxaOrig="400" w:dyaOrig="340">
          <v:shape id="_x0000_i1120" type="#_x0000_t75" style="width:20.25pt;height:17.25pt" o:ole="">
            <v:imagedata r:id="rId191" o:title=""/>
          </v:shape>
          <o:OLEObject Type="Embed" ProgID="Equation.3" ShapeID="_x0000_i1120" DrawAspect="Content" ObjectID="_1471069481" r:id="rId192"/>
        </w:object>
      </w:r>
      <w:r w:rsidR="00FB5AE2" w:rsidRPr="0056234D">
        <w:rPr>
          <w:sz w:val="24"/>
          <w:szCs w:val="24"/>
        </w:rPr>
        <w:t>is</w:t>
      </w:r>
      <w:r w:rsidR="00FB5AE2">
        <w:rPr>
          <w:sz w:val="24"/>
          <w:szCs w:val="24"/>
        </w:rPr>
        <w:t xml:space="preserve"> the indirect utility of </w:t>
      </w:r>
      <w:r w:rsidR="0095507A">
        <w:rPr>
          <w:sz w:val="24"/>
          <w:szCs w:val="24"/>
        </w:rPr>
        <w:t xml:space="preserve">the </w:t>
      </w:r>
      <w:r w:rsidR="00630335">
        <w:rPr>
          <w:sz w:val="24"/>
          <w:szCs w:val="24"/>
        </w:rPr>
        <w:t>housing type/location choice</w:t>
      </w:r>
      <w:r w:rsidR="00FB5AE2">
        <w:rPr>
          <w:sz w:val="24"/>
          <w:szCs w:val="24"/>
        </w:rPr>
        <w:t xml:space="preserve"> alternative </w:t>
      </w:r>
      <w:r w:rsidR="00817BD7" w:rsidRPr="00817BD7">
        <w:rPr>
          <w:i/>
          <w:sz w:val="24"/>
          <w:szCs w:val="24"/>
        </w:rPr>
        <w:t>i</w:t>
      </w:r>
      <w:r w:rsidR="00FB5AE2">
        <w:rPr>
          <w:i/>
          <w:sz w:val="24"/>
          <w:szCs w:val="24"/>
        </w:rPr>
        <w:t xml:space="preserve"> </w:t>
      </w:r>
      <w:r w:rsidR="00FB5AE2">
        <w:rPr>
          <w:sz w:val="24"/>
          <w:szCs w:val="24"/>
        </w:rPr>
        <w:t xml:space="preserve">in this </w:t>
      </w:r>
      <w:r w:rsidR="00630335">
        <w:rPr>
          <w:sz w:val="24"/>
          <w:szCs w:val="24"/>
        </w:rPr>
        <w:t xml:space="preserve">DC </w:t>
      </w:r>
      <w:r w:rsidR="00FB5AE2">
        <w:rPr>
          <w:sz w:val="24"/>
          <w:szCs w:val="24"/>
        </w:rPr>
        <w:t>model</w:t>
      </w:r>
      <w:r w:rsidR="00AF299D">
        <w:rPr>
          <w:sz w:val="24"/>
          <w:szCs w:val="24"/>
        </w:rPr>
        <w:t xml:space="preserve">. </w:t>
      </w:r>
      <w:r w:rsidR="00196B50">
        <w:rPr>
          <w:sz w:val="24"/>
          <w:szCs w:val="24"/>
        </w:rPr>
        <w:t>Taking the differential log of both sides of equation (31) gives:</w:t>
      </w:r>
    </w:p>
    <w:p w:rsidR="00196B50" w:rsidRPr="00CE204E" w:rsidRDefault="00451830" w:rsidP="00196B50">
      <w:pPr>
        <w:spacing w:before="120" w:after="120"/>
        <w:ind w:firstLine="720"/>
        <w:rPr>
          <w:sz w:val="24"/>
          <w:szCs w:val="24"/>
          <w:lang w:val="de-DE"/>
        </w:rPr>
      </w:pPr>
      <w:r w:rsidRPr="001F7952">
        <w:rPr>
          <w:position w:val="-92"/>
          <w:szCs w:val="28"/>
          <w:lang w:val="de-DE"/>
        </w:rPr>
        <w:object w:dxaOrig="3080" w:dyaOrig="1880">
          <v:shape id="_x0000_i1121" type="#_x0000_t75" style="width:153.75pt;height:102.75pt" o:ole="">
            <v:imagedata r:id="rId193" o:title=""/>
          </v:shape>
          <o:OLEObject Type="Embed" ProgID="Equation.3" ShapeID="_x0000_i1121" DrawAspect="Content" ObjectID="_1471069482" r:id="rId194"/>
        </w:object>
      </w:r>
      <w:r w:rsidR="00196B50" w:rsidRPr="00CE204E">
        <w:rPr>
          <w:sz w:val="24"/>
          <w:szCs w:val="24"/>
          <w:lang w:val="de-DE"/>
        </w:rPr>
        <w:tab/>
      </w:r>
      <w:r w:rsidR="00196B50" w:rsidRPr="00CE204E">
        <w:rPr>
          <w:sz w:val="24"/>
          <w:szCs w:val="24"/>
          <w:lang w:val="de-DE"/>
        </w:rPr>
        <w:tab/>
      </w:r>
      <w:r w:rsidR="00196B50">
        <w:rPr>
          <w:sz w:val="24"/>
          <w:szCs w:val="24"/>
          <w:lang w:val="de-DE"/>
        </w:rPr>
        <w:tab/>
      </w:r>
      <w:r w:rsidR="00196B50">
        <w:rPr>
          <w:sz w:val="24"/>
          <w:szCs w:val="24"/>
          <w:lang w:val="de-DE"/>
        </w:rPr>
        <w:tab/>
      </w:r>
      <w:r w:rsidR="00196B50">
        <w:rPr>
          <w:sz w:val="24"/>
          <w:szCs w:val="24"/>
          <w:lang w:val="de-DE"/>
        </w:rPr>
        <w:tab/>
      </w:r>
      <w:r w:rsidR="00196B50">
        <w:rPr>
          <w:sz w:val="24"/>
          <w:szCs w:val="24"/>
          <w:lang w:val="de-DE"/>
        </w:rPr>
        <w:tab/>
      </w:r>
      <w:r w:rsidR="00196B50">
        <w:rPr>
          <w:sz w:val="24"/>
          <w:szCs w:val="24"/>
          <w:lang w:val="de-DE"/>
        </w:rPr>
        <w:tab/>
      </w:r>
      <w:r w:rsidR="00196B50" w:rsidRPr="00CE204E">
        <w:rPr>
          <w:sz w:val="24"/>
          <w:szCs w:val="24"/>
          <w:lang w:val="de-DE"/>
        </w:rPr>
        <w:t>(</w:t>
      </w:r>
      <w:r w:rsidR="00196B50">
        <w:rPr>
          <w:sz w:val="24"/>
          <w:szCs w:val="24"/>
          <w:lang w:val="de-DE"/>
        </w:rPr>
        <w:t>32</w:t>
      </w:r>
      <w:r w:rsidR="00196B50" w:rsidRPr="00CE204E">
        <w:rPr>
          <w:sz w:val="24"/>
          <w:szCs w:val="24"/>
          <w:lang w:val="de-DE"/>
        </w:rPr>
        <w:t>)</w:t>
      </w:r>
    </w:p>
    <w:p w:rsidR="00524B87" w:rsidRPr="00451830" w:rsidRDefault="00196B50" w:rsidP="00FB5AE2">
      <w:pPr>
        <w:spacing w:before="120" w:after="120" w:line="360" w:lineRule="auto"/>
        <w:jc w:val="both"/>
        <w:rPr>
          <w:sz w:val="24"/>
          <w:szCs w:val="24"/>
        </w:rPr>
      </w:pPr>
      <w:r>
        <w:rPr>
          <w:sz w:val="24"/>
          <w:szCs w:val="24"/>
        </w:rPr>
        <w:t xml:space="preserve">This is essentially the same as equation (26) except that the left hand side stands for the </w:t>
      </w:r>
      <w:r>
        <w:rPr>
          <w:i/>
          <w:sz w:val="24"/>
          <w:szCs w:val="24"/>
        </w:rPr>
        <w:t xml:space="preserve">percentage change </w:t>
      </w:r>
      <w:r w:rsidR="000F5BD3">
        <w:rPr>
          <w:sz w:val="24"/>
          <w:szCs w:val="24"/>
        </w:rPr>
        <w:t xml:space="preserve">(or log change) </w:t>
      </w:r>
      <w:r>
        <w:rPr>
          <w:sz w:val="24"/>
          <w:szCs w:val="24"/>
        </w:rPr>
        <w:t xml:space="preserve">in the price index rather than an </w:t>
      </w:r>
      <w:r>
        <w:rPr>
          <w:i/>
          <w:sz w:val="24"/>
          <w:szCs w:val="24"/>
        </w:rPr>
        <w:t xml:space="preserve">absolute </w:t>
      </w:r>
      <w:r>
        <w:rPr>
          <w:sz w:val="24"/>
          <w:szCs w:val="24"/>
        </w:rPr>
        <w:t xml:space="preserve">change. This </w:t>
      </w:r>
      <w:r w:rsidR="00FC1EB8">
        <w:rPr>
          <w:sz w:val="24"/>
          <w:szCs w:val="24"/>
        </w:rPr>
        <w:t>is</w:t>
      </w:r>
      <w:r>
        <w:rPr>
          <w:sz w:val="24"/>
          <w:szCs w:val="24"/>
        </w:rPr>
        <w:t xml:space="preserve"> explained as follows. The right hand sides (of both equation</w:t>
      </w:r>
      <w:r w:rsidR="00244355">
        <w:rPr>
          <w:sz w:val="24"/>
          <w:szCs w:val="24"/>
        </w:rPr>
        <w:t>s</w:t>
      </w:r>
      <w:r>
        <w:rPr>
          <w:sz w:val="24"/>
          <w:szCs w:val="24"/>
        </w:rPr>
        <w:t xml:space="preserve"> (26) and (31)) </w:t>
      </w:r>
      <w:r w:rsidR="00D6443A">
        <w:rPr>
          <w:sz w:val="24"/>
          <w:szCs w:val="24"/>
        </w:rPr>
        <w:t>represent</w:t>
      </w:r>
      <w:r w:rsidR="00244355">
        <w:rPr>
          <w:sz w:val="24"/>
          <w:szCs w:val="24"/>
        </w:rPr>
        <w:t xml:space="preserve"> the </w:t>
      </w:r>
      <w:r w:rsidR="00244355">
        <w:rPr>
          <w:i/>
          <w:sz w:val="24"/>
          <w:szCs w:val="24"/>
        </w:rPr>
        <w:t xml:space="preserve">absolute </w:t>
      </w:r>
      <w:r w:rsidR="00244355">
        <w:rPr>
          <w:sz w:val="24"/>
          <w:szCs w:val="24"/>
        </w:rPr>
        <w:t xml:space="preserve">change in the logsum (normalised by the marginal utility of money). For a DC model, the logsum is determined only up to an arbitrary origin, </w:t>
      </w:r>
      <w:r w:rsidR="00D6443A">
        <w:rPr>
          <w:sz w:val="24"/>
          <w:szCs w:val="24"/>
        </w:rPr>
        <w:t xml:space="preserve">but </w:t>
      </w:r>
      <w:r w:rsidR="00244355">
        <w:rPr>
          <w:sz w:val="24"/>
          <w:szCs w:val="24"/>
        </w:rPr>
        <w:t xml:space="preserve">its absolute change is fully determined and </w:t>
      </w:r>
      <w:r w:rsidR="00FC1EB8">
        <w:rPr>
          <w:sz w:val="24"/>
          <w:szCs w:val="24"/>
        </w:rPr>
        <w:t xml:space="preserve">therefore </w:t>
      </w:r>
      <w:r w:rsidR="00D6443A">
        <w:rPr>
          <w:sz w:val="24"/>
          <w:szCs w:val="24"/>
        </w:rPr>
        <w:t xml:space="preserve">can be used to indicate </w:t>
      </w:r>
      <w:r w:rsidR="00244355">
        <w:rPr>
          <w:sz w:val="24"/>
          <w:szCs w:val="24"/>
        </w:rPr>
        <w:t xml:space="preserve">the </w:t>
      </w:r>
      <w:r w:rsidR="006761DB">
        <w:rPr>
          <w:sz w:val="24"/>
          <w:szCs w:val="24"/>
        </w:rPr>
        <w:t xml:space="preserve">absolute </w:t>
      </w:r>
      <w:r w:rsidR="00244355">
        <w:rPr>
          <w:sz w:val="24"/>
          <w:szCs w:val="24"/>
        </w:rPr>
        <w:t xml:space="preserve">change in </w:t>
      </w:r>
      <w:r w:rsidR="006761DB">
        <w:rPr>
          <w:i/>
          <w:sz w:val="24"/>
          <w:szCs w:val="24"/>
        </w:rPr>
        <w:t xml:space="preserve">total </w:t>
      </w:r>
      <w:r w:rsidR="00244355">
        <w:rPr>
          <w:sz w:val="24"/>
          <w:szCs w:val="24"/>
        </w:rPr>
        <w:t xml:space="preserve">indirect utility associated with </w:t>
      </w:r>
      <w:r w:rsidR="00244355">
        <w:rPr>
          <w:i/>
          <w:sz w:val="24"/>
          <w:szCs w:val="24"/>
        </w:rPr>
        <w:t xml:space="preserve">all </w:t>
      </w:r>
      <w:r w:rsidR="00244355">
        <w:rPr>
          <w:sz w:val="24"/>
          <w:szCs w:val="24"/>
        </w:rPr>
        <w:t>choices</w:t>
      </w:r>
      <w:r w:rsidR="00D6443A">
        <w:rPr>
          <w:sz w:val="24"/>
          <w:szCs w:val="24"/>
        </w:rPr>
        <w:t xml:space="preserve">. </w:t>
      </w:r>
      <w:r w:rsidR="00FC1EB8">
        <w:rPr>
          <w:sz w:val="24"/>
          <w:szCs w:val="24"/>
        </w:rPr>
        <w:t>When t</w:t>
      </w:r>
      <w:r w:rsidR="00D6443A">
        <w:rPr>
          <w:sz w:val="24"/>
          <w:szCs w:val="24"/>
        </w:rPr>
        <w:t xml:space="preserve">his </w:t>
      </w:r>
      <w:r w:rsidR="00FC1EB8">
        <w:rPr>
          <w:sz w:val="24"/>
          <w:szCs w:val="24"/>
        </w:rPr>
        <w:t xml:space="preserve">change in </w:t>
      </w:r>
      <w:r w:rsidR="00D6443A">
        <w:rPr>
          <w:sz w:val="24"/>
          <w:szCs w:val="24"/>
        </w:rPr>
        <w:t xml:space="preserve">indirect utility is </w:t>
      </w:r>
      <w:r w:rsidR="00FC1EB8">
        <w:rPr>
          <w:sz w:val="24"/>
          <w:szCs w:val="24"/>
        </w:rPr>
        <w:t xml:space="preserve">normalised by the marginal utility of money it can be used to represent the change </w:t>
      </w:r>
      <w:r w:rsidR="006761DB">
        <w:rPr>
          <w:sz w:val="24"/>
          <w:szCs w:val="24"/>
        </w:rPr>
        <w:t xml:space="preserve">in </w:t>
      </w:r>
      <w:r w:rsidR="00D6443A">
        <w:rPr>
          <w:sz w:val="24"/>
          <w:szCs w:val="24"/>
        </w:rPr>
        <w:t xml:space="preserve">cost </w:t>
      </w:r>
      <w:r w:rsidR="00612A55">
        <w:rPr>
          <w:sz w:val="24"/>
          <w:szCs w:val="24"/>
        </w:rPr>
        <w:t xml:space="preserve">or </w:t>
      </w:r>
      <w:r w:rsidR="00BA1D37">
        <w:rPr>
          <w:sz w:val="24"/>
          <w:szCs w:val="24"/>
        </w:rPr>
        <w:t xml:space="preserve">expenditure </w:t>
      </w:r>
      <w:r w:rsidR="00FC1EB8">
        <w:rPr>
          <w:sz w:val="24"/>
          <w:szCs w:val="24"/>
        </w:rPr>
        <w:t>level associated with the choice decisions</w:t>
      </w:r>
      <w:r w:rsidR="00735DF9">
        <w:rPr>
          <w:sz w:val="24"/>
          <w:szCs w:val="24"/>
        </w:rPr>
        <w:t xml:space="preserve">. Now, for </w:t>
      </w:r>
      <w:r w:rsidR="00B452B0">
        <w:rPr>
          <w:sz w:val="24"/>
          <w:szCs w:val="24"/>
        </w:rPr>
        <w:t xml:space="preserve">a </w:t>
      </w:r>
      <w:r w:rsidR="00577C02" w:rsidRPr="00577C02">
        <w:rPr>
          <w:i/>
          <w:sz w:val="24"/>
          <w:szCs w:val="24"/>
        </w:rPr>
        <w:t>quantity</w:t>
      </w:r>
      <w:r w:rsidR="00B452B0">
        <w:rPr>
          <w:sz w:val="24"/>
          <w:szCs w:val="24"/>
        </w:rPr>
        <w:t xml:space="preserve"> share DC model, </w:t>
      </w:r>
      <w:r w:rsidR="00D6443A">
        <w:rPr>
          <w:sz w:val="24"/>
          <w:szCs w:val="24"/>
        </w:rPr>
        <w:t xml:space="preserve">the total quantity of </w:t>
      </w:r>
      <w:r w:rsidR="00735DF9">
        <w:rPr>
          <w:sz w:val="24"/>
          <w:szCs w:val="24"/>
        </w:rPr>
        <w:t xml:space="preserve">all </w:t>
      </w:r>
      <w:r w:rsidR="00D6443A">
        <w:rPr>
          <w:sz w:val="24"/>
          <w:szCs w:val="24"/>
        </w:rPr>
        <w:t xml:space="preserve">choices </w:t>
      </w:r>
      <w:r w:rsidR="006D7729">
        <w:rPr>
          <w:sz w:val="24"/>
          <w:szCs w:val="24"/>
        </w:rPr>
        <w:t>is</w:t>
      </w:r>
      <w:r w:rsidR="006761DB">
        <w:rPr>
          <w:sz w:val="24"/>
          <w:szCs w:val="24"/>
        </w:rPr>
        <w:t xml:space="preserve"> </w:t>
      </w:r>
      <w:r w:rsidR="00D6443A">
        <w:rPr>
          <w:sz w:val="24"/>
          <w:szCs w:val="24"/>
        </w:rPr>
        <w:t xml:space="preserve">assumed to be </w:t>
      </w:r>
      <w:r w:rsidR="00735DF9">
        <w:rPr>
          <w:sz w:val="24"/>
          <w:szCs w:val="24"/>
        </w:rPr>
        <w:t xml:space="preserve">fixed or </w:t>
      </w:r>
      <w:r w:rsidR="006761DB">
        <w:rPr>
          <w:sz w:val="24"/>
          <w:szCs w:val="24"/>
        </w:rPr>
        <w:t>gi</w:t>
      </w:r>
      <w:r w:rsidR="00D6443A">
        <w:rPr>
          <w:sz w:val="24"/>
          <w:szCs w:val="24"/>
        </w:rPr>
        <w:t xml:space="preserve">ven exogeneously of the model </w:t>
      </w:r>
      <w:proofErr w:type="gramStart"/>
      <w:r w:rsidR="00FC1EB8">
        <w:rPr>
          <w:sz w:val="24"/>
          <w:szCs w:val="24"/>
        </w:rPr>
        <w:t xml:space="preserve">and </w:t>
      </w:r>
      <w:r w:rsidR="00BA1D37">
        <w:rPr>
          <w:sz w:val="24"/>
          <w:szCs w:val="24"/>
        </w:rPr>
        <w:t xml:space="preserve"> </w:t>
      </w:r>
      <w:r w:rsidR="00BD5A19">
        <w:rPr>
          <w:sz w:val="24"/>
          <w:szCs w:val="24"/>
        </w:rPr>
        <w:t>therefore</w:t>
      </w:r>
      <w:proofErr w:type="gramEnd"/>
      <w:r w:rsidR="00BD5A19">
        <w:rPr>
          <w:sz w:val="24"/>
          <w:szCs w:val="24"/>
        </w:rPr>
        <w:t xml:space="preserve"> </w:t>
      </w:r>
      <w:r w:rsidR="00FC1EB8">
        <w:rPr>
          <w:sz w:val="24"/>
          <w:szCs w:val="24"/>
        </w:rPr>
        <w:t xml:space="preserve">can be </w:t>
      </w:r>
      <w:r w:rsidR="00612A55">
        <w:rPr>
          <w:sz w:val="24"/>
          <w:szCs w:val="24"/>
        </w:rPr>
        <w:t xml:space="preserve">normalised to 1 initially </w:t>
      </w:r>
      <w:r w:rsidR="00FC1EB8">
        <w:rPr>
          <w:sz w:val="24"/>
          <w:szCs w:val="24"/>
        </w:rPr>
        <w:t>(for a DC model)</w:t>
      </w:r>
      <w:r w:rsidR="00BD5A19">
        <w:rPr>
          <w:sz w:val="24"/>
          <w:szCs w:val="24"/>
        </w:rPr>
        <w:t>. This means</w:t>
      </w:r>
      <w:r w:rsidR="00BA1D37">
        <w:rPr>
          <w:sz w:val="24"/>
          <w:szCs w:val="24"/>
        </w:rPr>
        <w:t xml:space="preserve"> the </w:t>
      </w:r>
      <w:r w:rsidR="00735DF9">
        <w:rPr>
          <w:sz w:val="24"/>
          <w:szCs w:val="24"/>
        </w:rPr>
        <w:t xml:space="preserve">absolute change in </w:t>
      </w:r>
      <w:r w:rsidR="00FC1EB8">
        <w:rPr>
          <w:sz w:val="24"/>
          <w:szCs w:val="24"/>
        </w:rPr>
        <w:t xml:space="preserve">the </w:t>
      </w:r>
      <w:r w:rsidR="00BA1D37">
        <w:rPr>
          <w:sz w:val="24"/>
          <w:szCs w:val="24"/>
        </w:rPr>
        <w:t xml:space="preserve">cost </w:t>
      </w:r>
      <w:r w:rsidR="00FC1EB8">
        <w:rPr>
          <w:sz w:val="24"/>
          <w:szCs w:val="24"/>
        </w:rPr>
        <w:t xml:space="preserve">or expenditure level </w:t>
      </w:r>
      <w:r w:rsidR="000F5BD3">
        <w:rPr>
          <w:sz w:val="24"/>
          <w:szCs w:val="24"/>
        </w:rPr>
        <w:t>(right hand side of equation (26)</w:t>
      </w:r>
      <w:r w:rsidR="00BA1D37">
        <w:rPr>
          <w:sz w:val="24"/>
          <w:szCs w:val="24"/>
        </w:rPr>
        <w:t>)</w:t>
      </w:r>
      <w:r w:rsidR="000F5BD3">
        <w:rPr>
          <w:sz w:val="24"/>
          <w:szCs w:val="24"/>
        </w:rPr>
        <w:t xml:space="preserve"> </w:t>
      </w:r>
      <w:r w:rsidR="00FC1EB8">
        <w:rPr>
          <w:sz w:val="24"/>
          <w:szCs w:val="24"/>
        </w:rPr>
        <w:t xml:space="preserve">can also be used to indicate </w:t>
      </w:r>
      <w:r w:rsidR="000F5BD3">
        <w:rPr>
          <w:sz w:val="24"/>
          <w:szCs w:val="24"/>
        </w:rPr>
        <w:t xml:space="preserve">the absolute change in price index (left </w:t>
      </w:r>
      <w:r w:rsidR="000F5BD3">
        <w:rPr>
          <w:sz w:val="24"/>
          <w:szCs w:val="24"/>
        </w:rPr>
        <w:lastRenderedPageBreak/>
        <w:t>hand side of equation (26))</w:t>
      </w:r>
      <w:r w:rsidR="002636FC">
        <w:rPr>
          <w:sz w:val="24"/>
          <w:szCs w:val="24"/>
        </w:rPr>
        <w:t>.</w:t>
      </w:r>
      <w:r w:rsidR="006761DB">
        <w:rPr>
          <w:sz w:val="24"/>
          <w:szCs w:val="24"/>
        </w:rPr>
        <w:t xml:space="preserve"> </w:t>
      </w:r>
      <w:r w:rsidR="008E26F7">
        <w:rPr>
          <w:sz w:val="24"/>
          <w:szCs w:val="24"/>
        </w:rPr>
        <w:t xml:space="preserve">For an </w:t>
      </w:r>
      <w:r w:rsidR="00577C02" w:rsidRPr="00577C02">
        <w:rPr>
          <w:i/>
          <w:sz w:val="24"/>
          <w:szCs w:val="24"/>
        </w:rPr>
        <w:t xml:space="preserve">expenditure </w:t>
      </w:r>
      <w:r w:rsidR="00D6443A">
        <w:rPr>
          <w:sz w:val="24"/>
          <w:szCs w:val="24"/>
        </w:rPr>
        <w:t xml:space="preserve">share </w:t>
      </w:r>
      <w:r w:rsidR="006761DB">
        <w:rPr>
          <w:sz w:val="24"/>
          <w:szCs w:val="24"/>
        </w:rPr>
        <w:t xml:space="preserve">DC </w:t>
      </w:r>
      <w:r w:rsidR="00D6443A">
        <w:rPr>
          <w:sz w:val="24"/>
          <w:szCs w:val="24"/>
        </w:rPr>
        <w:t xml:space="preserve">model, however, </w:t>
      </w:r>
      <w:r w:rsidR="00444DF4">
        <w:rPr>
          <w:sz w:val="24"/>
          <w:szCs w:val="24"/>
        </w:rPr>
        <w:t xml:space="preserve">the total </w:t>
      </w:r>
      <w:r w:rsidR="002636FC">
        <w:rPr>
          <w:sz w:val="24"/>
          <w:szCs w:val="24"/>
        </w:rPr>
        <w:t xml:space="preserve">level of </w:t>
      </w:r>
      <w:r w:rsidR="00444DF4">
        <w:rPr>
          <w:sz w:val="24"/>
          <w:szCs w:val="24"/>
        </w:rPr>
        <w:t xml:space="preserve">expenditure </w:t>
      </w:r>
      <w:r w:rsidR="00BD5A19">
        <w:rPr>
          <w:sz w:val="24"/>
          <w:szCs w:val="24"/>
        </w:rPr>
        <w:t>(</w:t>
      </w:r>
      <w:r w:rsidR="000F5BD3">
        <w:rPr>
          <w:sz w:val="24"/>
          <w:szCs w:val="24"/>
        </w:rPr>
        <w:t>rather than total quantity</w:t>
      </w:r>
      <w:r w:rsidR="00BD5A19">
        <w:rPr>
          <w:sz w:val="24"/>
          <w:szCs w:val="24"/>
        </w:rPr>
        <w:t>)</w:t>
      </w:r>
      <w:r w:rsidR="000F5BD3">
        <w:rPr>
          <w:sz w:val="24"/>
          <w:szCs w:val="24"/>
        </w:rPr>
        <w:t xml:space="preserve"> </w:t>
      </w:r>
      <w:r w:rsidR="00444DF4">
        <w:rPr>
          <w:sz w:val="24"/>
          <w:szCs w:val="24"/>
        </w:rPr>
        <w:t xml:space="preserve">is assumed to be </w:t>
      </w:r>
      <w:r w:rsidR="00735DF9">
        <w:rPr>
          <w:sz w:val="24"/>
          <w:szCs w:val="24"/>
        </w:rPr>
        <w:t xml:space="preserve">fixed or </w:t>
      </w:r>
      <w:r w:rsidR="00524B87">
        <w:rPr>
          <w:sz w:val="24"/>
          <w:szCs w:val="24"/>
        </w:rPr>
        <w:t>g</w:t>
      </w:r>
      <w:r w:rsidR="00444DF4">
        <w:rPr>
          <w:sz w:val="24"/>
          <w:szCs w:val="24"/>
        </w:rPr>
        <w:t>iven exogeneously of the DC model</w:t>
      </w:r>
      <w:r w:rsidR="00BD5A19">
        <w:rPr>
          <w:sz w:val="24"/>
          <w:szCs w:val="24"/>
        </w:rPr>
        <w:t xml:space="preserve"> therefore</w:t>
      </w:r>
      <w:r w:rsidR="00FC1EB8">
        <w:rPr>
          <w:sz w:val="24"/>
          <w:szCs w:val="24"/>
        </w:rPr>
        <w:t xml:space="preserve"> the </w:t>
      </w:r>
      <w:r w:rsidR="00BD5A19">
        <w:rPr>
          <w:sz w:val="24"/>
          <w:szCs w:val="24"/>
        </w:rPr>
        <w:t xml:space="preserve">initial total </w:t>
      </w:r>
      <w:r w:rsidR="00FC1EB8">
        <w:rPr>
          <w:sz w:val="24"/>
          <w:szCs w:val="24"/>
        </w:rPr>
        <w:t>expenditure or (aggregate price level</w:t>
      </w:r>
      <w:r w:rsidR="00BD5A19">
        <w:rPr>
          <w:sz w:val="24"/>
          <w:szCs w:val="24"/>
        </w:rPr>
        <w:t xml:space="preserve">) can be </w:t>
      </w:r>
      <w:r w:rsidR="000F5BD3">
        <w:rPr>
          <w:sz w:val="24"/>
          <w:szCs w:val="24"/>
        </w:rPr>
        <w:t>normalised to 1</w:t>
      </w:r>
      <w:r w:rsidR="00612A55">
        <w:rPr>
          <w:sz w:val="24"/>
          <w:szCs w:val="24"/>
        </w:rPr>
        <w:t xml:space="preserve"> </w:t>
      </w:r>
      <w:r w:rsidR="00BA1D37">
        <w:rPr>
          <w:sz w:val="24"/>
          <w:szCs w:val="24"/>
        </w:rPr>
        <w:t>initially</w:t>
      </w:r>
      <w:r w:rsidR="00BD5A19">
        <w:rPr>
          <w:sz w:val="24"/>
          <w:szCs w:val="24"/>
        </w:rPr>
        <w:t>.</w:t>
      </w:r>
      <w:r w:rsidR="00F45200">
        <w:rPr>
          <w:rStyle w:val="FootnoteReference"/>
          <w:szCs w:val="24"/>
        </w:rPr>
        <w:footnoteReference w:id="24"/>
      </w:r>
      <w:r w:rsidR="00BD5A19">
        <w:rPr>
          <w:sz w:val="24"/>
          <w:szCs w:val="24"/>
        </w:rPr>
        <w:t xml:space="preserve">The </w:t>
      </w:r>
      <w:r w:rsidR="000F5BD3">
        <w:rPr>
          <w:sz w:val="24"/>
          <w:szCs w:val="24"/>
        </w:rPr>
        <w:t xml:space="preserve">absolute change </w:t>
      </w:r>
      <w:r w:rsidR="00BD5A19">
        <w:rPr>
          <w:sz w:val="24"/>
          <w:szCs w:val="24"/>
        </w:rPr>
        <w:t xml:space="preserve">in </w:t>
      </w:r>
      <w:r w:rsidR="00FC1EB8">
        <w:rPr>
          <w:sz w:val="24"/>
          <w:szCs w:val="24"/>
        </w:rPr>
        <w:t xml:space="preserve">expenditure </w:t>
      </w:r>
      <w:r w:rsidR="00BD5A19">
        <w:rPr>
          <w:sz w:val="24"/>
          <w:szCs w:val="24"/>
        </w:rPr>
        <w:t xml:space="preserve">or aggregate price level </w:t>
      </w:r>
      <w:r w:rsidR="00FC1EB8">
        <w:rPr>
          <w:sz w:val="24"/>
          <w:szCs w:val="24"/>
        </w:rPr>
        <w:t>(</w:t>
      </w:r>
      <w:r w:rsidR="000F5BD3">
        <w:rPr>
          <w:sz w:val="24"/>
          <w:szCs w:val="24"/>
        </w:rPr>
        <w:t>right hand side of equation (32)</w:t>
      </w:r>
      <w:r w:rsidR="00FC1EB8">
        <w:rPr>
          <w:sz w:val="24"/>
          <w:szCs w:val="24"/>
        </w:rPr>
        <w:t xml:space="preserve">) </w:t>
      </w:r>
      <w:r w:rsidR="00BD5A19">
        <w:rPr>
          <w:sz w:val="24"/>
          <w:szCs w:val="24"/>
        </w:rPr>
        <w:t xml:space="preserve">now represents </w:t>
      </w:r>
      <w:r w:rsidR="00FC1EB8">
        <w:rPr>
          <w:sz w:val="24"/>
          <w:szCs w:val="24"/>
        </w:rPr>
        <w:t xml:space="preserve">also </w:t>
      </w:r>
      <w:r w:rsidR="000F5BD3">
        <w:rPr>
          <w:sz w:val="24"/>
          <w:szCs w:val="24"/>
        </w:rPr>
        <w:t xml:space="preserve">the percentage </w:t>
      </w:r>
      <w:r w:rsidR="00FC1EB8">
        <w:rPr>
          <w:sz w:val="24"/>
          <w:szCs w:val="24"/>
        </w:rPr>
        <w:t xml:space="preserve">(or log) </w:t>
      </w:r>
      <w:r w:rsidR="000F5BD3">
        <w:rPr>
          <w:sz w:val="24"/>
          <w:szCs w:val="24"/>
        </w:rPr>
        <w:t>change</w:t>
      </w:r>
      <w:r w:rsidR="00612A55">
        <w:rPr>
          <w:sz w:val="24"/>
          <w:szCs w:val="24"/>
        </w:rPr>
        <w:t>.</w:t>
      </w:r>
      <w:r w:rsidR="00BD5A19">
        <w:rPr>
          <w:rStyle w:val="FootnoteReference"/>
          <w:szCs w:val="24"/>
        </w:rPr>
        <w:footnoteReference w:id="25"/>
      </w:r>
    </w:p>
    <w:p w:rsidR="0092365B" w:rsidRDefault="002E5DF7" w:rsidP="00FB5AE2">
      <w:pPr>
        <w:spacing w:before="120" w:after="120" w:line="360" w:lineRule="auto"/>
        <w:jc w:val="both"/>
        <w:rPr>
          <w:sz w:val="24"/>
          <w:szCs w:val="24"/>
        </w:rPr>
      </w:pPr>
      <w:r>
        <w:rPr>
          <w:sz w:val="24"/>
          <w:szCs w:val="24"/>
        </w:rPr>
        <w:t xml:space="preserve">Given that the DC model is used as an expenditure share </w:t>
      </w:r>
      <w:r w:rsidR="005941FA">
        <w:rPr>
          <w:sz w:val="24"/>
          <w:szCs w:val="24"/>
        </w:rPr>
        <w:t xml:space="preserve">rather than </w:t>
      </w:r>
      <w:r w:rsidR="00612A55">
        <w:rPr>
          <w:sz w:val="24"/>
          <w:szCs w:val="24"/>
        </w:rPr>
        <w:t xml:space="preserve">a </w:t>
      </w:r>
      <w:r w:rsidR="005941FA">
        <w:rPr>
          <w:sz w:val="24"/>
          <w:szCs w:val="24"/>
        </w:rPr>
        <w:t xml:space="preserve">quantity share demand </w:t>
      </w:r>
      <w:r>
        <w:rPr>
          <w:sz w:val="24"/>
          <w:szCs w:val="24"/>
        </w:rPr>
        <w:t xml:space="preserve">model, the </w:t>
      </w:r>
      <w:r w:rsidR="005941FA">
        <w:rPr>
          <w:sz w:val="24"/>
          <w:szCs w:val="24"/>
        </w:rPr>
        <w:t xml:space="preserve">absolute </w:t>
      </w:r>
      <w:r>
        <w:rPr>
          <w:sz w:val="24"/>
          <w:szCs w:val="24"/>
        </w:rPr>
        <w:t xml:space="preserve">demand </w:t>
      </w:r>
      <w:r w:rsidR="00577C02" w:rsidRPr="00577C02">
        <w:rPr>
          <w:i/>
          <w:sz w:val="24"/>
          <w:szCs w:val="24"/>
        </w:rPr>
        <w:t>quantity</w:t>
      </w:r>
      <w:r w:rsidR="0025004A">
        <w:rPr>
          <w:sz w:val="24"/>
          <w:szCs w:val="24"/>
        </w:rPr>
        <w:t xml:space="preserve"> </w:t>
      </w:r>
      <w:r>
        <w:rPr>
          <w:sz w:val="24"/>
          <w:szCs w:val="24"/>
        </w:rPr>
        <w:t xml:space="preserve">for each </w:t>
      </w:r>
      <w:r w:rsidR="00BA4410">
        <w:rPr>
          <w:sz w:val="24"/>
          <w:szCs w:val="24"/>
        </w:rPr>
        <w:t xml:space="preserve">housing location/type </w:t>
      </w:r>
      <w:r w:rsidR="00AF299D">
        <w:rPr>
          <w:sz w:val="24"/>
          <w:szCs w:val="24"/>
        </w:rPr>
        <w:t xml:space="preserve">choice alternative </w:t>
      </w:r>
      <w:r w:rsidR="00AF299D">
        <w:rPr>
          <w:i/>
          <w:sz w:val="24"/>
          <w:szCs w:val="24"/>
        </w:rPr>
        <w:t xml:space="preserve">i </w:t>
      </w:r>
      <w:proofErr w:type="gramStart"/>
      <w:r w:rsidR="00630335">
        <w:rPr>
          <w:sz w:val="24"/>
          <w:szCs w:val="24"/>
        </w:rPr>
        <w:t>is</w:t>
      </w:r>
      <w:proofErr w:type="gramEnd"/>
      <w:r w:rsidR="00630335">
        <w:rPr>
          <w:sz w:val="24"/>
          <w:szCs w:val="24"/>
        </w:rPr>
        <w:t xml:space="preserve"> t</w:t>
      </w:r>
      <w:r w:rsidR="00AF299D">
        <w:rPr>
          <w:sz w:val="24"/>
          <w:szCs w:val="24"/>
        </w:rPr>
        <w:t xml:space="preserve">hen </w:t>
      </w:r>
      <w:r w:rsidR="0095507A">
        <w:rPr>
          <w:sz w:val="24"/>
          <w:szCs w:val="24"/>
        </w:rPr>
        <w:t>given by</w:t>
      </w:r>
      <w:r w:rsidR="0092365B">
        <w:rPr>
          <w:sz w:val="24"/>
          <w:szCs w:val="24"/>
        </w:rPr>
        <w:t>:</w:t>
      </w:r>
    </w:p>
    <w:p w:rsidR="0092365B" w:rsidRPr="00206759" w:rsidRDefault="00D8733C" w:rsidP="0092365B">
      <w:pPr>
        <w:ind w:firstLine="720"/>
        <w:jc w:val="both"/>
        <w:rPr>
          <w:sz w:val="24"/>
          <w:szCs w:val="24"/>
          <w:lang w:val="en-US"/>
        </w:rPr>
      </w:pPr>
      <w:r w:rsidRPr="00D8733C">
        <w:rPr>
          <w:position w:val="-30"/>
          <w:szCs w:val="28"/>
          <w:lang w:val="de-DE"/>
        </w:rPr>
        <w:object w:dxaOrig="3940" w:dyaOrig="680">
          <v:shape id="_x0000_i1122" type="#_x0000_t75" style="width:195.75pt;height:33.75pt" o:ole="">
            <v:imagedata r:id="rId195" o:title=""/>
          </v:shape>
          <o:OLEObject Type="Embed" ProgID="Equation.3" ShapeID="_x0000_i1122" DrawAspect="Content" ObjectID="_1471069483" r:id="rId196"/>
        </w:object>
      </w:r>
      <w:r w:rsidR="0092365B" w:rsidRPr="00206759">
        <w:rPr>
          <w:sz w:val="24"/>
          <w:szCs w:val="24"/>
          <w:lang w:val="en-US"/>
        </w:rPr>
        <w:tab/>
      </w:r>
      <w:r w:rsidR="0092365B" w:rsidRPr="00206759">
        <w:rPr>
          <w:sz w:val="24"/>
          <w:szCs w:val="24"/>
          <w:lang w:val="en-US"/>
        </w:rPr>
        <w:tab/>
      </w:r>
      <w:r w:rsidR="00BF3EB7">
        <w:rPr>
          <w:sz w:val="24"/>
          <w:szCs w:val="24"/>
          <w:lang w:val="en-US"/>
        </w:rPr>
        <w:tab/>
      </w:r>
      <w:r w:rsidR="0092365B" w:rsidRPr="00206759">
        <w:rPr>
          <w:sz w:val="24"/>
          <w:szCs w:val="24"/>
          <w:lang w:val="en-US"/>
        </w:rPr>
        <w:tab/>
      </w:r>
      <w:r w:rsidR="00554F3E">
        <w:rPr>
          <w:sz w:val="24"/>
          <w:szCs w:val="24"/>
          <w:lang w:val="en-US"/>
        </w:rPr>
        <w:tab/>
      </w:r>
      <w:r w:rsidR="0092365B">
        <w:rPr>
          <w:sz w:val="24"/>
          <w:szCs w:val="24"/>
          <w:lang w:val="en-US"/>
        </w:rPr>
        <w:tab/>
      </w:r>
      <w:r w:rsidR="0092365B" w:rsidRPr="00206759">
        <w:rPr>
          <w:sz w:val="24"/>
          <w:szCs w:val="24"/>
          <w:lang w:val="en-US"/>
        </w:rPr>
        <w:t>(</w:t>
      </w:r>
      <w:r w:rsidR="00AF299D">
        <w:rPr>
          <w:sz w:val="24"/>
          <w:szCs w:val="24"/>
          <w:lang w:val="en-US"/>
        </w:rPr>
        <w:t>3</w:t>
      </w:r>
      <w:r w:rsidR="008310C5">
        <w:rPr>
          <w:sz w:val="24"/>
          <w:szCs w:val="24"/>
          <w:lang w:val="en-US"/>
        </w:rPr>
        <w:t>3</w:t>
      </w:r>
      <w:r w:rsidR="0092365B" w:rsidRPr="00206759">
        <w:rPr>
          <w:sz w:val="24"/>
          <w:szCs w:val="24"/>
          <w:lang w:val="en-US"/>
        </w:rPr>
        <w:t>)</w:t>
      </w:r>
    </w:p>
    <w:p w:rsidR="00554F3E" w:rsidRDefault="0092365B" w:rsidP="00554F3E">
      <w:pPr>
        <w:spacing w:before="120" w:after="120" w:line="360" w:lineRule="auto"/>
        <w:jc w:val="both"/>
        <w:rPr>
          <w:sz w:val="24"/>
          <w:szCs w:val="24"/>
          <w:lang w:val="en-US"/>
        </w:rPr>
      </w:pPr>
      <w:proofErr w:type="gramStart"/>
      <w:r w:rsidRPr="00554F3E">
        <w:rPr>
          <w:sz w:val="24"/>
          <w:szCs w:val="24"/>
          <w:lang w:val="en-US"/>
        </w:rPr>
        <w:t>where</w:t>
      </w:r>
      <w:proofErr w:type="gramEnd"/>
      <w:r w:rsidRPr="00554F3E">
        <w:rPr>
          <w:sz w:val="24"/>
          <w:szCs w:val="24"/>
          <w:lang w:val="en-US"/>
        </w:rPr>
        <w:t xml:space="preserve"> </w:t>
      </w:r>
      <w:r w:rsidR="00554F3E" w:rsidRPr="00554F3E">
        <w:rPr>
          <w:position w:val="-10"/>
          <w:sz w:val="24"/>
          <w:szCs w:val="24"/>
        </w:rPr>
        <w:object w:dxaOrig="400" w:dyaOrig="340">
          <v:shape id="_x0000_i1123" type="#_x0000_t75" style="width:20.25pt;height:17.25pt" o:ole="">
            <v:imagedata r:id="rId197" o:title=""/>
          </v:shape>
          <o:OLEObject Type="Embed" ProgID="Equation.3" ShapeID="_x0000_i1123" DrawAspect="Content" ObjectID="_1471069484" r:id="rId198"/>
        </w:object>
      </w:r>
      <w:r w:rsidR="00257425" w:rsidRPr="00554F3E">
        <w:rPr>
          <w:sz w:val="24"/>
          <w:szCs w:val="24"/>
        </w:rPr>
        <w:t xml:space="preserve"> is the</w:t>
      </w:r>
      <w:r w:rsidR="00257425">
        <w:rPr>
          <w:sz w:val="24"/>
          <w:szCs w:val="24"/>
        </w:rPr>
        <w:t xml:space="preserve"> </w:t>
      </w:r>
      <w:r w:rsidR="00554F3E">
        <w:rPr>
          <w:sz w:val="24"/>
          <w:szCs w:val="24"/>
        </w:rPr>
        <w:t xml:space="preserve">disaggregate </w:t>
      </w:r>
      <w:r w:rsidR="00257425">
        <w:rPr>
          <w:sz w:val="24"/>
          <w:szCs w:val="24"/>
        </w:rPr>
        <w:t xml:space="preserve">price index for </w:t>
      </w:r>
      <w:r w:rsidR="004A2422">
        <w:rPr>
          <w:sz w:val="24"/>
          <w:szCs w:val="24"/>
        </w:rPr>
        <w:t xml:space="preserve">housing </w:t>
      </w:r>
      <w:r w:rsidR="00257425">
        <w:rPr>
          <w:sz w:val="24"/>
          <w:szCs w:val="24"/>
        </w:rPr>
        <w:t xml:space="preserve">choice alternative </w:t>
      </w:r>
      <w:r w:rsidR="00AF299D">
        <w:rPr>
          <w:i/>
          <w:sz w:val="24"/>
          <w:szCs w:val="24"/>
        </w:rPr>
        <w:t xml:space="preserve">i </w:t>
      </w:r>
      <w:r w:rsidR="00257425">
        <w:rPr>
          <w:sz w:val="24"/>
          <w:szCs w:val="24"/>
        </w:rPr>
        <w:t xml:space="preserve">(as defined by equation (9b)), </w:t>
      </w:r>
      <w:r w:rsidR="00D8733C" w:rsidRPr="00257425">
        <w:rPr>
          <w:position w:val="-10"/>
          <w:sz w:val="24"/>
          <w:szCs w:val="24"/>
        </w:rPr>
        <w:object w:dxaOrig="800" w:dyaOrig="360">
          <v:shape id="_x0000_i1124" type="#_x0000_t75" style="width:39.75pt;height:18pt" o:ole="">
            <v:imagedata r:id="rId199" o:title=""/>
          </v:shape>
          <o:OLEObject Type="Embed" ProgID="Equation.3" ShapeID="_x0000_i1124" DrawAspect="Content" ObjectID="_1471069485" r:id="rId200"/>
        </w:object>
      </w:r>
      <w:r w:rsidR="00257425" w:rsidRPr="00257425">
        <w:rPr>
          <w:sz w:val="24"/>
          <w:szCs w:val="24"/>
        </w:rPr>
        <w:t xml:space="preserve">is </w:t>
      </w:r>
      <w:r w:rsidR="00257425">
        <w:rPr>
          <w:sz w:val="24"/>
          <w:szCs w:val="24"/>
        </w:rPr>
        <w:t xml:space="preserve">the </w:t>
      </w:r>
      <w:r w:rsidR="00257425" w:rsidRPr="00257425">
        <w:rPr>
          <w:sz w:val="24"/>
          <w:szCs w:val="24"/>
        </w:rPr>
        <w:t xml:space="preserve">total expenditure level </w:t>
      </w:r>
      <w:r w:rsidR="00BF3EB7">
        <w:rPr>
          <w:sz w:val="24"/>
          <w:szCs w:val="24"/>
        </w:rPr>
        <w:t xml:space="preserve">for </w:t>
      </w:r>
      <w:r w:rsidR="004A2422">
        <w:rPr>
          <w:sz w:val="24"/>
          <w:szCs w:val="24"/>
        </w:rPr>
        <w:t>housing activities</w:t>
      </w:r>
      <w:r w:rsidR="00BF3EB7">
        <w:rPr>
          <w:sz w:val="24"/>
          <w:szCs w:val="24"/>
          <w:lang w:val="en-US"/>
        </w:rPr>
        <w:t>,</w:t>
      </w:r>
      <w:r w:rsidR="00A471ED">
        <w:rPr>
          <w:sz w:val="24"/>
          <w:szCs w:val="24"/>
          <w:lang w:val="en-US"/>
        </w:rPr>
        <w:t xml:space="preserve"> and</w:t>
      </w:r>
      <w:r w:rsidR="00D8733C">
        <w:rPr>
          <w:sz w:val="24"/>
          <w:szCs w:val="24"/>
          <w:lang w:val="en-US"/>
        </w:rPr>
        <w:t xml:space="preserve"> </w:t>
      </w:r>
      <w:r w:rsidR="004A2422" w:rsidRPr="002C7535">
        <w:rPr>
          <w:position w:val="-12"/>
        </w:rPr>
        <w:object w:dxaOrig="940" w:dyaOrig="380">
          <v:shape id="_x0000_i1125" type="#_x0000_t75" style="width:46.5pt;height:18.75pt" o:ole="">
            <v:imagedata r:id="rId201" o:title=""/>
          </v:shape>
          <o:OLEObject Type="Embed" ProgID="Equation.3" ShapeID="_x0000_i1125" DrawAspect="Content" ObjectID="_1471069486" r:id="rId202"/>
        </w:object>
      </w:r>
      <w:r w:rsidR="00D8733C">
        <w:t xml:space="preserve"> </w:t>
      </w:r>
      <w:r w:rsidRPr="00206759">
        <w:rPr>
          <w:sz w:val="24"/>
          <w:szCs w:val="24"/>
          <w:lang w:val="en-US"/>
        </w:rPr>
        <w:t xml:space="preserve">is the choice probability </w:t>
      </w:r>
      <w:r w:rsidR="0095507A" w:rsidRPr="00206759">
        <w:rPr>
          <w:sz w:val="24"/>
          <w:szCs w:val="24"/>
          <w:lang w:val="en-US"/>
        </w:rPr>
        <w:t xml:space="preserve">for </w:t>
      </w:r>
      <w:r w:rsidR="0095507A">
        <w:rPr>
          <w:sz w:val="24"/>
          <w:szCs w:val="24"/>
          <w:lang w:val="en-US"/>
        </w:rPr>
        <w:t xml:space="preserve">the </w:t>
      </w:r>
      <w:r w:rsidR="004A2422">
        <w:rPr>
          <w:sz w:val="24"/>
          <w:szCs w:val="24"/>
          <w:lang w:val="en-US"/>
        </w:rPr>
        <w:t xml:space="preserve">housing </w:t>
      </w:r>
      <w:r w:rsidR="0095507A">
        <w:rPr>
          <w:sz w:val="24"/>
          <w:szCs w:val="24"/>
          <w:lang w:val="en-US"/>
        </w:rPr>
        <w:t xml:space="preserve">choice alternative </w:t>
      </w:r>
      <w:r w:rsidR="0095507A">
        <w:rPr>
          <w:i/>
          <w:sz w:val="24"/>
          <w:szCs w:val="24"/>
        </w:rPr>
        <w:t>i</w:t>
      </w:r>
      <w:r w:rsidR="0095507A">
        <w:rPr>
          <w:sz w:val="24"/>
          <w:szCs w:val="24"/>
          <w:lang w:val="en-US"/>
        </w:rPr>
        <w:t xml:space="preserve"> as determined by th</w:t>
      </w:r>
      <w:r w:rsidR="0095507A" w:rsidRPr="00CE3ED1">
        <w:rPr>
          <w:sz w:val="24"/>
          <w:szCs w:val="24"/>
          <w:lang w:val="en-US"/>
        </w:rPr>
        <w:t xml:space="preserve">e </w:t>
      </w:r>
      <w:r w:rsidR="0095507A">
        <w:rPr>
          <w:sz w:val="24"/>
          <w:szCs w:val="24"/>
          <w:lang w:val="en-US"/>
        </w:rPr>
        <w:t>lower-stage DC model</w:t>
      </w:r>
      <w:r w:rsidR="00AF299D">
        <w:rPr>
          <w:sz w:val="24"/>
          <w:szCs w:val="24"/>
          <w:lang w:val="en-US"/>
        </w:rPr>
        <w:t>.</w:t>
      </w:r>
      <w:r w:rsidR="00BF3EB7">
        <w:rPr>
          <w:sz w:val="24"/>
          <w:szCs w:val="24"/>
          <w:lang w:val="en-US"/>
        </w:rPr>
        <w:t xml:space="preserve"> </w:t>
      </w:r>
      <w:r w:rsidRPr="00206759">
        <w:rPr>
          <w:sz w:val="24"/>
          <w:szCs w:val="24"/>
          <w:lang w:val="en-US"/>
        </w:rPr>
        <w:t xml:space="preserve">Taking the differential log </w:t>
      </w:r>
      <w:r w:rsidR="00AF299D">
        <w:rPr>
          <w:sz w:val="24"/>
          <w:szCs w:val="24"/>
          <w:lang w:val="en-US"/>
        </w:rPr>
        <w:t xml:space="preserve">of both sides of equation </w:t>
      </w:r>
      <w:r w:rsidR="0095507A">
        <w:rPr>
          <w:sz w:val="24"/>
          <w:szCs w:val="24"/>
          <w:lang w:val="en-US"/>
        </w:rPr>
        <w:t>(3</w:t>
      </w:r>
      <w:r w:rsidR="008310C5">
        <w:rPr>
          <w:sz w:val="24"/>
          <w:szCs w:val="24"/>
          <w:lang w:val="en-US"/>
        </w:rPr>
        <w:t>3</w:t>
      </w:r>
      <w:r w:rsidR="0095507A">
        <w:rPr>
          <w:sz w:val="24"/>
          <w:szCs w:val="24"/>
          <w:lang w:val="en-US"/>
        </w:rPr>
        <w:t xml:space="preserve">) </w:t>
      </w:r>
      <w:r w:rsidR="00554F3E">
        <w:rPr>
          <w:sz w:val="24"/>
          <w:szCs w:val="24"/>
          <w:lang w:val="en-US"/>
        </w:rPr>
        <w:t>gives:</w:t>
      </w:r>
    </w:p>
    <w:p w:rsidR="00554F3E" w:rsidRPr="00206759" w:rsidRDefault="00D8733C" w:rsidP="00554F3E">
      <w:pPr>
        <w:ind w:firstLine="720"/>
        <w:jc w:val="both"/>
        <w:rPr>
          <w:sz w:val="24"/>
          <w:szCs w:val="24"/>
          <w:lang w:val="en-US"/>
        </w:rPr>
      </w:pPr>
      <w:r w:rsidRPr="00D8733C">
        <w:rPr>
          <w:position w:val="-12"/>
          <w:szCs w:val="28"/>
          <w:lang w:val="de-DE"/>
        </w:rPr>
        <w:object w:dxaOrig="3780" w:dyaOrig="380">
          <v:shape id="_x0000_i1126" type="#_x0000_t75" style="width:186.75pt;height:18.75pt" o:ole="">
            <v:imagedata r:id="rId203" o:title=""/>
          </v:shape>
          <o:OLEObject Type="Embed" ProgID="Equation.3" ShapeID="_x0000_i1126" DrawAspect="Content" ObjectID="_1471069487" r:id="rId204"/>
        </w:object>
      </w:r>
      <w:r w:rsidR="00554F3E" w:rsidRPr="00206759">
        <w:rPr>
          <w:sz w:val="24"/>
          <w:szCs w:val="24"/>
          <w:lang w:val="en-US"/>
        </w:rPr>
        <w:tab/>
      </w:r>
      <w:r w:rsidR="00554F3E">
        <w:rPr>
          <w:sz w:val="24"/>
          <w:szCs w:val="24"/>
          <w:lang w:val="en-US"/>
        </w:rPr>
        <w:tab/>
      </w:r>
      <w:r w:rsidR="00554F3E" w:rsidRPr="00206759">
        <w:rPr>
          <w:sz w:val="24"/>
          <w:szCs w:val="24"/>
          <w:lang w:val="en-US"/>
        </w:rPr>
        <w:tab/>
      </w:r>
      <w:r w:rsidR="00554F3E">
        <w:rPr>
          <w:sz w:val="24"/>
          <w:szCs w:val="24"/>
          <w:lang w:val="en-US"/>
        </w:rPr>
        <w:tab/>
      </w:r>
      <w:r w:rsidR="00554F3E">
        <w:rPr>
          <w:sz w:val="24"/>
          <w:szCs w:val="24"/>
          <w:lang w:val="en-US"/>
        </w:rPr>
        <w:tab/>
      </w:r>
      <w:r w:rsidR="00554F3E">
        <w:rPr>
          <w:sz w:val="24"/>
          <w:szCs w:val="24"/>
          <w:lang w:val="en-US"/>
        </w:rPr>
        <w:tab/>
      </w:r>
      <w:r w:rsidR="00554F3E" w:rsidRPr="00206759">
        <w:rPr>
          <w:sz w:val="24"/>
          <w:szCs w:val="24"/>
          <w:lang w:val="en-US"/>
        </w:rPr>
        <w:t>(</w:t>
      </w:r>
      <w:r w:rsidR="00554F3E">
        <w:rPr>
          <w:sz w:val="24"/>
          <w:szCs w:val="24"/>
          <w:lang w:val="en-US"/>
        </w:rPr>
        <w:t>3</w:t>
      </w:r>
      <w:r w:rsidR="008310C5">
        <w:rPr>
          <w:sz w:val="24"/>
          <w:szCs w:val="24"/>
          <w:lang w:val="en-US"/>
        </w:rPr>
        <w:t>4</w:t>
      </w:r>
      <w:r w:rsidR="00554F3E" w:rsidRPr="00206759">
        <w:rPr>
          <w:sz w:val="24"/>
          <w:szCs w:val="24"/>
          <w:lang w:val="en-US"/>
        </w:rPr>
        <w:t>)</w:t>
      </w:r>
    </w:p>
    <w:p w:rsidR="0075505B" w:rsidRDefault="005C0B19" w:rsidP="0075505B">
      <w:pPr>
        <w:spacing w:before="120" w:after="120" w:line="360" w:lineRule="auto"/>
        <w:jc w:val="both"/>
        <w:rPr>
          <w:sz w:val="24"/>
          <w:szCs w:val="24"/>
          <w:lang w:val="en-US"/>
        </w:rPr>
      </w:pPr>
      <w:r>
        <w:rPr>
          <w:sz w:val="24"/>
          <w:szCs w:val="24"/>
          <w:lang w:val="en-US"/>
        </w:rPr>
        <w:t xml:space="preserve">Compared to the demand for travel mode choice activities as represented by equation (30) of the previous section, the demand for housing choice activities </w:t>
      </w:r>
      <w:r w:rsidR="002E5DF7">
        <w:rPr>
          <w:sz w:val="24"/>
          <w:szCs w:val="24"/>
          <w:lang w:val="en-US"/>
        </w:rPr>
        <w:t xml:space="preserve">in </w:t>
      </w:r>
      <w:r>
        <w:rPr>
          <w:sz w:val="24"/>
          <w:szCs w:val="24"/>
          <w:lang w:val="en-US"/>
        </w:rPr>
        <w:t xml:space="preserve">equation (35) is </w:t>
      </w:r>
      <w:r w:rsidR="00451830">
        <w:rPr>
          <w:sz w:val="24"/>
          <w:szCs w:val="24"/>
          <w:lang w:val="en-US"/>
        </w:rPr>
        <w:t>slightly</w:t>
      </w:r>
      <w:r w:rsidR="002E5DF7">
        <w:rPr>
          <w:sz w:val="24"/>
          <w:szCs w:val="24"/>
          <w:lang w:val="en-US"/>
        </w:rPr>
        <w:t xml:space="preserve"> </w:t>
      </w:r>
      <w:r>
        <w:rPr>
          <w:sz w:val="24"/>
          <w:szCs w:val="24"/>
          <w:lang w:val="en-US"/>
        </w:rPr>
        <w:t>different</w:t>
      </w:r>
      <w:r w:rsidR="00AA32F3">
        <w:rPr>
          <w:sz w:val="24"/>
          <w:szCs w:val="24"/>
          <w:lang w:val="en-US"/>
        </w:rPr>
        <w:t xml:space="preserve">. Firstly, apart from the first term which represents the </w:t>
      </w:r>
      <w:r w:rsidR="00AA32F3" w:rsidRPr="00B04E1E">
        <w:rPr>
          <w:i/>
          <w:sz w:val="24"/>
          <w:szCs w:val="24"/>
          <w:lang w:val="en-US"/>
        </w:rPr>
        <w:t xml:space="preserve">total </w:t>
      </w:r>
      <w:r w:rsidR="00AA32F3">
        <w:rPr>
          <w:i/>
          <w:sz w:val="24"/>
          <w:szCs w:val="24"/>
          <w:lang w:val="en-US"/>
        </w:rPr>
        <w:t>quantity</w:t>
      </w:r>
      <w:r w:rsidR="00AA32F3">
        <w:rPr>
          <w:sz w:val="24"/>
          <w:szCs w:val="24"/>
          <w:lang w:val="en-US"/>
        </w:rPr>
        <w:t xml:space="preserve"> effect </w:t>
      </w:r>
      <w:r w:rsidR="00AA32F3">
        <w:rPr>
          <w:sz w:val="24"/>
          <w:szCs w:val="24"/>
        </w:rPr>
        <w:t>as estimated from the upper-stage CD model of equation (20)</w:t>
      </w:r>
      <w:r w:rsidR="00D8733C">
        <w:rPr>
          <w:sz w:val="24"/>
          <w:szCs w:val="24"/>
        </w:rPr>
        <w:t xml:space="preserve"> -</w:t>
      </w:r>
      <w:r w:rsidR="00AA32F3">
        <w:rPr>
          <w:sz w:val="24"/>
          <w:szCs w:val="24"/>
        </w:rPr>
        <w:t xml:space="preserve"> which remains the same in both cases, the </w:t>
      </w:r>
      <w:r w:rsidR="00D8733C">
        <w:rPr>
          <w:sz w:val="24"/>
          <w:szCs w:val="24"/>
        </w:rPr>
        <w:t xml:space="preserve">very </w:t>
      </w:r>
      <w:r w:rsidR="00AA32F3">
        <w:rPr>
          <w:sz w:val="24"/>
          <w:szCs w:val="24"/>
          <w:lang w:val="en-US"/>
        </w:rPr>
        <w:t>last</w:t>
      </w:r>
      <w:r w:rsidR="00D8733C">
        <w:rPr>
          <w:sz w:val="24"/>
          <w:szCs w:val="24"/>
          <w:lang w:val="en-US"/>
        </w:rPr>
        <w:t xml:space="preserve"> </w:t>
      </w:r>
      <w:r w:rsidR="00AA32F3">
        <w:rPr>
          <w:sz w:val="24"/>
          <w:szCs w:val="24"/>
          <w:lang w:val="en-US"/>
        </w:rPr>
        <w:t>term on the right hand side of equation (3</w:t>
      </w:r>
      <w:r w:rsidR="008310C5">
        <w:rPr>
          <w:sz w:val="24"/>
          <w:szCs w:val="24"/>
          <w:lang w:val="en-US"/>
        </w:rPr>
        <w:t>4</w:t>
      </w:r>
      <w:r w:rsidR="00AA32F3">
        <w:rPr>
          <w:sz w:val="24"/>
          <w:szCs w:val="24"/>
          <w:lang w:val="en-US"/>
        </w:rPr>
        <w:t xml:space="preserve">) now represents </w:t>
      </w:r>
      <w:r w:rsidR="00AA32F3" w:rsidRPr="00206759">
        <w:rPr>
          <w:sz w:val="24"/>
          <w:szCs w:val="24"/>
          <w:lang w:val="en-US"/>
        </w:rPr>
        <w:t xml:space="preserve">the </w:t>
      </w:r>
      <w:r w:rsidR="0075505B">
        <w:rPr>
          <w:sz w:val="24"/>
          <w:szCs w:val="24"/>
          <w:lang w:val="en-US"/>
        </w:rPr>
        <w:t xml:space="preserve">percentage change in </w:t>
      </w:r>
      <w:r w:rsidR="00AA32F3">
        <w:rPr>
          <w:i/>
          <w:sz w:val="24"/>
          <w:szCs w:val="24"/>
          <w:lang w:val="en-US"/>
        </w:rPr>
        <w:t xml:space="preserve">expenditure </w:t>
      </w:r>
      <w:r w:rsidR="00B756A0">
        <w:rPr>
          <w:i/>
          <w:sz w:val="24"/>
          <w:szCs w:val="24"/>
          <w:lang w:val="en-US"/>
        </w:rPr>
        <w:t>share</w:t>
      </w:r>
      <w:r w:rsidR="00AA32F3">
        <w:rPr>
          <w:sz w:val="24"/>
          <w:szCs w:val="24"/>
          <w:lang w:val="en-US"/>
        </w:rPr>
        <w:t xml:space="preserve">rather than quantity </w:t>
      </w:r>
      <w:r w:rsidR="00B756A0">
        <w:rPr>
          <w:sz w:val="24"/>
          <w:szCs w:val="24"/>
          <w:lang w:val="en-US"/>
        </w:rPr>
        <w:t>share</w:t>
      </w:r>
      <w:r w:rsidR="00AA32F3">
        <w:rPr>
          <w:sz w:val="24"/>
          <w:szCs w:val="24"/>
          <w:lang w:val="en-US"/>
        </w:rPr>
        <w:t xml:space="preserve"> </w:t>
      </w:r>
      <w:r w:rsidR="00B756A0">
        <w:rPr>
          <w:sz w:val="24"/>
          <w:szCs w:val="24"/>
          <w:lang w:val="en-US"/>
        </w:rPr>
        <w:t xml:space="preserve">as in the case of equation (30). </w:t>
      </w:r>
      <w:r w:rsidR="0075505B">
        <w:rPr>
          <w:sz w:val="24"/>
          <w:szCs w:val="24"/>
          <w:lang w:val="en-US"/>
        </w:rPr>
        <w:t>Since e</w:t>
      </w:r>
      <w:r w:rsidR="00B756A0">
        <w:rPr>
          <w:sz w:val="24"/>
          <w:szCs w:val="24"/>
          <w:lang w:val="en-US"/>
        </w:rPr>
        <w:t xml:space="preserve">xpenditure </w:t>
      </w:r>
      <w:r w:rsidR="00AA32F3">
        <w:rPr>
          <w:sz w:val="24"/>
          <w:szCs w:val="24"/>
          <w:lang w:val="en-US"/>
        </w:rPr>
        <w:t xml:space="preserve">share </w:t>
      </w:r>
      <w:r w:rsidR="00B756A0">
        <w:rPr>
          <w:sz w:val="24"/>
          <w:szCs w:val="24"/>
          <w:lang w:val="en-US"/>
        </w:rPr>
        <w:t>involves a relative price component</w:t>
      </w:r>
      <w:r w:rsidR="0075505B">
        <w:rPr>
          <w:sz w:val="24"/>
          <w:szCs w:val="24"/>
          <w:lang w:val="en-US"/>
        </w:rPr>
        <w:t xml:space="preserve"> in addition to the quantity components</w:t>
      </w:r>
      <w:r w:rsidR="00B756A0">
        <w:rPr>
          <w:sz w:val="24"/>
          <w:szCs w:val="24"/>
          <w:lang w:val="en-US"/>
        </w:rPr>
        <w:t xml:space="preserve">, </w:t>
      </w:r>
      <w:r w:rsidR="00AA32F3">
        <w:rPr>
          <w:sz w:val="24"/>
          <w:szCs w:val="24"/>
          <w:lang w:val="en-US"/>
        </w:rPr>
        <w:t xml:space="preserve">the </w:t>
      </w:r>
      <w:r w:rsidR="00D8733C">
        <w:rPr>
          <w:sz w:val="24"/>
          <w:szCs w:val="24"/>
          <w:lang w:val="en-US"/>
        </w:rPr>
        <w:t>middle terms within the square brackets o</w:t>
      </w:r>
      <w:r w:rsidR="00AA32F3">
        <w:rPr>
          <w:sz w:val="24"/>
          <w:szCs w:val="24"/>
          <w:lang w:val="en-US"/>
        </w:rPr>
        <w:t>n the right hand side of equation (3</w:t>
      </w:r>
      <w:r w:rsidR="008310C5">
        <w:rPr>
          <w:sz w:val="24"/>
          <w:szCs w:val="24"/>
          <w:lang w:val="en-US"/>
        </w:rPr>
        <w:t>4</w:t>
      </w:r>
      <w:r w:rsidR="00AA32F3">
        <w:rPr>
          <w:sz w:val="24"/>
          <w:szCs w:val="24"/>
          <w:lang w:val="en-US"/>
        </w:rPr>
        <w:t xml:space="preserve">) </w:t>
      </w:r>
      <w:r w:rsidR="0075505B">
        <w:rPr>
          <w:sz w:val="24"/>
          <w:szCs w:val="24"/>
          <w:lang w:val="en-US"/>
        </w:rPr>
        <w:t xml:space="preserve">are used to offset this relative price effects. To estimate this </w:t>
      </w:r>
      <w:r w:rsidR="00BC7935">
        <w:rPr>
          <w:sz w:val="24"/>
          <w:szCs w:val="24"/>
          <w:lang w:val="en-US"/>
        </w:rPr>
        <w:t>relative price effect</w:t>
      </w:r>
      <w:r w:rsidR="0075505B">
        <w:rPr>
          <w:sz w:val="24"/>
          <w:szCs w:val="24"/>
          <w:lang w:val="en-US"/>
        </w:rPr>
        <w:t>, f</w:t>
      </w:r>
      <w:r w:rsidR="00BC7935">
        <w:rPr>
          <w:sz w:val="24"/>
          <w:szCs w:val="24"/>
          <w:lang w:val="en-US"/>
        </w:rPr>
        <w:t>irst</w:t>
      </w:r>
      <w:r w:rsidR="00BA4410">
        <w:rPr>
          <w:sz w:val="24"/>
          <w:szCs w:val="24"/>
          <w:lang w:val="en-US"/>
        </w:rPr>
        <w:t>ly</w:t>
      </w:r>
      <w:r w:rsidR="00BC7935">
        <w:rPr>
          <w:sz w:val="24"/>
          <w:szCs w:val="24"/>
          <w:lang w:val="en-US"/>
        </w:rPr>
        <w:t xml:space="preserve">, </w:t>
      </w:r>
      <w:r w:rsidR="0075505B">
        <w:rPr>
          <w:sz w:val="24"/>
          <w:szCs w:val="24"/>
          <w:lang w:val="en-US"/>
        </w:rPr>
        <w:t>taking the differential log of the disaggregate price index in equation (9b) will give:</w:t>
      </w:r>
    </w:p>
    <w:p w:rsidR="0075505B" w:rsidRPr="00206759" w:rsidRDefault="0075505B" w:rsidP="0075505B">
      <w:pPr>
        <w:ind w:firstLine="720"/>
        <w:jc w:val="both"/>
        <w:rPr>
          <w:sz w:val="24"/>
          <w:szCs w:val="24"/>
          <w:lang w:val="en-US"/>
        </w:rPr>
      </w:pPr>
      <w:r w:rsidRPr="00554F3E">
        <w:rPr>
          <w:position w:val="-10"/>
          <w:szCs w:val="28"/>
          <w:lang w:val="de-DE"/>
        </w:rPr>
        <w:object w:dxaOrig="2580" w:dyaOrig="340">
          <v:shape id="_x0000_i1127" type="#_x0000_t75" style="width:127.5pt;height:17.25pt" o:ole="">
            <v:imagedata r:id="rId205" o:title=""/>
          </v:shape>
          <o:OLEObject Type="Embed" ProgID="Equation.3" ShapeID="_x0000_i1127" DrawAspect="Content" ObjectID="_1471069488" r:id="rId206"/>
        </w:object>
      </w:r>
      <w:r w:rsidRPr="00206759">
        <w:rPr>
          <w:sz w:val="24"/>
          <w:szCs w:val="24"/>
          <w:lang w:val="en-US"/>
        </w:rPr>
        <w:tab/>
      </w:r>
      <w:r>
        <w:rPr>
          <w:sz w:val="24"/>
          <w:szCs w:val="24"/>
          <w:lang w:val="en-US"/>
        </w:rPr>
        <w:tab/>
      </w:r>
      <w:r w:rsidRPr="00206759">
        <w:rPr>
          <w:sz w:val="24"/>
          <w:szCs w:val="24"/>
          <w:lang w:val="en-US"/>
        </w:rPr>
        <w:tab/>
      </w:r>
      <w:r w:rsidRPr="00206759">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Pr="00206759">
        <w:rPr>
          <w:sz w:val="24"/>
          <w:szCs w:val="24"/>
          <w:lang w:val="en-US"/>
        </w:rPr>
        <w:t>(</w:t>
      </w:r>
      <w:r>
        <w:rPr>
          <w:sz w:val="24"/>
          <w:szCs w:val="24"/>
          <w:lang w:val="en-US"/>
        </w:rPr>
        <w:t>35</w:t>
      </w:r>
      <w:r w:rsidRPr="00206759">
        <w:rPr>
          <w:sz w:val="24"/>
          <w:szCs w:val="24"/>
          <w:lang w:val="en-US"/>
        </w:rPr>
        <w:t>)</w:t>
      </w:r>
    </w:p>
    <w:p w:rsidR="00BC7935" w:rsidRPr="00EB286A" w:rsidRDefault="00A518A3" w:rsidP="00BC7935">
      <w:pPr>
        <w:spacing w:before="120" w:after="120" w:line="360" w:lineRule="auto"/>
        <w:jc w:val="both"/>
        <w:rPr>
          <w:sz w:val="24"/>
          <w:szCs w:val="24"/>
          <w:lang w:val="en-US"/>
        </w:rPr>
      </w:pPr>
      <w:r>
        <w:rPr>
          <w:sz w:val="24"/>
          <w:szCs w:val="24"/>
          <w:lang w:val="en-US"/>
        </w:rPr>
        <w:t xml:space="preserve">Next, from </w:t>
      </w:r>
      <w:r w:rsidR="00BC7935">
        <w:rPr>
          <w:sz w:val="24"/>
          <w:szCs w:val="24"/>
          <w:lang w:val="en-US"/>
        </w:rPr>
        <w:t>equation (3</w:t>
      </w:r>
      <w:r w:rsidR="008310C5">
        <w:rPr>
          <w:sz w:val="24"/>
          <w:szCs w:val="24"/>
          <w:lang w:val="en-US"/>
        </w:rPr>
        <w:t>2</w:t>
      </w:r>
      <w:r w:rsidR="00BC7935">
        <w:rPr>
          <w:sz w:val="24"/>
          <w:szCs w:val="24"/>
          <w:lang w:val="en-US"/>
        </w:rPr>
        <w:t xml:space="preserve">) </w:t>
      </w:r>
      <w:r>
        <w:rPr>
          <w:sz w:val="24"/>
          <w:szCs w:val="24"/>
          <w:lang w:val="en-US"/>
        </w:rPr>
        <w:t xml:space="preserve">this can also be written </w:t>
      </w:r>
      <w:proofErr w:type="gramStart"/>
      <w:r>
        <w:rPr>
          <w:sz w:val="24"/>
          <w:szCs w:val="24"/>
          <w:lang w:val="en-US"/>
        </w:rPr>
        <w:t xml:space="preserve">as </w:t>
      </w:r>
      <w:r w:rsidR="00EB286A">
        <w:rPr>
          <w:sz w:val="24"/>
          <w:szCs w:val="24"/>
          <w:lang w:val="en-US"/>
        </w:rPr>
        <w:t>:</w:t>
      </w:r>
      <w:proofErr w:type="gramEnd"/>
    </w:p>
    <w:p w:rsidR="00BC7935" w:rsidRPr="00206759" w:rsidRDefault="00711B67" w:rsidP="00BC7935">
      <w:pPr>
        <w:ind w:firstLine="720"/>
        <w:jc w:val="both"/>
        <w:rPr>
          <w:sz w:val="24"/>
          <w:szCs w:val="24"/>
          <w:lang w:val="en-US"/>
        </w:rPr>
      </w:pPr>
      <w:r w:rsidRPr="00711B67">
        <w:rPr>
          <w:position w:val="-16"/>
          <w:szCs w:val="28"/>
          <w:lang w:val="de-DE"/>
        </w:rPr>
        <w:object w:dxaOrig="1760" w:dyaOrig="400">
          <v:shape id="_x0000_i1128" type="#_x0000_t75" style="width:87pt;height:20.25pt" o:ole="">
            <v:imagedata r:id="rId207" o:title=""/>
          </v:shape>
          <o:OLEObject Type="Embed" ProgID="Equation.3" ShapeID="_x0000_i1128" DrawAspect="Content" ObjectID="_1471069489" r:id="rId208"/>
        </w:object>
      </w:r>
      <w:r w:rsidR="00BC7935" w:rsidRPr="00206759">
        <w:rPr>
          <w:sz w:val="24"/>
          <w:szCs w:val="24"/>
          <w:lang w:val="en-US"/>
        </w:rPr>
        <w:tab/>
      </w:r>
      <w:r>
        <w:rPr>
          <w:sz w:val="24"/>
          <w:szCs w:val="24"/>
          <w:lang w:val="en-US"/>
        </w:rPr>
        <w:tab/>
      </w:r>
      <w:r>
        <w:rPr>
          <w:sz w:val="24"/>
          <w:szCs w:val="24"/>
          <w:lang w:val="en-US"/>
        </w:rPr>
        <w:tab/>
      </w:r>
      <w:r w:rsidR="00BC7935">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00BC7935" w:rsidRPr="00206759">
        <w:rPr>
          <w:sz w:val="24"/>
          <w:szCs w:val="24"/>
          <w:lang w:val="en-US"/>
        </w:rPr>
        <w:t>(</w:t>
      </w:r>
      <w:r w:rsidR="00A518A3">
        <w:rPr>
          <w:sz w:val="24"/>
          <w:szCs w:val="24"/>
          <w:lang w:val="en-US"/>
        </w:rPr>
        <w:t>36</w:t>
      </w:r>
      <w:r w:rsidR="00BC7935" w:rsidRPr="00206759">
        <w:rPr>
          <w:sz w:val="24"/>
          <w:szCs w:val="24"/>
          <w:lang w:val="en-US"/>
        </w:rPr>
        <w:t>)</w:t>
      </w:r>
    </w:p>
    <w:p w:rsidR="00BC7935" w:rsidRDefault="00BC7935" w:rsidP="00554F3E">
      <w:pPr>
        <w:spacing w:before="120" w:after="120" w:line="360" w:lineRule="auto"/>
        <w:jc w:val="both"/>
        <w:rPr>
          <w:sz w:val="24"/>
          <w:szCs w:val="24"/>
          <w:lang w:val="en-US"/>
        </w:rPr>
      </w:pPr>
      <w:r>
        <w:rPr>
          <w:sz w:val="24"/>
          <w:szCs w:val="24"/>
          <w:lang w:val="en-US"/>
        </w:rPr>
        <w:t xml:space="preserve">Therefore, the relative price effect is </w:t>
      </w:r>
      <w:r w:rsidR="00A518A3">
        <w:rPr>
          <w:sz w:val="24"/>
          <w:szCs w:val="24"/>
          <w:lang w:val="en-US"/>
        </w:rPr>
        <w:t>given as</w:t>
      </w:r>
      <w:r>
        <w:rPr>
          <w:sz w:val="24"/>
          <w:szCs w:val="24"/>
          <w:lang w:val="en-US"/>
        </w:rPr>
        <w:t>:</w:t>
      </w:r>
    </w:p>
    <w:p w:rsidR="00BC7935" w:rsidRPr="00206759" w:rsidRDefault="001F7952" w:rsidP="00BC7935">
      <w:pPr>
        <w:ind w:firstLine="720"/>
        <w:jc w:val="both"/>
        <w:rPr>
          <w:sz w:val="24"/>
          <w:szCs w:val="24"/>
          <w:lang w:val="en-US"/>
        </w:rPr>
      </w:pPr>
      <w:r w:rsidRPr="001F7952">
        <w:rPr>
          <w:position w:val="-10"/>
          <w:szCs w:val="28"/>
          <w:lang w:val="de-DE"/>
        </w:rPr>
        <w:object w:dxaOrig="4599" w:dyaOrig="340">
          <v:shape id="_x0000_i1129" type="#_x0000_t75" style="width:226.5pt;height:17.25pt" o:ole="">
            <v:imagedata r:id="rId209" o:title=""/>
          </v:shape>
          <o:OLEObject Type="Embed" ProgID="Equation.3" ShapeID="_x0000_i1129" DrawAspect="Content" ObjectID="_1471069490" r:id="rId210"/>
        </w:object>
      </w:r>
      <w:r w:rsidR="00BC7935" w:rsidRPr="00206759">
        <w:rPr>
          <w:sz w:val="24"/>
          <w:szCs w:val="24"/>
          <w:lang w:val="en-US"/>
        </w:rPr>
        <w:tab/>
      </w:r>
      <w:r w:rsidR="00BC7935">
        <w:rPr>
          <w:sz w:val="24"/>
          <w:szCs w:val="24"/>
          <w:lang w:val="en-US"/>
        </w:rPr>
        <w:tab/>
      </w:r>
      <w:r w:rsidR="00711B67">
        <w:rPr>
          <w:sz w:val="24"/>
          <w:szCs w:val="24"/>
          <w:lang w:val="en-US"/>
        </w:rPr>
        <w:tab/>
      </w:r>
      <w:r w:rsidR="00BC7935">
        <w:rPr>
          <w:sz w:val="24"/>
          <w:szCs w:val="24"/>
          <w:lang w:val="en-US"/>
        </w:rPr>
        <w:tab/>
      </w:r>
      <w:r w:rsidR="00BC7935">
        <w:rPr>
          <w:sz w:val="24"/>
          <w:szCs w:val="24"/>
          <w:lang w:val="en-US"/>
        </w:rPr>
        <w:tab/>
      </w:r>
      <w:r w:rsidR="00BC7935" w:rsidRPr="00206759">
        <w:rPr>
          <w:sz w:val="24"/>
          <w:szCs w:val="24"/>
          <w:lang w:val="en-US"/>
        </w:rPr>
        <w:t>(</w:t>
      </w:r>
      <w:r w:rsidR="00BC7935">
        <w:rPr>
          <w:sz w:val="24"/>
          <w:szCs w:val="24"/>
          <w:lang w:val="en-US"/>
        </w:rPr>
        <w:t>3</w:t>
      </w:r>
      <w:r w:rsidR="008310C5">
        <w:rPr>
          <w:sz w:val="24"/>
          <w:szCs w:val="24"/>
          <w:lang w:val="en-US"/>
        </w:rPr>
        <w:t>7</w:t>
      </w:r>
      <w:r w:rsidR="00BC7935" w:rsidRPr="00206759">
        <w:rPr>
          <w:sz w:val="24"/>
          <w:szCs w:val="24"/>
          <w:lang w:val="en-US"/>
        </w:rPr>
        <w:t>)</w:t>
      </w:r>
    </w:p>
    <w:p w:rsidR="00BC7935" w:rsidRDefault="00BC7935" w:rsidP="00554F3E">
      <w:pPr>
        <w:spacing w:before="120" w:after="120" w:line="360" w:lineRule="auto"/>
        <w:jc w:val="both"/>
        <w:rPr>
          <w:sz w:val="24"/>
          <w:szCs w:val="24"/>
          <w:lang w:val="en-US"/>
        </w:rPr>
      </w:pPr>
      <w:r>
        <w:rPr>
          <w:sz w:val="24"/>
          <w:szCs w:val="24"/>
          <w:lang w:val="en-US"/>
        </w:rPr>
        <w:t>Substituting this into equation (3</w:t>
      </w:r>
      <w:r w:rsidR="008310C5">
        <w:rPr>
          <w:sz w:val="24"/>
          <w:szCs w:val="24"/>
          <w:lang w:val="en-US"/>
        </w:rPr>
        <w:t>4</w:t>
      </w:r>
      <w:r>
        <w:rPr>
          <w:sz w:val="24"/>
          <w:szCs w:val="24"/>
          <w:lang w:val="en-US"/>
        </w:rPr>
        <w:t>) gives:</w:t>
      </w:r>
    </w:p>
    <w:p w:rsidR="00BC7935" w:rsidRPr="00206759" w:rsidRDefault="00557BE5" w:rsidP="00BC7935">
      <w:pPr>
        <w:ind w:firstLine="720"/>
        <w:jc w:val="both"/>
        <w:rPr>
          <w:sz w:val="24"/>
          <w:szCs w:val="24"/>
          <w:lang w:val="en-US"/>
        </w:rPr>
      </w:pPr>
      <w:r w:rsidRPr="001F7952">
        <w:rPr>
          <w:position w:val="-28"/>
          <w:szCs w:val="28"/>
          <w:lang w:val="de-DE"/>
        </w:rPr>
        <w:object w:dxaOrig="3100" w:dyaOrig="600">
          <v:shape id="_x0000_i1130" type="#_x0000_t75" style="width:153.75pt;height:30pt" o:ole="">
            <v:imagedata r:id="rId211" o:title=""/>
          </v:shape>
          <o:OLEObject Type="Embed" ProgID="Equation.3" ShapeID="_x0000_i1130" DrawAspect="Content" ObjectID="_1471069491" r:id="rId212"/>
        </w:object>
      </w:r>
      <w:r w:rsidR="00BC7935" w:rsidRPr="00206759">
        <w:rPr>
          <w:sz w:val="24"/>
          <w:szCs w:val="24"/>
          <w:lang w:val="en-US"/>
        </w:rPr>
        <w:tab/>
      </w:r>
      <w:r w:rsidR="00BC7935" w:rsidRPr="00206759">
        <w:rPr>
          <w:sz w:val="24"/>
          <w:szCs w:val="24"/>
          <w:lang w:val="en-US"/>
        </w:rPr>
        <w:tab/>
      </w:r>
      <w:r w:rsidR="00BC7935" w:rsidRPr="00206759">
        <w:rPr>
          <w:sz w:val="24"/>
          <w:szCs w:val="24"/>
          <w:lang w:val="en-US"/>
        </w:rPr>
        <w:tab/>
      </w:r>
      <w:r w:rsidR="00BC7935">
        <w:rPr>
          <w:sz w:val="24"/>
          <w:szCs w:val="24"/>
          <w:lang w:val="en-US"/>
        </w:rPr>
        <w:tab/>
      </w:r>
      <w:r w:rsidR="00BC7935" w:rsidRPr="00206759">
        <w:rPr>
          <w:sz w:val="24"/>
          <w:szCs w:val="24"/>
          <w:lang w:val="en-US"/>
        </w:rPr>
        <w:tab/>
      </w:r>
      <w:r w:rsidR="00BC7935">
        <w:rPr>
          <w:sz w:val="24"/>
          <w:szCs w:val="24"/>
          <w:lang w:val="en-US"/>
        </w:rPr>
        <w:tab/>
      </w:r>
      <w:r w:rsidR="00BC7935">
        <w:rPr>
          <w:sz w:val="24"/>
          <w:szCs w:val="24"/>
          <w:lang w:val="en-US"/>
        </w:rPr>
        <w:tab/>
      </w:r>
      <w:r w:rsidR="00BC7935" w:rsidRPr="00206759">
        <w:rPr>
          <w:sz w:val="24"/>
          <w:szCs w:val="24"/>
          <w:lang w:val="en-US"/>
        </w:rPr>
        <w:t>(</w:t>
      </w:r>
      <w:r w:rsidR="00BC7935">
        <w:rPr>
          <w:sz w:val="24"/>
          <w:szCs w:val="24"/>
          <w:lang w:val="en-US"/>
        </w:rPr>
        <w:t>3</w:t>
      </w:r>
      <w:r w:rsidR="008310C5">
        <w:rPr>
          <w:sz w:val="24"/>
          <w:szCs w:val="24"/>
          <w:lang w:val="en-US"/>
        </w:rPr>
        <w:t>8</w:t>
      </w:r>
      <w:r w:rsidR="00BC7935" w:rsidRPr="00206759">
        <w:rPr>
          <w:sz w:val="24"/>
          <w:szCs w:val="24"/>
          <w:lang w:val="en-US"/>
        </w:rPr>
        <w:t>)</w:t>
      </w:r>
    </w:p>
    <w:p w:rsidR="005F4E4D" w:rsidRDefault="00A23BF6" w:rsidP="005F4E4D">
      <w:pPr>
        <w:spacing w:before="120" w:after="120" w:line="360" w:lineRule="auto"/>
        <w:jc w:val="both"/>
        <w:rPr>
          <w:sz w:val="24"/>
          <w:szCs w:val="24"/>
          <w:lang w:val="en-US"/>
        </w:rPr>
      </w:pPr>
      <w:r>
        <w:rPr>
          <w:sz w:val="24"/>
          <w:szCs w:val="24"/>
          <w:lang w:val="en-US"/>
        </w:rPr>
        <w:t>Comparing equation (3</w:t>
      </w:r>
      <w:r w:rsidR="008310C5">
        <w:rPr>
          <w:sz w:val="24"/>
          <w:szCs w:val="24"/>
          <w:lang w:val="en-US"/>
        </w:rPr>
        <w:t>8</w:t>
      </w:r>
      <w:r>
        <w:rPr>
          <w:sz w:val="24"/>
          <w:szCs w:val="24"/>
          <w:lang w:val="en-US"/>
        </w:rPr>
        <w:t xml:space="preserve">) </w:t>
      </w:r>
      <w:r w:rsidRPr="00C778DC">
        <w:rPr>
          <w:sz w:val="24"/>
          <w:szCs w:val="24"/>
          <w:lang w:val="en-US"/>
        </w:rPr>
        <w:t xml:space="preserve">to </w:t>
      </w:r>
      <w:r w:rsidR="00BC7935">
        <w:rPr>
          <w:sz w:val="24"/>
          <w:szCs w:val="24"/>
          <w:lang w:val="en-US"/>
        </w:rPr>
        <w:t>equation (30)</w:t>
      </w:r>
      <w:r w:rsidRPr="00C778DC">
        <w:rPr>
          <w:sz w:val="24"/>
          <w:szCs w:val="24"/>
          <w:lang w:val="en-US"/>
        </w:rPr>
        <w:t xml:space="preserve">, the difference is </w:t>
      </w:r>
      <w:r w:rsidR="00DD563F">
        <w:rPr>
          <w:sz w:val="24"/>
          <w:szCs w:val="24"/>
          <w:lang w:val="en-US"/>
        </w:rPr>
        <w:t xml:space="preserve">in the </w:t>
      </w:r>
      <w:r w:rsidR="008302BB">
        <w:rPr>
          <w:sz w:val="24"/>
          <w:szCs w:val="24"/>
          <w:lang w:val="en-US"/>
        </w:rPr>
        <w:t xml:space="preserve">extra term </w:t>
      </w:r>
      <w:r w:rsidR="00BC7935">
        <w:rPr>
          <w:sz w:val="24"/>
          <w:szCs w:val="24"/>
          <w:lang w:val="en-US"/>
        </w:rPr>
        <w:t xml:space="preserve">representing the </w:t>
      </w:r>
      <w:r w:rsidR="008302BB">
        <w:rPr>
          <w:sz w:val="24"/>
          <w:szCs w:val="24"/>
          <w:lang w:val="en-US"/>
        </w:rPr>
        <w:t>relative price effect</w:t>
      </w:r>
      <w:r w:rsidR="00A6656D">
        <w:rPr>
          <w:sz w:val="24"/>
          <w:szCs w:val="24"/>
          <w:lang w:val="en-US"/>
        </w:rPr>
        <w:t>.</w:t>
      </w:r>
    </w:p>
    <w:p w:rsidR="001E131B" w:rsidRDefault="00940E4F" w:rsidP="00D8103B">
      <w:pPr>
        <w:pStyle w:val="Heading1"/>
        <w:numPr>
          <w:ilvl w:val="0"/>
          <w:numId w:val="29"/>
        </w:numPr>
        <w:spacing w:before="240" w:after="240" w:line="360" w:lineRule="auto"/>
        <w:ind w:left="357" w:firstLine="0"/>
      </w:pPr>
      <w:r w:rsidRPr="00344CF5">
        <w:rPr>
          <w:lang w:val="en-US"/>
        </w:rPr>
        <w:t>An Illustrat</w:t>
      </w:r>
      <w:r w:rsidRPr="00D52318">
        <w:rPr>
          <w:lang w:val="en-US"/>
        </w:rPr>
        <w:t>ive</w:t>
      </w:r>
      <w:r w:rsidRPr="00344CF5">
        <w:rPr>
          <w:lang w:val="en-US"/>
        </w:rPr>
        <w:t xml:space="preserve"> experiment</w:t>
      </w:r>
    </w:p>
    <w:p w:rsidR="00E37089" w:rsidRDefault="00940E4F" w:rsidP="008015B3">
      <w:pPr>
        <w:spacing w:before="120" w:after="120" w:line="360" w:lineRule="auto"/>
        <w:jc w:val="both"/>
        <w:rPr>
          <w:sz w:val="24"/>
          <w:szCs w:val="24"/>
          <w:lang w:val="en-US"/>
        </w:rPr>
      </w:pPr>
      <w:r w:rsidRPr="00940E4F">
        <w:rPr>
          <w:sz w:val="24"/>
          <w:szCs w:val="24"/>
          <w:lang w:val="en-US"/>
        </w:rPr>
        <w:t>To illustrate the applicability of the approach described in th</w:t>
      </w:r>
      <w:r w:rsidR="00E32BE7">
        <w:rPr>
          <w:sz w:val="24"/>
          <w:szCs w:val="24"/>
          <w:lang w:val="en-US"/>
        </w:rPr>
        <w:t xml:space="preserve">e previous section </w:t>
      </w:r>
      <w:r w:rsidRPr="00940E4F">
        <w:rPr>
          <w:sz w:val="24"/>
          <w:szCs w:val="24"/>
          <w:lang w:val="en-US"/>
        </w:rPr>
        <w:t>for linking DC to CD model</w:t>
      </w:r>
      <w:r w:rsidR="009A0EDA">
        <w:rPr>
          <w:sz w:val="24"/>
          <w:szCs w:val="24"/>
          <w:lang w:val="en-US"/>
        </w:rPr>
        <w:t>s</w:t>
      </w:r>
      <w:r w:rsidRPr="00940E4F">
        <w:rPr>
          <w:sz w:val="24"/>
          <w:szCs w:val="24"/>
          <w:lang w:val="en-US"/>
        </w:rPr>
        <w:t xml:space="preserve"> within a CGE framework, we consider a simple experiment.</w:t>
      </w:r>
      <w:r>
        <w:rPr>
          <w:rStyle w:val="FootnoteReference"/>
          <w:szCs w:val="24"/>
          <w:lang w:val="en-US"/>
        </w:rPr>
        <w:footnoteReference w:id="26"/>
      </w:r>
      <w:r w:rsidRPr="00940E4F">
        <w:rPr>
          <w:sz w:val="24"/>
          <w:szCs w:val="24"/>
          <w:lang w:val="en-US"/>
        </w:rPr>
        <w:t xml:space="preserve"> In this experiment, we investigate the impacts of a transport </w:t>
      </w:r>
      <w:r w:rsidR="00A55B8F">
        <w:rPr>
          <w:sz w:val="24"/>
          <w:szCs w:val="24"/>
          <w:lang w:val="en-US"/>
        </w:rPr>
        <w:t xml:space="preserve">infrastructure </w:t>
      </w:r>
      <w:r w:rsidRPr="00940E4F">
        <w:rPr>
          <w:sz w:val="24"/>
          <w:szCs w:val="24"/>
          <w:lang w:val="en-US"/>
        </w:rPr>
        <w:t xml:space="preserve">investment project in the Sydney Metropolitan Area (SMA) on transport users and on the local economy. The impacts on transport users are </w:t>
      </w:r>
      <w:r w:rsidR="00A1013A" w:rsidRPr="00940E4F">
        <w:rPr>
          <w:sz w:val="24"/>
          <w:szCs w:val="24"/>
          <w:lang w:val="en-US"/>
        </w:rPr>
        <w:t>traditionally</w:t>
      </w:r>
      <w:r w:rsidRPr="00940E4F">
        <w:rPr>
          <w:sz w:val="24"/>
          <w:szCs w:val="24"/>
          <w:lang w:val="en-US"/>
        </w:rPr>
        <w:t xml:space="preserve"> estimated </w:t>
      </w:r>
      <w:r>
        <w:rPr>
          <w:sz w:val="24"/>
          <w:szCs w:val="24"/>
          <w:lang w:val="en-US"/>
        </w:rPr>
        <w:t xml:space="preserve">using a collection of </w:t>
      </w:r>
      <w:r w:rsidRPr="00940E4F">
        <w:rPr>
          <w:sz w:val="24"/>
          <w:szCs w:val="24"/>
          <w:lang w:val="en-US"/>
        </w:rPr>
        <w:t>DC mod</w:t>
      </w:r>
      <w:r w:rsidR="009A0EDA">
        <w:rPr>
          <w:sz w:val="24"/>
          <w:szCs w:val="24"/>
          <w:lang w:val="en-US"/>
        </w:rPr>
        <w:t>ules</w:t>
      </w:r>
      <w:r w:rsidR="009A0EDA">
        <w:rPr>
          <w:rStyle w:val="FootnoteReference"/>
          <w:szCs w:val="24"/>
          <w:lang w:val="en-US"/>
        </w:rPr>
        <w:footnoteReference w:id="27"/>
      </w:r>
      <w:r w:rsidRPr="00940E4F">
        <w:rPr>
          <w:sz w:val="24"/>
          <w:szCs w:val="24"/>
          <w:lang w:val="en-US"/>
        </w:rPr>
        <w:t xml:space="preserve"> </w:t>
      </w:r>
      <w:r w:rsidR="004C0256">
        <w:rPr>
          <w:sz w:val="24"/>
          <w:szCs w:val="24"/>
          <w:lang w:val="en-US"/>
        </w:rPr>
        <w:t xml:space="preserve">set up </w:t>
      </w:r>
      <w:r>
        <w:rPr>
          <w:sz w:val="24"/>
          <w:szCs w:val="24"/>
          <w:lang w:val="en-US"/>
        </w:rPr>
        <w:t xml:space="preserve">within a </w:t>
      </w:r>
      <w:r w:rsidR="004C0256">
        <w:rPr>
          <w:sz w:val="24"/>
          <w:szCs w:val="24"/>
          <w:lang w:val="en-US"/>
        </w:rPr>
        <w:t>‘</w:t>
      </w:r>
      <w:r>
        <w:rPr>
          <w:sz w:val="24"/>
          <w:szCs w:val="24"/>
          <w:lang w:val="en-US"/>
        </w:rPr>
        <w:t>bottom-up</w:t>
      </w:r>
      <w:r w:rsidR="004C0256">
        <w:rPr>
          <w:sz w:val="24"/>
          <w:szCs w:val="24"/>
          <w:lang w:val="en-US"/>
        </w:rPr>
        <w:t>’</w:t>
      </w:r>
      <w:r>
        <w:rPr>
          <w:sz w:val="24"/>
          <w:szCs w:val="24"/>
          <w:lang w:val="en-US"/>
        </w:rPr>
        <w:t xml:space="preserve"> partial equilibrium </w:t>
      </w:r>
      <w:r w:rsidR="0057112F">
        <w:rPr>
          <w:sz w:val="24"/>
          <w:szCs w:val="24"/>
          <w:lang w:val="en-US"/>
        </w:rPr>
        <w:t xml:space="preserve">(PE) </w:t>
      </w:r>
      <w:r>
        <w:rPr>
          <w:sz w:val="24"/>
          <w:szCs w:val="24"/>
          <w:lang w:val="en-US"/>
        </w:rPr>
        <w:t xml:space="preserve">model </w:t>
      </w:r>
      <w:r w:rsidR="00A55B8F">
        <w:rPr>
          <w:sz w:val="24"/>
          <w:szCs w:val="24"/>
          <w:lang w:val="en-US"/>
        </w:rPr>
        <w:t xml:space="preserve">such as </w:t>
      </w:r>
      <w:r>
        <w:rPr>
          <w:sz w:val="24"/>
          <w:szCs w:val="24"/>
          <w:lang w:val="en-US"/>
        </w:rPr>
        <w:t>TRESIS</w:t>
      </w:r>
      <w:r w:rsidR="00A1013A">
        <w:rPr>
          <w:sz w:val="24"/>
          <w:szCs w:val="24"/>
          <w:lang w:val="en-US"/>
        </w:rPr>
        <w:t>.</w:t>
      </w:r>
      <w:r>
        <w:rPr>
          <w:rStyle w:val="FootnoteReference"/>
          <w:szCs w:val="24"/>
          <w:lang w:val="en-US"/>
        </w:rPr>
        <w:footnoteReference w:id="28"/>
      </w:r>
      <w:r>
        <w:rPr>
          <w:sz w:val="24"/>
          <w:szCs w:val="24"/>
          <w:lang w:val="en-US"/>
        </w:rPr>
        <w:t xml:space="preserve"> </w:t>
      </w:r>
      <w:r w:rsidR="005B4625">
        <w:rPr>
          <w:sz w:val="24"/>
          <w:szCs w:val="24"/>
          <w:lang w:val="en-US"/>
        </w:rPr>
        <w:t>The</w:t>
      </w:r>
      <w:r w:rsidR="004C0256">
        <w:rPr>
          <w:sz w:val="24"/>
          <w:szCs w:val="24"/>
          <w:lang w:val="en-US"/>
        </w:rPr>
        <w:t xml:space="preserve"> use of these DC modules requires an </w:t>
      </w:r>
      <w:r w:rsidR="00BB13E9">
        <w:rPr>
          <w:sz w:val="24"/>
          <w:szCs w:val="24"/>
          <w:lang w:val="en-US"/>
        </w:rPr>
        <w:t xml:space="preserve">implicit assumption that all </w:t>
      </w:r>
      <w:r w:rsidR="005B4625">
        <w:rPr>
          <w:sz w:val="24"/>
          <w:szCs w:val="24"/>
          <w:lang w:val="en-US"/>
        </w:rPr>
        <w:t xml:space="preserve">other </w:t>
      </w:r>
      <w:r w:rsidR="00BB13E9">
        <w:rPr>
          <w:sz w:val="24"/>
          <w:szCs w:val="24"/>
          <w:lang w:val="en-US"/>
        </w:rPr>
        <w:t xml:space="preserve">activities ‘outside’ of the </w:t>
      </w:r>
      <w:r w:rsidR="004C0256">
        <w:rPr>
          <w:sz w:val="24"/>
          <w:szCs w:val="24"/>
          <w:lang w:val="en-US"/>
        </w:rPr>
        <w:t xml:space="preserve">DC decisions </w:t>
      </w:r>
      <w:r w:rsidR="00F2775A">
        <w:rPr>
          <w:sz w:val="24"/>
          <w:szCs w:val="24"/>
          <w:lang w:val="en-US"/>
        </w:rPr>
        <w:t xml:space="preserve">(for example, total levels of travel and housing demand) </w:t>
      </w:r>
      <w:r w:rsidR="00BB13E9">
        <w:rPr>
          <w:sz w:val="24"/>
          <w:szCs w:val="24"/>
          <w:lang w:val="en-US"/>
        </w:rPr>
        <w:t>are given</w:t>
      </w:r>
      <w:r w:rsidR="004C0256">
        <w:rPr>
          <w:sz w:val="24"/>
          <w:szCs w:val="24"/>
          <w:lang w:val="en-US"/>
        </w:rPr>
        <w:t xml:space="preserve"> exogenously </w:t>
      </w:r>
      <w:r w:rsidR="009E4A1F">
        <w:rPr>
          <w:sz w:val="24"/>
          <w:szCs w:val="24"/>
          <w:lang w:val="en-US"/>
        </w:rPr>
        <w:t>of the DC modules. H</w:t>
      </w:r>
      <w:r w:rsidR="005B4625">
        <w:rPr>
          <w:sz w:val="24"/>
          <w:szCs w:val="24"/>
          <w:lang w:val="en-US"/>
        </w:rPr>
        <w:t>owever,</w:t>
      </w:r>
      <w:r w:rsidR="00E32BE7">
        <w:rPr>
          <w:sz w:val="24"/>
          <w:szCs w:val="24"/>
          <w:lang w:val="en-US"/>
        </w:rPr>
        <w:t xml:space="preserve"> </w:t>
      </w:r>
      <w:r w:rsidR="00BB13E9">
        <w:rPr>
          <w:sz w:val="24"/>
          <w:szCs w:val="24"/>
          <w:lang w:val="en-US"/>
        </w:rPr>
        <w:t>these activit</w:t>
      </w:r>
      <w:r w:rsidR="004C0256">
        <w:rPr>
          <w:sz w:val="24"/>
          <w:szCs w:val="24"/>
          <w:lang w:val="en-US"/>
        </w:rPr>
        <w:t xml:space="preserve">y levels </w:t>
      </w:r>
      <w:r w:rsidR="00652997">
        <w:rPr>
          <w:sz w:val="24"/>
          <w:szCs w:val="24"/>
          <w:lang w:val="en-US"/>
        </w:rPr>
        <w:t xml:space="preserve">can </w:t>
      </w:r>
      <w:r w:rsidR="009E4A1F">
        <w:rPr>
          <w:sz w:val="24"/>
          <w:szCs w:val="24"/>
          <w:lang w:val="en-US"/>
        </w:rPr>
        <w:t xml:space="preserve">in practice </w:t>
      </w:r>
      <w:r w:rsidR="00E32BE7">
        <w:rPr>
          <w:sz w:val="24"/>
          <w:szCs w:val="24"/>
          <w:lang w:val="en-US"/>
        </w:rPr>
        <w:t xml:space="preserve">be </w:t>
      </w:r>
      <w:r w:rsidR="00BB13E9">
        <w:rPr>
          <w:sz w:val="24"/>
          <w:szCs w:val="24"/>
          <w:lang w:val="en-US"/>
        </w:rPr>
        <w:t>affected by</w:t>
      </w:r>
      <w:r w:rsidR="00E32BE7">
        <w:rPr>
          <w:sz w:val="24"/>
          <w:szCs w:val="24"/>
          <w:lang w:val="en-US"/>
        </w:rPr>
        <w:t>,</w:t>
      </w:r>
      <w:r w:rsidR="00BB13E9">
        <w:rPr>
          <w:sz w:val="24"/>
          <w:szCs w:val="24"/>
          <w:lang w:val="en-US"/>
        </w:rPr>
        <w:t xml:space="preserve"> </w:t>
      </w:r>
      <w:r w:rsidR="00E32BE7">
        <w:rPr>
          <w:sz w:val="24"/>
          <w:szCs w:val="24"/>
          <w:lang w:val="en-US"/>
        </w:rPr>
        <w:t xml:space="preserve">as well as affecting, </w:t>
      </w:r>
      <w:r w:rsidR="00BB13E9">
        <w:rPr>
          <w:sz w:val="24"/>
          <w:szCs w:val="24"/>
          <w:lang w:val="en-US"/>
        </w:rPr>
        <w:t xml:space="preserve">the decisions </w:t>
      </w:r>
      <w:r w:rsidR="009A0EDA">
        <w:rPr>
          <w:sz w:val="24"/>
          <w:szCs w:val="24"/>
          <w:lang w:val="en-US"/>
        </w:rPr>
        <w:t>within the DC modules</w:t>
      </w:r>
      <w:r w:rsidR="009E4A1F">
        <w:rPr>
          <w:sz w:val="24"/>
          <w:szCs w:val="24"/>
          <w:lang w:val="en-US"/>
        </w:rPr>
        <w:t>,</w:t>
      </w:r>
      <w:r w:rsidR="00E32BE7">
        <w:rPr>
          <w:sz w:val="24"/>
          <w:szCs w:val="24"/>
          <w:lang w:val="en-US"/>
        </w:rPr>
        <w:t xml:space="preserve"> </w:t>
      </w:r>
      <w:r w:rsidR="009E4A1F">
        <w:rPr>
          <w:sz w:val="24"/>
          <w:szCs w:val="24"/>
          <w:lang w:val="en-US"/>
        </w:rPr>
        <w:t>t</w:t>
      </w:r>
      <w:r w:rsidR="004C0256">
        <w:rPr>
          <w:sz w:val="24"/>
          <w:szCs w:val="24"/>
          <w:lang w:val="en-US"/>
        </w:rPr>
        <w:t>herefore, to explore the important linkages between the DC decisions and CD decisions</w:t>
      </w:r>
      <w:r w:rsidR="009E4A1F">
        <w:rPr>
          <w:sz w:val="24"/>
          <w:szCs w:val="24"/>
          <w:lang w:val="en-US"/>
        </w:rPr>
        <w:t xml:space="preserve">, a PE model such as </w:t>
      </w:r>
      <w:r w:rsidR="004C0256">
        <w:rPr>
          <w:sz w:val="24"/>
          <w:szCs w:val="24"/>
          <w:lang w:val="en-US"/>
        </w:rPr>
        <w:t>TRESIS</w:t>
      </w:r>
      <w:r w:rsidR="009E4A1F">
        <w:rPr>
          <w:sz w:val="24"/>
          <w:szCs w:val="24"/>
          <w:lang w:val="en-US"/>
        </w:rPr>
        <w:t xml:space="preserve"> needs to be linked to some </w:t>
      </w:r>
      <w:r w:rsidR="004C0256">
        <w:rPr>
          <w:sz w:val="24"/>
          <w:szCs w:val="24"/>
          <w:lang w:val="en-US"/>
        </w:rPr>
        <w:t>‘upper-stage’ CD mod</w:t>
      </w:r>
      <w:r w:rsidR="00CD408E">
        <w:rPr>
          <w:sz w:val="24"/>
          <w:szCs w:val="24"/>
          <w:lang w:val="en-US"/>
        </w:rPr>
        <w:t>ules</w:t>
      </w:r>
      <w:r w:rsidR="00711B67">
        <w:rPr>
          <w:sz w:val="24"/>
          <w:szCs w:val="24"/>
          <w:lang w:val="en-US"/>
        </w:rPr>
        <w:t xml:space="preserve">. For example, </w:t>
      </w:r>
      <w:r w:rsidR="00E26948">
        <w:rPr>
          <w:sz w:val="24"/>
          <w:szCs w:val="24"/>
          <w:lang w:val="en-US"/>
        </w:rPr>
        <w:t xml:space="preserve">to </w:t>
      </w:r>
      <w:r w:rsidR="00652997">
        <w:rPr>
          <w:sz w:val="24"/>
          <w:szCs w:val="24"/>
          <w:lang w:val="en-US"/>
        </w:rPr>
        <w:t>estimat</w:t>
      </w:r>
      <w:r w:rsidR="00B51D8C">
        <w:rPr>
          <w:sz w:val="24"/>
          <w:szCs w:val="24"/>
          <w:lang w:val="en-US"/>
        </w:rPr>
        <w:t>e</w:t>
      </w:r>
      <w:r w:rsidR="00652997">
        <w:rPr>
          <w:sz w:val="24"/>
          <w:szCs w:val="24"/>
          <w:lang w:val="en-US"/>
        </w:rPr>
        <w:t xml:space="preserve"> the </w:t>
      </w:r>
      <w:r w:rsidR="00E26948">
        <w:rPr>
          <w:sz w:val="24"/>
          <w:szCs w:val="24"/>
          <w:lang w:val="en-US"/>
        </w:rPr>
        <w:t xml:space="preserve">extent of </w:t>
      </w:r>
      <w:r w:rsidR="00711B67">
        <w:rPr>
          <w:sz w:val="24"/>
          <w:szCs w:val="24"/>
          <w:lang w:val="en-US"/>
        </w:rPr>
        <w:t xml:space="preserve">the </w:t>
      </w:r>
      <w:r w:rsidR="00652997">
        <w:rPr>
          <w:sz w:val="24"/>
          <w:szCs w:val="24"/>
          <w:lang w:val="en-US"/>
        </w:rPr>
        <w:t xml:space="preserve">substitution </w:t>
      </w:r>
      <w:r w:rsidR="00CD408E">
        <w:rPr>
          <w:sz w:val="24"/>
          <w:szCs w:val="24"/>
          <w:lang w:val="en-US"/>
        </w:rPr>
        <w:t xml:space="preserve">or interaction </w:t>
      </w:r>
      <w:r w:rsidR="00652997">
        <w:rPr>
          <w:sz w:val="24"/>
          <w:szCs w:val="24"/>
          <w:lang w:val="en-US"/>
        </w:rPr>
        <w:t xml:space="preserve">between travel and housing </w:t>
      </w:r>
      <w:r w:rsidR="00E26948">
        <w:rPr>
          <w:sz w:val="24"/>
          <w:szCs w:val="24"/>
          <w:lang w:val="en-US"/>
        </w:rPr>
        <w:t>activities</w:t>
      </w:r>
      <w:r w:rsidR="00711B67">
        <w:rPr>
          <w:sz w:val="24"/>
          <w:szCs w:val="24"/>
          <w:lang w:val="en-US"/>
        </w:rPr>
        <w:t xml:space="preserve">, the results from the discrete mode choice and dwelling-type choice modules are </w:t>
      </w:r>
      <w:r w:rsidR="004E3E97">
        <w:rPr>
          <w:sz w:val="24"/>
          <w:szCs w:val="24"/>
          <w:lang w:val="en-US"/>
        </w:rPr>
        <w:t xml:space="preserve">used </w:t>
      </w:r>
      <w:r w:rsidR="004E3E97">
        <w:rPr>
          <w:sz w:val="24"/>
          <w:szCs w:val="24"/>
          <w:lang w:val="en-US"/>
        </w:rPr>
        <w:lastRenderedPageBreak/>
        <w:t xml:space="preserve">as inputs </w:t>
      </w:r>
      <w:r w:rsidR="00711B67">
        <w:rPr>
          <w:sz w:val="24"/>
          <w:szCs w:val="24"/>
          <w:lang w:val="en-US"/>
        </w:rPr>
        <w:t xml:space="preserve">into the CD module which represents the interaction (at </w:t>
      </w:r>
      <w:r w:rsidR="004E3E97">
        <w:rPr>
          <w:sz w:val="24"/>
          <w:szCs w:val="24"/>
          <w:lang w:val="en-US"/>
        </w:rPr>
        <w:t>the</w:t>
      </w:r>
      <w:r w:rsidR="00711B67">
        <w:rPr>
          <w:sz w:val="24"/>
          <w:szCs w:val="24"/>
          <w:lang w:val="en-US"/>
        </w:rPr>
        <w:t xml:space="preserve"> aggregate level) between travel and housing activities as explained in the previous sections.</w:t>
      </w:r>
      <w:r w:rsidR="00E26948">
        <w:rPr>
          <w:sz w:val="24"/>
          <w:szCs w:val="24"/>
          <w:lang w:val="en-US"/>
        </w:rPr>
        <w:t xml:space="preserve"> </w:t>
      </w:r>
      <w:r w:rsidR="004E3E97">
        <w:rPr>
          <w:sz w:val="24"/>
          <w:szCs w:val="24"/>
          <w:lang w:val="en-US"/>
        </w:rPr>
        <w:t xml:space="preserve">Both the DC and </w:t>
      </w:r>
      <w:r w:rsidR="007068AA">
        <w:rPr>
          <w:sz w:val="24"/>
          <w:szCs w:val="24"/>
          <w:lang w:val="en-US"/>
        </w:rPr>
        <w:t>CD module</w:t>
      </w:r>
      <w:r w:rsidR="004E3E97">
        <w:rPr>
          <w:sz w:val="24"/>
          <w:szCs w:val="24"/>
          <w:lang w:val="en-US"/>
        </w:rPr>
        <w:t>s are</w:t>
      </w:r>
      <w:r w:rsidR="007068AA">
        <w:rPr>
          <w:sz w:val="24"/>
          <w:szCs w:val="24"/>
          <w:lang w:val="en-US"/>
        </w:rPr>
        <w:t xml:space="preserve"> then</w:t>
      </w:r>
      <w:r w:rsidR="004E3E97">
        <w:rPr>
          <w:sz w:val="24"/>
          <w:szCs w:val="24"/>
          <w:lang w:val="en-US"/>
        </w:rPr>
        <w:t xml:space="preserve"> immersed in a spatial computable general equilibrium model (SCGE) which represents the </w:t>
      </w:r>
      <w:r w:rsidR="00E37089">
        <w:rPr>
          <w:sz w:val="24"/>
          <w:szCs w:val="24"/>
          <w:lang w:val="en-US"/>
        </w:rPr>
        <w:t xml:space="preserve">local economy to determine </w:t>
      </w:r>
      <w:r w:rsidR="007068AA">
        <w:rPr>
          <w:sz w:val="24"/>
          <w:szCs w:val="24"/>
          <w:lang w:val="en-US"/>
        </w:rPr>
        <w:t xml:space="preserve">how much of the improvement in the transport system (in the form of reduced transport costs for certain links in the </w:t>
      </w:r>
      <w:r w:rsidR="004E3E97">
        <w:rPr>
          <w:sz w:val="24"/>
          <w:szCs w:val="24"/>
          <w:lang w:val="en-US"/>
        </w:rPr>
        <w:t xml:space="preserve">transport </w:t>
      </w:r>
      <w:r w:rsidR="007068AA">
        <w:rPr>
          <w:sz w:val="24"/>
          <w:szCs w:val="24"/>
          <w:lang w:val="en-US"/>
        </w:rPr>
        <w:t xml:space="preserve">system) </w:t>
      </w:r>
      <w:r w:rsidR="00E37089">
        <w:rPr>
          <w:sz w:val="24"/>
          <w:szCs w:val="24"/>
          <w:lang w:val="en-US"/>
        </w:rPr>
        <w:t xml:space="preserve">can be </w:t>
      </w:r>
      <w:r w:rsidR="007068AA">
        <w:rPr>
          <w:sz w:val="24"/>
          <w:szCs w:val="24"/>
          <w:lang w:val="en-US"/>
        </w:rPr>
        <w:t>translated into (i) improved labour productivity at work locations (due to the so-called ‘agglomeration effects’)</w:t>
      </w:r>
      <w:r w:rsidR="00451830">
        <w:rPr>
          <w:sz w:val="24"/>
          <w:szCs w:val="24"/>
          <w:lang w:val="en-US"/>
        </w:rPr>
        <w:t xml:space="preserve"> </w:t>
      </w:r>
      <w:r w:rsidR="004E3E97">
        <w:rPr>
          <w:sz w:val="24"/>
          <w:szCs w:val="24"/>
          <w:lang w:val="en-US"/>
        </w:rPr>
        <w:t xml:space="preserve">which can lead to </w:t>
      </w:r>
      <w:r w:rsidR="00451830">
        <w:rPr>
          <w:sz w:val="24"/>
          <w:szCs w:val="24"/>
          <w:lang w:val="en-US"/>
        </w:rPr>
        <w:t>increase</w:t>
      </w:r>
      <w:r w:rsidR="004E3E97">
        <w:rPr>
          <w:sz w:val="24"/>
          <w:szCs w:val="24"/>
          <w:lang w:val="en-US"/>
        </w:rPr>
        <w:t>d</w:t>
      </w:r>
      <w:r w:rsidR="00451830">
        <w:rPr>
          <w:sz w:val="24"/>
          <w:szCs w:val="24"/>
          <w:lang w:val="en-US"/>
        </w:rPr>
        <w:t xml:space="preserve"> wage levels for </w:t>
      </w:r>
      <w:r w:rsidR="004E3E97">
        <w:rPr>
          <w:sz w:val="24"/>
          <w:szCs w:val="24"/>
          <w:lang w:val="en-US"/>
        </w:rPr>
        <w:t xml:space="preserve">certain </w:t>
      </w:r>
      <w:r w:rsidR="00451830">
        <w:rPr>
          <w:sz w:val="24"/>
          <w:szCs w:val="24"/>
          <w:lang w:val="en-US"/>
        </w:rPr>
        <w:t>industry sectors</w:t>
      </w:r>
      <w:r w:rsidR="004E3E97">
        <w:rPr>
          <w:sz w:val="24"/>
          <w:szCs w:val="24"/>
          <w:lang w:val="en-US"/>
        </w:rPr>
        <w:t xml:space="preserve"> in certain locations</w:t>
      </w:r>
      <w:r w:rsidR="007068AA">
        <w:rPr>
          <w:sz w:val="24"/>
          <w:szCs w:val="24"/>
          <w:lang w:val="en-US"/>
        </w:rPr>
        <w:t xml:space="preserve">, </w:t>
      </w:r>
      <w:r w:rsidR="00451830">
        <w:rPr>
          <w:sz w:val="24"/>
          <w:szCs w:val="24"/>
          <w:lang w:val="en-US"/>
        </w:rPr>
        <w:t xml:space="preserve">and </w:t>
      </w:r>
      <w:r w:rsidR="007068AA">
        <w:rPr>
          <w:sz w:val="24"/>
          <w:szCs w:val="24"/>
          <w:lang w:val="en-US"/>
        </w:rPr>
        <w:t xml:space="preserve">(ii) increase in rents for </w:t>
      </w:r>
      <w:r w:rsidR="004E3E97">
        <w:rPr>
          <w:sz w:val="24"/>
          <w:szCs w:val="24"/>
          <w:lang w:val="en-US"/>
        </w:rPr>
        <w:t xml:space="preserve">certain </w:t>
      </w:r>
      <w:r w:rsidR="007068AA">
        <w:rPr>
          <w:sz w:val="24"/>
          <w:szCs w:val="24"/>
          <w:lang w:val="en-US"/>
        </w:rPr>
        <w:t xml:space="preserve">locations </w:t>
      </w:r>
      <w:r w:rsidR="004E3E97">
        <w:rPr>
          <w:sz w:val="24"/>
          <w:szCs w:val="24"/>
          <w:lang w:val="en-US"/>
        </w:rPr>
        <w:t xml:space="preserve">due to improved transport links to these locations </w:t>
      </w:r>
      <w:r w:rsidR="007068AA">
        <w:rPr>
          <w:sz w:val="24"/>
          <w:szCs w:val="24"/>
          <w:lang w:val="en-US"/>
        </w:rPr>
        <w:t xml:space="preserve">(this can be referred to as the ‘Venables effect’ – see Figure 1). </w:t>
      </w:r>
      <w:r w:rsidR="004E3E97">
        <w:rPr>
          <w:sz w:val="24"/>
          <w:szCs w:val="24"/>
          <w:lang w:val="en-US"/>
        </w:rPr>
        <w:t xml:space="preserve">Improved labour productivity </w:t>
      </w:r>
      <w:r w:rsidR="006535C9">
        <w:rPr>
          <w:sz w:val="24"/>
          <w:szCs w:val="24"/>
          <w:lang w:val="en-US"/>
        </w:rPr>
        <w:t xml:space="preserve">due to agglomeration effects in some locations, however, may also lead to ‘disagglomeration’ effects elsewhere due to spatial competition between locations. Therefore, the ‘general equilibrium’ effects of </w:t>
      </w:r>
      <w:r w:rsidR="004C7043">
        <w:rPr>
          <w:sz w:val="24"/>
          <w:szCs w:val="24"/>
          <w:lang w:val="en-US"/>
        </w:rPr>
        <w:t xml:space="preserve">a </w:t>
      </w:r>
      <w:r w:rsidR="006535C9">
        <w:rPr>
          <w:sz w:val="24"/>
          <w:szCs w:val="24"/>
          <w:lang w:val="en-US"/>
        </w:rPr>
        <w:t xml:space="preserve">transport improvement may include both </w:t>
      </w:r>
      <w:r w:rsidR="004C7043">
        <w:rPr>
          <w:sz w:val="24"/>
          <w:szCs w:val="24"/>
          <w:lang w:val="en-US"/>
        </w:rPr>
        <w:t xml:space="preserve">winners and losers in terms of changes in </w:t>
      </w:r>
      <w:r w:rsidR="006535C9">
        <w:rPr>
          <w:sz w:val="24"/>
          <w:szCs w:val="24"/>
          <w:lang w:val="en-US"/>
        </w:rPr>
        <w:t>wage and rent</w:t>
      </w:r>
      <w:r w:rsidR="004C7043">
        <w:rPr>
          <w:sz w:val="24"/>
          <w:szCs w:val="24"/>
          <w:lang w:val="en-US"/>
        </w:rPr>
        <w:t xml:space="preserve"> levels in various locations.</w:t>
      </w:r>
    </w:p>
    <w:p w:rsidR="005B5217" w:rsidRPr="00EA086C" w:rsidRDefault="005B5217" w:rsidP="005B5217">
      <w:pPr>
        <w:pStyle w:val="WPPaperheading21"/>
      </w:pPr>
      <w:r>
        <w:rPr>
          <w:lang w:val="de-DE"/>
        </w:rPr>
        <w:t>4</w:t>
      </w:r>
      <w:r w:rsidRPr="00E024C3">
        <w:rPr>
          <w:lang w:val="de-DE"/>
        </w:rPr>
        <w:t>.1</w:t>
      </w:r>
      <w:r w:rsidRPr="00E024C3">
        <w:t xml:space="preserve"> </w:t>
      </w:r>
      <w:r>
        <w:t>Discrete-choice decisions without linkage to continuous demand decisions</w:t>
      </w:r>
    </w:p>
    <w:p w:rsidR="00CF2FD2" w:rsidRDefault="005B5217" w:rsidP="005B5217">
      <w:pPr>
        <w:spacing w:before="120" w:after="120" w:line="360" w:lineRule="auto"/>
        <w:jc w:val="both"/>
        <w:rPr>
          <w:sz w:val="24"/>
          <w:szCs w:val="24"/>
        </w:rPr>
      </w:pPr>
      <w:r>
        <w:rPr>
          <w:sz w:val="24"/>
          <w:szCs w:val="24"/>
        </w:rPr>
        <w:t>Tables 1</w:t>
      </w:r>
      <w:r w:rsidR="00C010E0">
        <w:rPr>
          <w:sz w:val="24"/>
          <w:szCs w:val="24"/>
        </w:rPr>
        <w:t xml:space="preserve"> shows the </w:t>
      </w:r>
      <w:r>
        <w:rPr>
          <w:sz w:val="24"/>
          <w:szCs w:val="24"/>
        </w:rPr>
        <w:t>effect of the transport improvement in the rail link between zone 1 (Inner Sydney) and zone 10 (</w:t>
      </w:r>
      <w:r w:rsidRPr="008B797F">
        <w:rPr>
          <w:sz w:val="24"/>
          <w:szCs w:val="24"/>
        </w:rPr>
        <w:t>Blacktown Baulk</w:t>
      </w:r>
      <w:r>
        <w:rPr>
          <w:sz w:val="24"/>
          <w:szCs w:val="24"/>
        </w:rPr>
        <w:t>h</w:t>
      </w:r>
      <w:r w:rsidRPr="008B797F">
        <w:rPr>
          <w:sz w:val="24"/>
          <w:szCs w:val="24"/>
        </w:rPr>
        <w:t>am Hills</w:t>
      </w:r>
      <w:r>
        <w:rPr>
          <w:sz w:val="24"/>
          <w:szCs w:val="24"/>
        </w:rPr>
        <w:t xml:space="preserve">) </w:t>
      </w:r>
      <w:r w:rsidR="00C010E0">
        <w:rPr>
          <w:sz w:val="24"/>
          <w:szCs w:val="24"/>
        </w:rPr>
        <w:t xml:space="preserve">on the generalised cost of travel by train between different zones </w:t>
      </w:r>
      <w:r>
        <w:rPr>
          <w:sz w:val="24"/>
          <w:szCs w:val="24"/>
        </w:rPr>
        <w:t>(</w:t>
      </w:r>
      <w:r w:rsidR="00C010E0">
        <w:rPr>
          <w:sz w:val="24"/>
          <w:szCs w:val="24"/>
        </w:rPr>
        <w:t>s</w:t>
      </w:r>
      <w:r>
        <w:rPr>
          <w:sz w:val="24"/>
          <w:szCs w:val="24"/>
        </w:rPr>
        <w:t xml:space="preserve">ee Figure A1 for </w:t>
      </w:r>
      <w:r w:rsidR="00C010E0">
        <w:rPr>
          <w:sz w:val="24"/>
          <w:szCs w:val="24"/>
        </w:rPr>
        <w:t xml:space="preserve">a description of the </w:t>
      </w:r>
      <w:r>
        <w:rPr>
          <w:sz w:val="24"/>
          <w:szCs w:val="24"/>
        </w:rPr>
        <w:t>zone</w:t>
      </w:r>
      <w:r w:rsidR="00C010E0">
        <w:rPr>
          <w:sz w:val="24"/>
          <w:szCs w:val="24"/>
        </w:rPr>
        <w:t>s</w:t>
      </w:r>
      <w:r>
        <w:rPr>
          <w:sz w:val="24"/>
          <w:szCs w:val="24"/>
        </w:rPr>
        <w:t>)</w:t>
      </w:r>
      <w:r w:rsidR="00C010E0">
        <w:rPr>
          <w:sz w:val="24"/>
          <w:szCs w:val="24"/>
        </w:rPr>
        <w:t>. Table 2 shows the percentage change in the probability of a worker choosing train as the mode of transport for the work trip between these zones</w:t>
      </w:r>
      <w:r>
        <w:rPr>
          <w:sz w:val="24"/>
          <w:szCs w:val="24"/>
        </w:rPr>
        <w:t xml:space="preserve">. Quite clearly, </w:t>
      </w:r>
      <w:r w:rsidR="00C010E0">
        <w:rPr>
          <w:sz w:val="24"/>
          <w:szCs w:val="24"/>
        </w:rPr>
        <w:t xml:space="preserve">with the reduction in travel time </w:t>
      </w:r>
      <w:r w:rsidR="007752D1">
        <w:rPr>
          <w:sz w:val="24"/>
          <w:szCs w:val="24"/>
        </w:rPr>
        <w:t xml:space="preserve">between zone 10 and other zones, </w:t>
      </w:r>
      <w:r>
        <w:rPr>
          <w:sz w:val="24"/>
          <w:szCs w:val="24"/>
        </w:rPr>
        <w:t xml:space="preserve">the probability of choosing </w:t>
      </w:r>
      <w:r w:rsidR="00C010E0">
        <w:rPr>
          <w:sz w:val="24"/>
          <w:szCs w:val="24"/>
        </w:rPr>
        <w:t xml:space="preserve">train </w:t>
      </w:r>
      <w:r>
        <w:rPr>
          <w:sz w:val="24"/>
          <w:szCs w:val="24"/>
        </w:rPr>
        <w:t xml:space="preserve">as the preferred mode of transport to </w:t>
      </w:r>
      <w:r w:rsidR="00C010E0">
        <w:rPr>
          <w:sz w:val="24"/>
          <w:szCs w:val="24"/>
        </w:rPr>
        <w:t xml:space="preserve">and from zone 10 </w:t>
      </w:r>
      <w:r>
        <w:rPr>
          <w:sz w:val="24"/>
          <w:szCs w:val="24"/>
        </w:rPr>
        <w:t>will increase</w:t>
      </w:r>
      <w:r w:rsidR="00C010E0">
        <w:rPr>
          <w:sz w:val="24"/>
          <w:szCs w:val="24"/>
        </w:rPr>
        <w:t>, while</w:t>
      </w:r>
      <w:r>
        <w:rPr>
          <w:sz w:val="24"/>
          <w:szCs w:val="24"/>
        </w:rPr>
        <w:t xml:space="preserve"> </w:t>
      </w:r>
      <w:r w:rsidR="00C010E0">
        <w:rPr>
          <w:sz w:val="24"/>
          <w:szCs w:val="24"/>
        </w:rPr>
        <w:t>the probability of choosing other modes will decrease (Table 3).</w:t>
      </w:r>
      <w:r w:rsidR="007A74FC">
        <w:rPr>
          <w:sz w:val="24"/>
          <w:szCs w:val="24"/>
        </w:rPr>
        <w:t xml:space="preserve"> Residential and w</w:t>
      </w:r>
      <w:r>
        <w:rPr>
          <w:sz w:val="24"/>
          <w:szCs w:val="24"/>
        </w:rPr>
        <w:t>ork location choice</w:t>
      </w:r>
      <w:r w:rsidR="007752D1">
        <w:rPr>
          <w:sz w:val="24"/>
          <w:szCs w:val="24"/>
        </w:rPr>
        <w:t>s</w:t>
      </w:r>
      <w:r>
        <w:rPr>
          <w:sz w:val="24"/>
          <w:szCs w:val="24"/>
        </w:rPr>
        <w:t xml:space="preserve"> are </w:t>
      </w:r>
      <w:r w:rsidR="007A74FC">
        <w:rPr>
          <w:sz w:val="24"/>
          <w:szCs w:val="24"/>
        </w:rPr>
        <w:t xml:space="preserve">also </w:t>
      </w:r>
      <w:r>
        <w:rPr>
          <w:sz w:val="24"/>
          <w:szCs w:val="24"/>
        </w:rPr>
        <w:t xml:space="preserve">affected by the transport improvement, and this is shown in Table </w:t>
      </w:r>
      <w:r w:rsidR="0081265B">
        <w:rPr>
          <w:sz w:val="24"/>
          <w:szCs w:val="24"/>
        </w:rPr>
        <w:t>4</w:t>
      </w:r>
      <w:r>
        <w:rPr>
          <w:sz w:val="24"/>
          <w:szCs w:val="24"/>
        </w:rPr>
        <w:t xml:space="preserve">. Here it is </w:t>
      </w:r>
      <w:r w:rsidR="007A74FC">
        <w:rPr>
          <w:sz w:val="24"/>
          <w:szCs w:val="24"/>
        </w:rPr>
        <w:t xml:space="preserve">seen </w:t>
      </w:r>
      <w:r>
        <w:rPr>
          <w:sz w:val="24"/>
          <w:szCs w:val="24"/>
        </w:rPr>
        <w:t>that zone 10</w:t>
      </w:r>
      <w:r w:rsidR="007752D1">
        <w:rPr>
          <w:sz w:val="24"/>
          <w:szCs w:val="24"/>
        </w:rPr>
        <w:t xml:space="preserve"> can become a </w:t>
      </w:r>
      <w:r w:rsidR="00B405A6">
        <w:rPr>
          <w:sz w:val="24"/>
          <w:szCs w:val="24"/>
        </w:rPr>
        <w:t>prefer</w:t>
      </w:r>
      <w:r w:rsidR="007752D1">
        <w:rPr>
          <w:sz w:val="24"/>
          <w:szCs w:val="24"/>
        </w:rPr>
        <w:t xml:space="preserve">red place of residence </w:t>
      </w:r>
      <w:r w:rsidR="00A235F0">
        <w:rPr>
          <w:sz w:val="24"/>
          <w:szCs w:val="24"/>
        </w:rPr>
        <w:t xml:space="preserve">even though workers living in zone 10 may now prefer to work in locations other than zone 10 (for example, in zone 1 (Inner_Sydney), 5 (Fairfield_Liverpool), 7 (Inner_West) and 11 (Lower_North_Sydney). </w:t>
      </w:r>
      <w:r w:rsidR="00CF2FD2">
        <w:rPr>
          <w:sz w:val="24"/>
          <w:szCs w:val="24"/>
        </w:rPr>
        <w:t xml:space="preserve">The </w:t>
      </w:r>
      <w:proofErr w:type="gramStart"/>
      <w:r w:rsidR="00CF2FD2">
        <w:rPr>
          <w:sz w:val="24"/>
          <w:szCs w:val="24"/>
        </w:rPr>
        <w:t>magnitude of the</w:t>
      </w:r>
      <w:r w:rsidR="00A235F0">
        <w:rPr>
          <w:sz w:val="24"/>
          <w:szCs w:val="24"/>
        </w:rPr>
        <w:t>se</w:t>
      </w:r>
      <w:r w:rsidR="00CF2FD2">
        <w:rPr>
          <w:sz w:val="24"/>
          <w:szCs w:val="24"/>
        </w:rPr>
        <w:t xml:space="preserve"> changes, however, are</w:t>
      </w:r>
      <w:proofErr w:type="gramEnd"/>
      <w:r w:rsidR="00CF2FD2">
        <w:rPr>
          <w:sz w:val="24"/>
          <w:szCs w:val="24"/>
        </w:rPr>
        <w:t xml:space="preserve"> quite small, implying that the </w:t>
      </w:r>
      <w:r w:rsidR="00CF2FD2" w:rsidRPr="00CF2FD2">
        <w:rPr>
          <w:i/>
          <w:sz w:val="24"/>
          <w:szCs w:val="24"/>
        </w:rPr>
        <w:t>direct</w:t>
      </w:r>
      <w:r w:rsidR="00CF2FD2">
        <w:rPr>
          <w:sz w:val="24"/>
          <w:szCs w:val="24"/>
        </w:rPr>
        <w:t xml:space="preserve"> impact</w:t>
      </w:r>
      <w:r w:rsidR="007C4B43">
        <w:rPr>
          <w:sz w:val="24"/>
          <w:szCs w:val="24"/>
        </w:rPr>
        <w:t>s</w:t>
      </w:r>
      <w:r w:rsidR="00CF2FD2">
        <w:rPr>
          <w:sz w:val="24"/>
          <w:szCs w:val="24"/>
        </w:rPr>
        <w:t xml:space="preserve"> of transport improvement on land use</w:t>
      </w:r>
      <w:r w:rsidR="00A235F0">
        <w:rPr>
          <w:sz w:val="24"/>
          <w:szCs w:val="24"/>
        </w:rPr>
        <w:t>s</w:t>
      </w:r>
      <w:r w:rsidR="00CF2FD2">
        <w:rPr>
          <w:sz w:val="24"/>
          <w:szCs w:val="24"/>
        </w:rPr>
        <w:t xml:space="preserve"> are small</w:t>
      </w:r>
      <w:r w:rsidR="00055FF6">
        <w:rPr>
          <w:sz w:val="24"/>
          <w:szCs w:val="24"/>
        </w:rPr>
        <w:t>.</w:t>
      </w:r>
    </w:p>
    <w:p w:rsidR="00CF2FD2" w:rsidRPr="00EA086C" w:rsidRDefault="00CF2FD2" w:rsidP="00CF2FD2">
      <w:pPr>
        <w:pStyle w:val="WPPaperheading21"/>
      </w:pPr>
      <w:r>
        <w:rPr>
          <w:lang w:val="de-DE"/>
        </w:rPr>
        <w:lastRenderedPageBreak/>
        <w:t>4</w:t>
      </w:r>
      <w:r w:rsidRPr="00E024C3">
        <w:rPr>
          <w:lang w:val="de-DE"/>
        </w:rPr>
        <w:t>.</w:t>
      </w:r>
      <w:r>
        <w:rPr>
          <w:lang w:val="de-DE"/>
        </w:rPr>
        <w:t>2</w:t>
      </w:r>
      <w:r w:rsidRPr="00E024C3">
        <w:t xml:space="preserve"> </w:t>
      </w:r>
      <w:r>
        <w:t>Discrete-choice decisions with linkage to continuous demand decisions</w:t>
      </w:r>
      <w:r w:rsidR="00B51D8C">
        <w:t xml:space="preserve"> in a general equilibrium </w:t>
      </w:r>
      <w:r w:rsidR="00255603">
        <w:t>setting</w:t>
      </w:r>
    </w:p>
    <w:p w:rsidR="00B96D28" w:rsidRDefault="00BF2E5C" w:rsidP="00CF2FD2">
      <w:pPr>
        <w:spacing w:before="120" w:after="120" w:line="360" w:lineRule="auto"/>
        <w:jc w:val="both"/>
        <w:rPr>
          <w:sz w:val="24"/>
          <w:szCs w:val="24"/>
          <w:lang w:val="en-US"/>
        </w:rPr>
      </w:pPr>
      <w:r>
        <w:rPr>
          <w:sz w:val="24"/>
          <w:szCs w:val="24"/>
        </w:rPr>
        <w:t xml:space="preserve">Assuming that transport and land use decisions by the workers </w:t>
      </w:r>
      <w:r w:rsidR="00E87501">
        <w:rPr>
          <w:sz w:val="24"/>
          <w:szCs w:val="24"/>
        </w:rPr>
        <w:t xml:space="preserve">can be translated into </w:t>
      </w:r>
      <w:r>
        <w:rPr>
          <w:sz w:val="24"/>
          <w:szCs w:val="24"/>
        </w:rPr>
        <w:t xml:space="preserve">housing and employment </w:t>
      </w:r>
      <w:r w:rsidR="00E87501">
        <w:rPr>
          <w:sz w:val="24"/>
          <w:szCs w:val="24"/>
        </w:rPr>
        <w:t xml:space="preserve">activities </w:t>
      </w:r>
      <w:r>
        <w:rPr>
          <w:sz w:val="24"/>
          <w:szCs w:val="24"/>
        </w:rPr>
        <w:t xml:space="preserve">in the </w:t>
      </w:r>
      <w:r w:rsidR="00E87501">
        <w:rPr>
          <w:sz w:val="24"/>
          <w:szCs w:val="24"/>
        </w:rPr>
        <w:t>local economy,</w:t>
      </w:r>
      <w:r w:rsidR="00E87501">
        <w:rPr>
          <w:rStyle w:val="FootnoteReference"/>
          <w:szCs w:val="24"/>
        </w:rPr>
        <w:footnoteReference w:id="29"/>
      </w:r>
      <w:r>
        <w:rPr>
          <w:sz w:val="24"/>
          <w:szCs w:val="24"/>
        </w:rPr>
        <w:t xml:space="preserve"> we can now look at the potential </w:t>
      </w:r>
      <w:r w:rsidR="00E87501">
        <w:rPr>
          <w:sz w:val="24"/>
          <w:szCs w:val="24"/>
        </w:rPr>
        <w:t xml:space="preserve">impacts of </w:t>
      </w:r>
      <w:r>
        <w:rPr>
          <w:sz w:val="24"/>
          <w:szCs w:val="24"/>
        </w:rPr>
        <w:t xml:space="preserve">changes </w:t>
      </w:r>
      <w:r w:rsidR="00E87501">
        <w:rPr>
          <w:sz w:val="24"/>
          <w:szCs w:val="24"/>
        </w:rPr>
        <w:t xml:space="preserve">in the transport network on the </w:t>
      </w:r>
      <w:r>
        <w:rPr>
          <w:sz w:val="24"/>
          <w:szCs w:val="24"/>
        </w:rPr>
        <w:t xml:space="preserve">housing and labour market. Firstly, with respect to the housing market, residential location choices </w:t>
      </w:r>
      <w:r w:rsidR="005A210E">
        <w:rPr>
          <w:sz w:val="24"/>
          <w:szCs w:val="24"/>
        </w:rPr>
        <w:t xml:space="preserve">and dwelling type choices </w:t>
      </w:r>
      <w:r>
        <w:rPr>
          <w:sz w:val="24"/>
          <w:szCs w:val="24"/>
        </w:rPr>
        <w:t xml:space="preserve">will affect dwelling demand, which in turn will </w:t>
      </w:r>
      <w:r w:rsidR="00E26360">
        <w:rPr>
          <w:sz w:val="24"/>
          <w:szCs w:val="24"/>
        </w:rPr>
        <w:t xml:space="preserve">induce changes in </w:t>
      </w:r>
      <w:r>
        <w:rPr>
          <w:sz w:val="24"/>
          <w:szCs w:val="24"/>
        </w:rPr>
        <w:t xml:space="preserve">dwelling supply and dwelling prices. Dwelling supply </w:t>
      </w:r>
      <w:r w:rsidR="005A210E">
        <w:rPr>
          <w:sz w:val="24"/>
          <w:szCs w:val="24"/>
        </w:rPr>
        <w:t xml:space="preserve">is </w:t>
      </w:r>
      <w:r w:rsidR="00154F9D">
        <w:rPr>
          <w:sz w:val="24"/>
          <w:szCs w:val="24"/>
        </w:rPr>
        <w:t xml:space="preserve">here </w:t>
      </w:r>
      <w:r w:rsidR="005A210E">
        <w:rPr>
          <w:sz w:val="24"/>
          <w:szCs w:val="24"/>
        </w:rPr>
        <w:t xml:space="preserve">assumed to be </w:t>
      </w:r>
      <w:r w:rsidR="00E26360">
        <w:rPr>
          <w:sz w:val="24"/>
          <w:szCs w:val="24"/>
        </w:rPr>
        <w:t xml:space="preserve">responding to changes in dwelling prices. The price elasticity of supply of </w:t>
      </w:r>
      <w:r>
        <w:rPr>
          <w:sz w:val="24"/>
          <w:szCs w:val="24"/>
        </w:rPr>
        <w:t>dwelling</w:t>
      </w:r>
      <w:r w:rsidR="00E26360">
        <w:rPr>
          <w:sz w:val="24"/>
          <w:szCs w:val="24"/>
        </w:rPr>
        <w:t xml:space="preserve">s </w:t>
      </w:r>
      <w:r w:rsidR="005A210E">
        <w:rPr>
          <w:sz w:val="24"/>
          <w:szCs w:val="24"/>
        </w:rPr>
        <w:t xml:space="preserve">for </w:t>
      </w:r>
      <w:r w:rsidR="00E26360">
        <w:rPr>
          <w:sz w:val="24"/>
          <w:szCs w:val="24"/>
        </w:rPr>
        <w:t xml:space="preserve">various locations in the </w:t>
      </w:r>
      <w:r w:rsidR="005A210E">
        <w:rPr>
          <w:sz w:val="24"/>
          <w:szCs w:val="24"/>
        </w:rPr>
        <w:t>Sydney metropolitan area</w:t>
      </w:r>
      <w:r w:rsidR="00E26360">
        <w:rPr>
          <w:sz w:val="24"/>
          <w:szCs w:val="24"/>
        </w:rPr>
        <w:t xml:space="preserve"> is taken from </w:t>
      </w:r>
      <w:r w:rsidR="005A210E">
        <w:rPr>
          <w:sz w:val="24"/>
          <w:szCs w:val="24"/>
        </w:rPr>
        <w:t xml:space="preserve">a study by Gitelman and Otto (2012) </w:t>
      </w:r>
      <w:r w:rsidR="00094317">
        <w:rPr>
          <w:sz w:val="24"/>
          <w:szCs w:val="24"/>
        </w:rPr>
        <w:t xml:space="preserve">(see Table </w:t>
      </w:r>
      <w:r w:rsidR="00B51D8C">
        <w:rPr>
          <w:sz w:val="24"/>
          <w:szCs w:val="24"/>
        </w:rPr>
        <w:t>5</w:t>
      </w:r>
      <w:r w:rsidR="00094317">
        <w:rPr>
          <w:sz w:val="24"/>
          <w:szCs w:val="24"/>
        </w:rPr>
        <w:t>)</w:t>
      </w:r>
      <w:r w:rsidR="00154F9D">
        <w:rPr>
          <w:sz w:val="24"/>
          <w:szCs w:val="24"/>
        </w:rPr>
        <w:t>.</w:t>
      </w:r>
      <w:r>
        <w:rPr>
          <w:sz w:val="24"/>
          <w:szCs w:val="24"/>
        </w:rPr>
        <w:t xml:space="preserve"> </w:t>
      </w:r>
      <w:r w:rsidR="005A210E">
        <w:rPr>
          <w:sz w:val="24"/>
          <w:szCs w:val="24"/>
        </w:rPr>
        <w:t xml:space="preserve">Given the </w:t>
      </w:r>
      <w:r w:rsidR="00E26360">
        <w:rPr>
          <w:sz w:val="24"/>
          <w:szCs w:val="24"/>
        </w:rPr>
        <w:t xml:space="preserve">potential interactions between supply and demand in various zones, </w:t>
      </w:r>
      <w:r w:rsidR="00154F9D">
        <w:rPr>
          <w:sz w:val="24"/>
          <w:szCs w:val="24"/>
        </w:rPr>
        <w:t xml:space="preserve">equilibrium </w:t>
      </w:r>
      <w:r w:rsidR="00E26360">
        <w:rPr>
          <w:sz w:val="24"/>
          <w:szCs w:val="24"/>
        </w:rPr>
        <w:t xml:space="preserve">results are shown in </w:t>
      </w:r>
      <w:r w:rsidR="00AE6F50">
        <w:rPr>
          <w:sz w:val="24"/>
          <w:szCs w:val="24"/>
        </w:rPr>
        <w:t xml:space="preserve">Table </w:t>
      </w:r>
      <w:r w:rsidR="00B51D8C">
        <w:rPr>
          <w:sz w:val="24"/>
          <w:szCs w:val="24"/>
        </w:rPr>
        <w:t>6</w:t>
      </w:r>
      <w:r w:rsidR="00FD52FA">
        <w:rPr>
          <w:sz w:val="24"/>
          <w:szCs w:val="24"/>
        </w:rPr>
        <w:t xml:space="preserve"> (when DC results are not linked to upper-stage CD decisions) and Table 7 (when DC results are not linked to upper-stage CD decisions)</w:t>
      </w:r>
      <w:r w:rsidR="00AE6F50">
        <w:rPr>
          <w:sz w:val="24"/>
          <w:szCs w:val="24"/>
        </w:rPr>
        <w:t>.</w:t>
      </w:r>
      <w:r w:rsidR="00C23397">
        <w:rPr>
          <w:sz w:val="24"/>
          <w:szCs w:val="24"/>
        </w:rPr>
        <w:t xml:space="preserve"> </w:t>
      </w:r>
      <w:r w:rsidR="00E26360">
        <w:rPr>
          <w:sz w:val="24"/>
          <w:szCs w:val="24"/>
        </w:rPr>
        <w:t>Here it is seen that f</w:t>
      </w:r>
      <w:r w:rsidR="00154F9D">
        <w:rPr>
          <w:sz w:val="24"/>
          <w:szCs w:val="24"/>
        </w:rPr>
        <w:t xml:space="preserve">or a relatively small infrastructure project like the NWRL rail link improvement, the </w:t>
      </w:r>
      <w:r w:rsidR="00255603">
        <w:rPr>
          <w:i/>
          <w:sz w:val="24"/>
          <w:szCs w:val="24"/>
        </w:rPr>
        <w:t>direct</w:t>
      </w:r>
      <w:r w:rsidR="00E26360">
        <w:rPr>
          <w:sz w:val="24"/>
          <w:szCs w:val="24"/>
        </w:rPr>
        <w:t xml:space="preserve"> </w:t>
      </w:r>
      <w:r w:rsidR="00154F9D">
        <w:rPr>
          <w:sz w:val="24"/>
          <w:szCs w:val="24"/>
        </w:rPr>
        <w:t xml:space="preserve">impacts of </w:t>
      </w:r>
      <w:r w:rsidR="00E26360">
        <w:rPr>
          <w:sz w:val="24"/>
          <w:szCs w:val="24"/>
        </w:rPr>
        <w:t xml:space="preserve">the </w:t>
      </w:r>
      <w:r w:rsidR="00154F9D">
        <w:rPr>
          <w:sz w:val="24"/>
          <w:szCs w:val="24"/>
        </w:rPr>
        <w:t xml:space="preserve">transport improvement </w:t>
      </w:r>
      <w:r w:rsidR="00E26360">
        <w:rPr>
          <w:sz w:val="24"/>
          <w:szCs w:val="24"/>
        </w:rPr>
        <w:t xml:space="preserve">on housing activities would be </w:t>
      </w:r>
      <w:r w:rsidR="00154F9D">
        <w:rPr>
          <w:sz w:val="24"/>
          <w:szCs w:val="24"/>
        </w:rPr>
        <w:t>small</w:t>
      </w:r>
      <w:r w:rsidR="00FD52FA">
        <w:rPr>
          <w:sz w:val="24"/>
          <w:szCs w:val="24"/>
        </w:rPr>
        <w:t xml:space="preserve"> (Table 6). </w:t>
      </w:r>
      <w:r w:rsidR="00CD3459" w:rsidRPr="00CD3459">
        <w:rPr>
          <w:sz w:val="24"/>
          <w:szCs w:val="24"/>
          <w:lang w:val="en-US"/>
        </w:rPr>
        <w:t>By ‘direct’</w:t>
      </w:r>
      <w:r w:rsidR="00CD3459">
        <w:rPr>
          <w:sz w:val="24"/>
          <w:szCs w:val="24"/>
          <w:lang w:val="en-US"/>
        </w:rPr>
        <w:t xml:space="preserve"> impacts, this is meant to be attributed only to changes in </w:t>
      </w:r>
      <w:r w:rsidR="00CD3459" w:rsidRPr="00CD3459">
        <w:rPr>
          <w:sz w:val="24"/>
          <w:szCs w:val="24"/>
          <w:lang w:val="en-US"/>
        </w:rPr>
        <w:t xml:space="preserve">residential location and work location </w:t>
      </w:r>
      <w:r w:rsidR="00CD3459">
        <w:rPr>
          <w:sz w:val="24"/>
          <w:szCs w:val="24"/>
          <w:lang w:val="en-US"/>
        </w:rPr>
        <w:t xml:space="preserve">decisions as estimated from DC modules </w:t>
      </w:r>
      <w:r w:rsidR="00CD3459">
        <w:rPr>
          <w:i/>
          <w:sz w:val="24"/>
          <w:szCs w:val="24"/>
          <w:lang w:val="en-US"/>
        </w:rPr>
        <w:t xml:space="preserve">without </w:t>
      </w:r>
      <w:r w:rsidR="00CD3459" w:rsidRPr="00CD3459">
        <w:rPr>
          <w:sz w:val="24"/>
          <w:szCs w:val="24"/>
          <w:lang w:val="en-US"/>
        </w:rPr>
        <w:t xml:space="preserve">linkage to an </w:t>
      </w:r>
      <w:r w:rsidR="00CD3459">
        <w:rPr>
          <w:sz w:val="24"/>
          <w:szCs w:val="24"/>
          <w:lang w:val="en-US"/>
        </w:rPr>
        <w:t>u</w:t>
      </w:r>
      <w:r w:rsidR="00CD3459" w:rsidRPr="00CD3459">
        <w:rPr>
          <w:sz w:val="24"/>
          <w:szCs w:val="24"/>
          <w:lang w:val="en-US"/>
        </w:rPr>
        <w:t>pper-stage</w:t>
      </w:r>
      <w:r w:rsidR="00CD3459">
        <w:rPr>
          <w:i/>
          <w:sz w:val="24"/>
          <w:szCs w:val="24"/>
          <w:lang w:val="en-US"/>
        </w:rPr>
        <w:t xml:space="preserve"> </w:t>
      </w:r>
      <w:r w:rsidR="00CD3459">
        <w:rPr>
          <w:sz w:val="24"/>
          <w:szCs w:val="24"/>
          <w:lang w:val="en-US"/>
        </w:rPr>
        <w:t xml:space="preserve">continuous demand </w:t>
      </w:r>
      <w:r w:rsidR="00171272">
        <w:rPr>
          <w:sz w:val="24"/>
          <w:szCs w:val="24"/>
          <w:lang w:val="en-US"/>
        </w:rPr>
        <w:t xml:space="preserve">module </w:t>
      </w:r>
      <w:r w:rsidR="00CD3459">
        <w:rPr>
          <w:sz w:val="24"/>
          <w:szCs w:val="24"/>
          <w:lang w:val="en-US"/>
        </w:rPr>
        <w:t>which focus</w:t>
      </w:r>
      <w:r w:rsidR="00171272">
        <w:rPr>
          <w:sz w:val="24"/>
          <w:szCs w:val="24"/>
          <w:lang w:val="en-US"/>
        </w:rPr>
        <w:t xml:space="preserve">es attention </w:t>
      </w:r>
      <w:r w:rsidR="00CD3459">
        <w:rPr>
          <w:sz w:val="24"/>
          <w:szCs w:val="24"/>
          <w:lang w:val="en-US"/>
        </w:rPr>
        <w:t xml:space="preserve">on the </w:t>
      </w:r>
      <w:r w:rsidR="00171272">
        <w:rPr>
          <w:sz w:val="24"/>
          <w:szCs w:val="24"/>
          <w:lang w:val="en-US"/>
        </w:rPr>
        <w:t xml:space="preserve">aggregate </w:t>
      </w:r>
      <w:r w:rsidR="00CD3459">
        <w:rPr>
          <w:sz w:val="24"/>
          <w:szCs w:val="24"/>
          <w:lang w:val="en-US"/>
        </w:rPr>
        <w:t xml:space="preserve">trade-off between housing and travel decisions as well as on the ‘income’ effect of reduced transport costs on travel and housing activities (the ‘Venables’ effect). When these indirect impacts are also taken into account, the total impacts of transport improvement on housing activities can be </w:t>
      </w:r>
      <w:r w:rsidR="00171272">
        <w:rPr>
          <w:sz w:val="24"/>
          <w:szCs w:val="24"/>
          <w:lang w:val="en-US"/>
        </w:rPr>
        <w:t xml:space="preserve">seen to be </w:t>
      </w:r>
      <w:r w:rsidR="00CD3459">
        <w:rPr>
          <w:sz w:val="24"/>
          <w:szCs w:val="24"/>
          <w:lang w:val="en-US"/>
        </w:rPr>
        <w:t xml:space="preserve">more substantial </w:t>
      </w:r>
      <w:r w:rsidR="00171272">
        <w:rPr>
          <w:sz w:val="24"/>
          <w:szCs w:val="24"/>
          <w:lang w:val="en-US"/>
        </w:rPr>
        <w:t>(see</w:t>
      </w:r>
      <w:r w:rsidR="00CD3459">
        <w:rPr>
          <w:sz w:val="24"/>
          <w:szCs w:val="24"/>
          <w:lang w:val="en-US"/>
        </w:rPr>
        <w:t xml:space="preserve"> Table 7</w:t>
      </w:r>
      <w:r w:rsidR="00171272">
        <w:rPr>
          <w:sz w:val="24"/>
          <w:szCs w:val="24"/>
          <w:lang w:val="en-US"/>
        </w:rPr>
        <w:t>)</w:t>
      </w:r>
      <w:r w:rsidR="00CD3459">
        <w:rPr>
          <w:sz w:val="24"/>
          <w:szCs w:val="24"/>
          <w:lang w:val="en-US"/>
        </w:rPr>
        <w:t xml:space="preserve">. </w:t>
      </w:r>
      <w:r w:rsidR="00CC3EC9">
        <w:rPr>
          <w:sz w:val="24"/>
          <w:szCs w:val="24"/>
          <w:lang w:val="en-US"/>
        </w:rPr>
        <w:t xml:space="preserve">Here, the ‘income’ effect of transport improvement on housing activities </w:t>
      </w:r>
      <w:r w:rsidR="00171272">
        <w:rPr>
          <w:sz w:val="24"/>
          <w:szCs w:val="24"/>
          <w:lang w:val="en-US"/>
        </w:rPr>
        <w:t xml:space="preserve">are seen to be </w:t>
      </w:r>
      <w:r w:rsidR="00CC3EC9">
        <w:rPr>
          <w:sz w:val="24"/>
          <w:szCs w:val="24"/>
          <w:lang w:val="en-US"/>
        </w:rPr>
        <w:t>most significant for zone 10 (as is expected), but other zones also benefit significantly</w:t>
      </w:r>
      <w:r w:rsidR="00171272">
        <w:rPr>
          <w:sz w:val="24"/>
          <w:szCs w:val="24"/>
          <w:lang w:val="en-US"/>
        </w:rPr>
        <w:t>. T</w:t>
      </w:r>
      <w:r w:rsidR="00CC3EC9">
        <w:rPr>
          <w:sz w:val="24"/>
          <w:szCs w:val="24"/>
          <w:lang w:val="en-US"/>
        </w:rPr>
        <w:t>able 8</w:t>
      </w:r>
      <w:r w:rsidR="00171272">
        <w:rPr>
          <w:sz w:val="24"/>
          <w:szCs w:val="24"/>
          <w:lang w:val="en-US"/>
        </w:rPr>
        <w:t xml:space="preserve"> shows the </w:t>
      </w:r>
      <w:r w:rsidR="00171272">
        <w:rPr>
          <w:i/>
          <w:sz w:val="24"/>
          <w:szCs w:val="24"/>
          <w:lang w:val="en-US"/>
        </w:rPr>
        <w:t xml:space="preserve">indirect </w:t>
      </w:r>
      <w:r w:rsidR="00171272">
        <w:rPr>
          <w:sz w:val="24"/>
          <w:szCs w:val="24"/>
          <w:lang w:val="en-US"/>
        </w:rPr>
        <w:t xml:space="preserve">effects as captured by the upper-stage </w:t>
      </w:r>
      <w:r w:rsidR="001059DD">
        <w:rPr>
          <w:sz w:val="24"/>
          <w:szCs w:val="24"/>
          <w:lang w:val="en-US"/>
        </w:rPr>
        <w:t>CD module</w:t>
      </w:r>
      <w:r w:rsidR="00CC3EC9">
        <w:rPr>
          <w:sz w:val="24"/>
          <w:szCs w:val="24"/>
          <w:lang w:val="en-US"/>
        </w:rPr>
        <w:t>.</w:t>
      </w:r>
      <w:r w:rsidR="001059DD">
        <w:rPr>
          <w:sz w:val="24"/>
          <w:szCs w:val="24"/>
          <w:lang w:val="en-US"/>
        </w:rPr>
        <w:t xml:space="preserve"> T</w:t>
      </w:r>
      <w:r w:rsidR="00B96D28" w:rsidRPr="001059DD">
        <w:rPr>
          <w:sz w:val="24"/>
          <w:szCs w:val="24"/>
        </w:rPr>
        <w:t>he</w:t>
      </w:r>
      <w:r w:rsidR="001059DD" w:rsidRPr="001059DD">
        <w:rPr>
          <w:sz w:val="24"/>
          <w:szCs w:val="24"/>
        </w:rPr>
        <w:t xml:space="preserve"> indirect effects would consist</w:t>
      </w:r>
      <w:r w:rsidR="001059DD">
        <w:rPr>
          <w:sz w:val="24"/>
          <w:szCs w:val="24"/>
        </w:rPr>
        <w:t xml:space="preserve"> not only of the aggregate </w:t>
      </w:r>
      <w:r w:rsidR="001059DD" w:rsidRPr="001059DD">
        <w:rPr>
          <w:sz w:val="24"/>
          <w:szCs w:val="24"/>
          <w:lang w:val="en-US"/>
        </w:rPr>
        <w:t xml:space="preserve">income </w:t>
      </w:r>
      <w:r w:rsidR="001059DD">
        <w:rPr>
          <w:sz w:val="24"/>
          <w:szCs w:val="24"/>
          <w:lang w:val="en-US"/>
        </w:rPr>
        <w:t xml:space="preserve">effects but also aggregate </w:t>
      </w:r>
      <w:r w:rsidR="001059DD" w:rsidRPr="001059DD">
        <w:rPr>
          <w:sz w:val="24"/>
          <w:szCs w:val="24"/>
          <w:lang w:val="en-US"/>
        </w:rPr>
        <w:t>substitution effects</w:t>
      </w:r>
      <w:r w:rsidR="001059DD">
        <w:rPr>
          <w:sz w:val="24"/>
          <w:szCs w:val="24"/>
          <w:lang w:val="en-US"/>
        </w:rPr>
        <w:t xml:space="preserve"> between transport and housing. Following </w:t>
      </w:r>
      <w:r w:rsidR="00B96D28">
        <w:rPr>
          <w:sz w:val="24"/>
          <w:szCs w:val="24"/>
          <w:lang w:val="en-US"/>
        </w:rPr>
        <w:t>an</w:t>
      </w:r>
      <w:r w:rsidR="001059DD">
        <w:rPr>
          <w:sz w:val="24"/>
          <w:szCs w:val="24"/>
          <w:lang w:val="en-US"/>
        </w:rPr>
        <w:t xml:space="preserve"> improvement in </w:t>
      </w:r>
      <w:r w:rsidR="00B96D28">
        <w:rPr>
          <w:sz w:val="24"/>
          <w:szCs w:val="24"/>
          <w:lang w:val="en-US"/>
        </w:rPr>
        <w:t xml:space="preserve">the </w:t>
      </w:r>
      <w:r w:rsidR="001059DD">
        <w:rPr>
          <w:sz w:val="24"/>
          <w:szCs w:val="24"/>
          <w:lang w:val="en-US"/>
        </w:rPr>
        <w:t xml:space="preserve">transport system, the aggregate price of transport would have been reduced relative to the price of housing which means a substitution away from housing expenditure towards ‘cheaper’ transport (i.e. </w:t>
      </w:r>
      <w:r w:rsidR="00B96D28">
        <w:rPr>
          <w:sz w:val="24"/>
          <w:szCs w:val="24"/>
          <w:lang w:val="en-US"/>
        </w:rPr>
        <w:t xml:space="preserve">workers move places of </w:t>
      </w:r>
      <w:r w:rsidR="001059DD">
        <w:rPr>
          <w:sz w:val="24"/>
          <w:szCs w:val="24"/>
          <w:lang w:val="en-US"/>
        </w:rPr>
        <w:t>residen</w:t>
      </w:r>
      <w:r w:rsidR="00B96D28">
        <w:rPr>
          <w:sz w:val="24"/>
          <w:szCs w:val="24"/>
          <w:lang w:val="en-US"/>
        </w:rPr>
        <w:t>ce</w:t>
      </w:r>
      <w:r w:rsidR="001059DD">
        <w:rPr>
          <w:sz w:val="24"/>
          <w:szCs w:val="24"/>
          <w:lang w:val="en-US"/>
        </w:rPr>
        <w:t xml:space="preserve"> away from the work place towards </w:t>
      </w:r>
      <w:r w:rsidR="00B96D28">
        <w:rPr>
          <w:sz w:val="24"/>
          <w:szCs w:val="24"/>
          <w:lang w:val="en-US"/>
        </w:rPr>
        <w:t xml:space="preserve">locations </w:t>
      </w:r>
      <w:r w:rsidR="001059DD">
        <w:rPr>
          <w:sz w:val="24"/>
          <w:szCs w:val="24"/>
          <w:lang w:val="en-US"/>
        </w:rPr>
        <w:lastRenderedPageBreak/>
        <w:t>which ha</w:t>
      </w:r>
      <w:r w:rsidR="004D481A">
        <w:rPr>
          <w:sz w:val="24"/>
          <w:szCs w:val="24"/>
          <w:lang w:val="en-US"/>
        </w:rPr>
        <w:t>ve</w:t>
      </w:r>
      <w:r w:rsidR="001059DD">
        <w:rPr>
          <w:sz w:val="24"/>
          <w:szCs w:val="24"/>
          <w:lang w:val="en-US"/>
        </w:rPr>
        <w:t xml:space="preserve"> cheaper </w:t>
      </w:r>
      <w:r w:rsidR="00B96D28">
        <w:rPr>
          <w:sz w:val="24"/>
          <w:szCs w:val="24"/>
          <w:lang w:val="en-US"/>
        </w:rPr>
        <w:t>rent</w:t>
      </w:r>
      <w:r w:rsidR="004D481A">
        <w:rPr>
          <w:sz w:val="24"/>
          <w:szCs w:val="24"/>
          <w:lang w:val="en-US"/>
        </w:rPr>
        <w:t>s</w:t>
      </w:r>
      <w:r w:rsidR="00B96D28">
        <w:rPr>
          <w:sz w:val="24"/>
          <w:szCs w:val="24"/>
          <w:lang w:val="en-US"/>
        </w:rPr>
        <w:t xml:space="preserve"> (imputed or actual) </w:t>
      </w:r>
      <w:r w:rsidR="004D481A">
        <w:rPr>
          <w:sz w:val="24"/>
          <w:szCs w:val="24"/>
          <w:lang w:val="en-US"/>
        </w:rPr>
        <w:t>but requiring</w:t>
      </w:r>
      <w:r w:rsidR="001059DD">
        <w:rPr>
          <w:sz w:val="24"/>
          <w:szCs w:val="24"/>
          <w:lang w:val="en-US"/>
        </w:rPr>
        <w:t xml:space="preserve"> </w:t>
      </w:r>
      <w:r w:rsidR="004D481A">
        <w:rPr>
          <w:sz w:val="24"/>
          <w:szCs w:val="24"/>
          <w:lang w:val="en-US"/>
        </w:rPr>
        <w:t xml:space="preserve">greater </w:t>
      </w:r>
      <w:r w:rsidR="001059DD">
        <w:rPr>
          <w:sz w:val="24"/>
          <w:szCs w:val="24"/>
          <w:lang w:val="en-US"/>
        </w:rPr>
        <w:t xml:space="preserve">travel. </w:t>
      </w:r>
      <w:r w:rsidR="004D481A">
        <w:rPr>
          <w:sz w:val="24"/>
          <w:szCs w:val="24"/>
          <w:lang w:val="en-US"/>
        </w:rPr>
        <w:t>I</w:t>
      </w:r>
      <w:r w:rsidR="00B96D28">
        <w:rPr>
          <w:sz w:val="24"/>
          <w:szCs w:val="24"/>
          <w:lang w:val="en-US"/>
        </w:rPr>
        <w:t xml:space="preserve">n a general equilibrium framework, </w:t>
      </w:r>
      <w:r w:rsidR="004D481A">
        <w:rPr>
          <w:sz w:val="24"/>
          <w:szCs w:val="24"/>
          <w:lang w:val="en-US"/>
        </w:rPr>
        <w:t xml:space="preserve">however, </w:t>
      </w:r>
      <w:r w:rsidR="00B96D28">
        <w:rPr>
          <w:sz w:val="24"/>
          <w:szCs w:val="24"/>
          <w:lang w:val="en-US"/>
        </w:rPr>
        <w:t xml:space="preserve">this substitution effect </w:t>
      </w:r>
      <w:r w:rsidR="004D481A">
        <w:rPr>
          <w:sz w:val="24"/>
          <w:szCs w:val="24"/>
          <w:lang w:val="en-US"/>
        </w:rPr>
        <w:t xml:space="preserve">would be </w:t>
      </w:r>
      <w:r w:rsidR="00B96D28">
        <w:rPr>
          <w:sz w:val="24"/>
          <w:szCs w:val="24"/>
          <w:lang w:val="en-US"/>
        </w:rPr>
        <w:t xml:space="preserve">counter balanced by an </w:t>
      </w:r>
      <w:r w:rsidR="004D481A">
        <w:rPr>
          <w:sz w:val="24"/>
          <w:szCs w:val="24"/>
          <w:lang w:val="en-US"/>
        </w:rPr>
        <w:t xml:space="preserve">opposite (real) </w:t>
      </w:r>
      <w:r w:rsidR="00B96D28">
        <w:rPr>
          <w:sz w:val="24"/>
          <w:szCs w:val="24"/>
          <w:lang w:val="en-US"/>
        </w:rPr>
        <w:t>income effect wh</w:t>
      </w:r>
      <w:r w:rsidR="004D481A">
        <w:rPr>
          <w:sz w:val="24"/>
          <w:szCs w:val="24"/>
          <w:lang w:val="en-US"/>
        </w:rPr>
        <w:t xml:space="preserve">ere the reduced cost of </w:t>
      </w:r>
      <w:r w:rsidR="00B96D28">
        <w:rPr>
          <w:sz w:val="24"/>
          <w:szCs w:val="24"/>
          <w:lang w:val="en-US"/>
        </w:rPr>
        <w:t>transport cost</w:t>
      </w:r>
      <w:r w:rsidR="004D481A">
        <w:rPr>
          <w:sz w:val="24"/>
          <w:szCs w:val="24"/>
          <w:lang w:val="en-US"/>
        </w:rPr>
        <w:t xml:space="preserve"> would imply an increase in real income </w:t>
      </w:r>
      <w:r w:rsidR="00B96D28">
        <w:rPr>
          <w:sz w:val="24"/>
          <w:szCs w:val="24"/>
          <w:lang w:val="en-US"/>
        </w:rPr>
        <w:t>and therefore</w:t>
      </w:r>
      <w:r w:rsidR="004D481A">
        <w:rPr>
          <w:sz w:val="24"/>
          <w:szCs w:val="24"/>
          <w:lang w:val="en-US"/>
        </w:rPr>
        <w:t xml:space="preserve"> increased level of </w:t>
      </w:r>
      <w:r w:rsidR="00B96D28">
        <w:rPr>
          <w:sz w:val="24"/>
          <w:szCs w:val="24"/>
          <w:lang w:val="en-US"/>
        </w:rPr>
        <w:t xml:space="preserve">expenditure on </w:t>
      </w:r>
      <w:r w:rsidR="004D481A">
        <w:rPr>
          <w:sz w:val="24"/>
          <w:szCs w:val="24"/>
          <w:lang w:val="en-US"/>
        </w:rPr>
        <w:t xml:space="preserve">both </w:t>
      </w:r>
      <w:r w:rsidR="00B96D28">
        <w:rPr>
          <w:sz w:val="24"/>
          <w:szCs w:val="24"/>
          <w:lang w:val="en-US"/>
        </w:rPr>
        <w:t xml:space="preserve">housing </w:t>
      </w:r>
      <w:r w:rsidR="004D481A">
        <w:rPr>
          <w:sz w:val="24"/>
          <w:szCs w:val="24"/>
          <w:lang w:val="en-US"/>
        </w:rPr>
        <w:t xml:space="preserve">and </w:t>
      </w:r>
      <w:r w:rsidR="00B96D28">
        <w:rPr>
          <w:sz w:val="24"/>
          <w:szCs w:val="24"/>
          <w:lang w:val="en-US"/>
        </w:rPr>
        <w:t>travel activities</w:t>
      </w:r>
      <w:r w:rsidR="004D481A">
        <w:rPr>
          <w:sz w:val="24"/>
          <w:szCs w:val="24"/>
          <w:lang w:val="en-US"/>
        </w:rPr>
        <w:t xml:space="preserve">. The net impacts of these two opposite effects are shown in Table 8 for the case of housing activities. </w:t>
      </w:r>
    </w:p>
    <w:p w:rsidR="005D2ADA" w:rsidRDefault="004D481A" w:rsidP="00D8103B">
      <w:pPr>
        <w:spacing w:before="120" w:after="120" w:line="360" w:lineRule="auto"/>
        <w:jc w:val="both"/>
        <w:rPr>
          <w:sz w:val="24"/>
          <w:szCs w:val="24"/>
          <w:lang w:val="en-US"/>
        </w:rPr>
      </w:pPr>
      <w:r>
        <w:rPr>
          <w:sz w:val="24"/>
          <w:szCs w:val="24"/>
          <w:lang w:val="en-US"/>
        </w:rPr>
        <w:t xml:space="preserve">For transport activities, the improvement in the rail link between zones 1 and 10 would imply not only a </w:t>
      </w:r>
      <w:r w:rsidR="00CC3EC9" w:rsidRPr="00A017A9">
        <w:rPr>
          <w:i/>
          <w:sz w:val="24"/>
          <w:szCs w:val="24"/>
          <w:lang w:val="en-US"/>
        </w:rPr>
        <w:t>direct</w:t>
      </w:r>
      <w:r w:rsidR="00CC3EC9">
        <w:rPr>
          <w:sz w:val="24"/>
          <w:szCs w:val="24"/>
          <w:lang w:val="en-US"/>
        </w:rPr>
        <w:t xml:space="preserve"> substitution effect</w:t>
      </w:r>
      <w:r>
        <w:rPr>
          <w:sz w:val="24"/>
          <w:szCs w:val="24"/>
          <w:lang w:val="en-US"/>
        </w:rPr>
        <w:t xml:space="preserve"> </w:t>
      </w:r>
      <w:r w:rsidR="00CC3EC9">
        <w:rPr>
          <w:sz w:val="24"/>
          <w:szCs w:val="24"/>
          <w:lang w:val="en-US"/>
        </w:rPr>
        <w:t xml:space="preserve">between </w:t>
      </w:r>
      <w:r>
        <w:rPr>
          <w:sz w:val="24"/>
          <w:szCs w:val="24"/>
          <w:lang w:val="en-US"/>
        </w:rPr>
        <w:t xml:space="preserve">different </w:t>
      </w:r>
      <w:r w:rsidR="00CC3EC9" w:rsidRPr="00851D7C">
        <w:rPr>
          <w:i/>
          <w:sz w:val="24"/>
          <w:szCs w:val="24"/>
          <w:lang w:val="en-US"/>
        </w:rPr>
        <w:t xml:space="preserve">modes </w:t>
      </w:r>
      <w:r w:rsidR="00851D7C">
        <w:rPr>
          <w:sz w:val="24"/>
          <w:szCs w:val="24"/>
          <w:lang w:val="en-US"/>
        </w:rPr>
        <w:t xml:space="preserve">of transport </w:t>
      </w:r>
      <w:r w:rsidR="00CC3EC9">
        <w:rPr>
          <w:sz w:val="24"/>
          <w:szCs w:val="24"/>
          <w:lang w:val="en-US"/>
        </w:rPr>
        <w:t xml:space="preserve">as captured by DC </w:t>
      </w:r>
      <w:r w:rsidR="00851D7C">
        <w:rPr>
          <w:sz w:val="24"/>
          <w:szCs w:val="24"/>
          <w:lang w:val="en-US"/>
        </w:rPr>
        <w:t>mo</w:t>
      </w:r>
      <w:r w:rsidR="00A017A9">
        <w:rPr>
          <w:sz w:val="24"/>
          <w:szCs w:val="24"/>
          <w:lang w:val="en-US"/>
        </w:rPr>
        <w:t xml:space="preserve">dule of mode </w:t>
      </w:r>
      <w:r w:rsidR="00851D7C">
        <w:rPr>
          <w:sz w:val="24"/>
          <w:szCs w:val="24"/>
          <w:lang w:val="en-US"/>
        </w:rPr>
        <w:t xml:space="preserve">choice (see </w:t>
      </w:r>
      <w:r>
        <w:rPr>
          <w:sz w:val="24"/>
          <w:szCs w:val="24"/>
          <w:lang w:val="en-US"/>
        </w:rPr>
        <w:t>Tables 2-3</w:t>
      </w:r>
      <w:r w:rsidR="00851D7C">
        <w:rPr>
          <w:sz w:val="24"/>
          <w:szCs w:val="24"/>
          <w:lang w:val="en-US"/>
        </w:rPr>
        <w:t xml:space="preserve">) but also between different </w:t>
      </w:r>
      <w:r w:rsidR="00851D7C" w:rsidRPr="00851D7C">
        <w:rPr>
          <w:i/>
          <w:sz w:val="24"/>
          <w:szCs w:val="24"/>
          <w:lang w:val="en-US"/>
        </w:rPr>
        <w:t xml:space="preserve">zones </w:t>
      </w:r>
      <w:r w:rsidR="00A017A9">
        <w:rPr>
          <w:sz w:val="24"/>
          <w:szCs w:val="24"/>
          <w:lang w:val="en-US"/>
        </w:rPr>
        <w:t xml:space="preserve">(as places of residence and/or work places – see Table 4). Therefore, the net impacts of these direct effects on train travel could be negative for some zones (for example, zones 4 and 5 - see Table 9) even though they are mostly positive for all other zones. In addition to the direct effects, however, there are also indirect effects from </w:t>
      </w:r>
      <w:r w:rsidR="00353293">
        <w:rPr>
          <w:sz w:val="24"/>
          <w:szCs w:val="24"/>
          <w:lang w:val="en-US"/>
        </w:rPr>
        <w:t xml:space="preserve">aggregate </w:t>
      </w:r>
      <w:r w:rsidR="00A017A9">
        <w:rPr>
          <w:sz w:val="24"/>
          <w:szCs w:val="24"/>
          <w:lang w:val="en-US"/>
        </w:rPr>
        <w:t xml:space="preserve">income and substitution </w:t>
      </w:r>
      <w:r w:rsidR="00353293">
        <w:rPr>
          <w:sz w:val="24"/>
          <w:szCs w:val="24"/>
          <w:lang w:val="en-US"/>
        </w:rPr>
        <w:t xml:space="preserve">effects </w:t>
      </w:r>
      <w:r w:rsidR="00A017A9">
        <w:rPr>
          <w:sz w:val="24"/>
          <w:szCs w:val="24"/>
          <w:lang w:val="en-US"/>
        </w:rPr>
        <w:t>between travel and housing</w:t>
      </w:r>
      <w:r w:rsidR="00353293">
        <w:rPr>
          <w:sz w:val="24"/>
          <w:szCs w:val="24"/>
          <w:lang w:val="en-US"/>
        </w:rPr>
        <w:t xml:space="preserve"> (i.e. location or land use) </w:t>
      </w:r>
      <w:r w:rsidR="00A017A9">
        <w:rPr>
          <w:sz w:val="24"/>
          <w:szCs w:val="24"/>
          <w:lang w:val="en-US"/>
        </w:rPr>
        <w:t>activities. The</w:t>
      </w:r>
      <w:r w:rsidR="00353293">
        <w:rPr>
          <w:sz w:val="24"/>
          <w:szCs w:val="24"/>
          <w:lang w:val="en-US"/>
        </w:rPr>
        <w:t xml:space="preserve">refore, these </w:t>
      </w:r>
      <w:r w:rsidR="00A017A9">
        <w:rPr>
          <w:sz w:val="24"/>
          <w:szCs w:val="24"/>
          <w:lang w:val="en-US"/>
        </w:rPr>
        <w:t xml:space="preserve">indirect effects may </w:t>
      </w:r>
      <w:r w:rsidR="00BE215D">
        <w:rPr>
          <w:sz w:val="24"/>
          <w:szCs w:val="24"/>
          <w:lang w:val="en-US"/>
        </w:rPr>
        <w:t xml:space="preserve">counteract the direct effects to such an extent that it can reverse the </w:t>
      </w:r>
      <w:r w:rsidR="00353293">
        <w:rPr>
          <w:sz w:val="24"/>
          <w:szCs w:val="24"/>
          <w:lang w:val="en-US"/>
        </w:rPr>
        <w:t xml:space="preserve">original direction of </w:t>
      </w:r>
      <w:r w:rsidR="00BE215D">
        <w:rPr>
          <w:sz w:val="24"/>
          <w:szCs w:val="24"/>
          <w:lang w:val="en-US"/>
        </w:rPr>
        <w:t>the direct impacts</w:t>
      </w:r>
      <w:r w:rsidR="00353293">
        <w:rPr>
          <w:sz w:val="24"/>
          <w:szCs w:val="24"/>
          <w:lang w:val="en-US"/>
        </w:rPr>
        <w:t xml:space="preserve">. This is seen for the cases of </w:t>
      </w:r>
      <w:r w:rsidR="00BE215D">
        <w:rPr>
          <w:sz w:val="24"/>
          <w:szCs w:val="24"/>
          <w:lang w:val="en-US"/>
        </w:rPr>
        <w:t>zones 6 and 8 (Outer_SW_Syd and Centrl_W_Syd)</w:t>
      </w:r>
      <w:r w:rsidR="00353293">
        <w:rPr>
          <w:sz w:val="24"/>
          <w:szCs w:val="24"/>
          <w:lang w:val="en-US"/>
        </w:rPr>
        <w:t>, see Table 10. The reduction (rather than increase) in train travel to these locations from all zones (</w:t>
      </w:r>
      <w:r w:rsidR="00BE215D">
        <w:rPr>
          <w:sz w:val="24"/>
          <w:szCs w:val="24"/>
          <w:lang w:val="en-US"/>
        </w:rPr>
        <w:t xml:space="preserve">except </w:t>
      </w:r>
      <w:r w:rsidR="00353293">
        <w:rPr>
          <w:sz w:val="24"/>
          <w:szCs w:val="24"/>
          <w:lang w:val="en-US"/>
        </w:rPr>
        <w:t xml:space="preserve">from </w:t>
      </w:r>
      <w:r w:rsidR="00BE215D">
        <w:rPr>
          <w:sz w:val="24"/>
          <w:szCs w:val="24"/>
          <w:lang w:val="en-US"/>
        </w:rPr>
        <w:t xml:space="preserve">zone 10) </w:t>
      </w:r>
      <w:r w:rsidR="005D2ADA">
        <w:rPr>
          <w:sz w:val="24"/>
          <w:szCs w:val="24"/>
          <w:lang w:val="en-US"/>
        </w:rPr>
        <w:t>is seen to arise primarily from a change in place of employment, from zone 6, 8 (and also to some extent, zone 4) to all other zones especially zones 5 (Fairfield_Liverpool), 7 (Inner_West_Sydney) and of course also zone 10 (see Table 12).</w:t>
      </w:r>
    </w:p>
    <w:p w:rsidR="00D8103B" w:rsidRPr="00344CF5" w:rsidRDefault="00D8103B" w:rsidP="00D8103B">
      <w:pPr>
        <w:pStyle w:val="Heading1"/>
        <w:numPr>
          <w:ilvl w:val="0"/>
          <w:numId w:val="29"/>
        </w:numPr>
        <w:spacing w:before="240" w:after="240" w:line="360" w:lineRule="auto"/>
      </w:pPr>
      <w:r w:rsidRPr="00344CF5">
        <w:rPr>
          <w:lang w:val="en-US"/>
        </w:rPr>
        <w:t>Conclusion</w:t>
      </w:r>
    </w:p>
    <w:p w:rsidR="00D8103B" w:rsidRDefault="00D8103B" w:rsidP="00D8103B">
      <w:pPr>
        <w:spacing w:before="120" w:after="120" w:line="360" w:lineRule="auto"/>
        <w:jc w:val="both"/>
        <w:rPr>
          <w:sz w:val="24"/>
          <w:szCs w:val="24"/>
          <w:lang w:val="en-US"/>
        </w:rPr>
      </w:pPr>
      <w:r w:rsidRPr="00A1013A">
        <w:rPr>
          <w:sz w:val="24"/>
          <w:szCs w:val="24"/>
          <w:lang w:val="en-US"/>
        </w:rPr>
        <w:t>In this paper we have presented a methodology for linking a disaggregate discrete choice (DC) model to an aggregate continuous demand (CD) model and integrate both types of model</w:t>
      </w:r>
      <w:r>
        <w:rPr>
          <w:sz w:val="24"/>
          <w:szCs w:val="24"/>
          <w:lang w:val="en-US"/>
        </w:rPr>
        <w:t>s</w:t>
      </w:r>
      <w:r w:rsidRPr="00A1013A">
        <w:rPr>
          <w:sz w:val="24"/>
          <w:szCs w:val="24"/>
          <w:lang w:val="en-US"/>
        </w:rPr>
        <w:t xml:space="preserve"> into </w:t>
      </w:r>
      <w:r>
        <w:rPr>
          <w:sz w:val="24"/>
          <w:szCs w:val="24"/>
          <w:lang w:val="en-US"/>
        </w:rPr>
        <w:t>the framework of a simple</w:t>
      </w:r>
      <w:r>
        <w:rPr>
          <w:rStyle w:val="FootnoteReference"/>
          <w:szCs w:val="24"/>
          <w:lang w:val="en-US"/>
        </w:rPr>
        <w:footnoteReference w:id="30"/>
      </w:r>
      <w:r>
        <w:rPr>
          <w:sz w:val="24"/>
          <w:szCs w:val="24"/>
          <w:lang w:val="en-US"/>
        </w:rPr>
        <w:t xml:space="preserve"> spatial </w:t>
      </w:r>
      <w:r w:rsidRPr="00A1013A">
        <w:rPr>
          <w:sz w:val="24"/>
          <w:szCs w:val="24"/>
          <w:lang w:val="en-US"/>
        </w:rPr>
        <w:t>computable general equilibrium (</w:t>
      </w:r>
      <w:r>
        <w:rPr>
          <w:sz w:val="24"/>
          <w:szCs w:val="24"/>
          <w:lang w:val="en-US"/>
        </w:rPr>
        <w:t>S</w:t>
      </w:r>
      <w:r w:rsidRPr="00A1013A">
        <w:rPr>
          <w:sz w:val="24"/>
          <w:szCs w:val="24"/>
          <w:lang w:val="en-US"/>
        </w:rPr>
        <w:t xml:space="preserve">CGE) </w:t>
      </w:r>
      <w:r>
        <w:rPr>
          <w:sz w:val="24"/>
          <w:szCs w:val="24"/>
          <w:lang w:val="en-US"/>
        </w:rPr>
        <w:t>which represents the local economy of the Sydney Metropolitan Area (SMA)</w:t>
      </w:r>
      <w:r w:rsidRPr="00A1013A">
        <w:rPr>
          <w:sz w:val="24"/>
          <w:szCs w:val="24"/>
          <w:lang w:val="en-US"/>
        </w:rPr>
        <w:t xml:space="preserve">. </w:t>
      </w:r>
      <w:r>
        <w:rPr>
          <w:sz w:val="24"/>
          <w:szCs w:val="24"/>
          <w:lang w:val="en-US"/>
        </w:rPr>
        <w:t>In this simple model, only a limited number of economic activities are considered: residential location and dwelling type choices, work place location choices, and mode choice activities. These disaggregate choice decisions by individual workers are model</w:t>
      </w:r>
      <w:r w:rsidR="00C91070">
        <w:rPr>
          <w:sz w:val="24"/>
          <w:szCs w:val="24"/>
          <w:lang w:val="en-US"/>
        </w:rPr>
        <w:t>l</w:t>
      </w:r>
      <w:r>
        <w:rPr>
          <w:sz w:val="24"/>
          <w:szCs w:val="24"/>
          <w:lang w:val="en-US"/>
        </w:rPr>
        <w:t xml:space="preserve">ed by discrete-choice (DC) modules contained in a well-known </w:t>
      </w:r>
      <w:r>
        <w:rPr>
          <w:sz w:val="24"/>
          <w:szCs w:val="24"/>
          <w:lang w:val="en-US"/>
        </w:rPr>
        <w:lastRenderedPageBreak/>
        <w:t xml:space="preserve">‘bottom-up’ transport-land use partial equilibrium model called TRESIS (Hensher and Ton (2002)). The paper presents a </w:t>
      </w:r>
      <w:r w:rsidRPr="00A1013A">
        <w:rPr>
          <w:sz w:val="24"/>
          <w:szCs w:val="24"/>
          <w:lang w:val="en-US"/>
        </w:rPr>
        <w:t xml:space="preserve">methodology </w:t>
      </w:r>
      <w:r>
        <w:rPr>
          <w:sz w:val="24"/>
          <w:szCs w:val="24"/>
          <w:lang w:val="en-US"/>
        </w:rPr>
        <w:t xml:space="preserve">for linking these DC modules to a </w:t>
      </w:r>
      <w:r w:rsidR="00C91070">
        <w:rPr>
          <w:sz w:val="24"/>
          <w:szCs w:val="24"/>
          <w:lang w:val="en-US"/>
        </w:rPr>
        <w:t xml:space="preserve">conventional aggregate </w:t>
      </w:r>
      <w:r>
        <w:rPr>
          <w:sz w:val="24"/>
          <w:szCs w:val="24"/>
          <w:lang w:val="en-US"/>
        </w:rPr>
        <w:t>continuous demand (CD) module which handles the issue of transport – housing expenditure substitution</w:t>
      </w:r>
      <w:r w:rsidR="00C91070">
        <w:rPr>
          <w:sz w:val="24"/>
          <w:szCs w:val="24"/>
          <w:lang w:val="en-US"/>
        </w:rPr>
        <w:t xml:space="preserve"> but taking into account the complementaty aspects of these decisions </w:t>
      </w:r>
      <w:r>
        <w:rPr>
          <w:sz w:val="24"/>
          <w:szCs w:val="24"/>
          <w:lang w:val="en-US"/>
        </w:rPr>
        <w:t xml:space="preserve">in </w:t>
      </w:r>
      <w:r w:rsidR="00C91070">
        <w:rPr>
          <w:sz w:val="24"/>
          <w:szCs w:val="24"/>
          <w:lang w:val="en-US"/>
        </w:rPr>
        <w:t>the context of a</w:t>
      </w:r>
      <w:r>
        <w:rPr>
          <w:sz w:val="24"/>
          <w:szCs w:val="24"/>
          <w:lang w:val="en-US"/>
        </w:rPr>
        <w:t xml:space="preserve"> </w:t>
      </w:r>
      <w:r w:rsidR="00C91070">
        <w:rPr>
          <w:sz w:val="24"/>
          <w:szCs w:val="24"/>
          <w:lang w:val="en-US"/>
        </w:rPr>
        <w:t xml:space="preserve">spatial general equilibrium model. The methodology is new because up to now, the two types of DC and CD models are often used </w:t>
      </w:r>
      <w:r w:rsidR="00E26C9F">
        <w:rPr>
          <w:sz w:val="24"/>
          <w:szCs w:val="24"/>
          <w:lang w:val="en-US"/>
        </w:rPr>
        <w:t xml:space="preserve">for different applications with </w:t>
      </w:r>
      <w:r w:rsidR="00C91070">
        <w:rPr>
          <w:sz w:val="24"/>
          <w:szCs w:val="24"/>
          <w:lang w:val="en-US"/>
        </w:rPr>
        <w:t xml:space="preserve">different contexts, relying on different </w:t>
      </w:r>
      <w:r w:rsidRPr="00A1013A">
        <w:rPr>
          <w:sz w:val="24"/>
          <w:szCs w:val="24"/>
          <w:lang w:val="en-US"/>
        </w:rPr>
        <w:t xml:space="preserve">theoretical </w:t>
      </w:r>
      <w:r w:rsidR="00C91070">
        <w:rPr>
          <w:sz w:val="24"/>
          <w:szCs w:val="24"/>
          <w:lang w:val="en-US"/>
        </w:rPr>
        <w:t xml:space="preserve">assumptions </w:t>
      </w:r>
      <w:r w:rsidR="00E26C9F">
        <w:rPr>
          <w:sz w:val="24"/>
          <w:szCs w:val="24"/>
          <w:lang w:val="en-US"/>
        </w:rPr>
        <w:t xml:space="preserve">and </w:t>
      </w:r>
      <w:r w:rsidR="00C91070">
        <w:rPr>
          <w:sz w:val="24"/>
          <w:szCs w:val="24"/>
          <w:lang w:val="en-US"/>
        </w:rPr>
        <w:t>to explain different types of behaviour</w:t>
      </w:r>
      <w:r w:rsidR="00E26C9F">
        <w:rPr>
          <w:sz w:val="24"/>
          <w:szCs w:val="24"/>
          <w:lang w:val="en-US"/>
        </w:rPr>
        <w:t>:</w:t>
      </w:r>
      <w:r w:rsidR="00C91070">
        <w:rPr>
          <w:sz w:val="24"/>
          <w:szCs w:val="24"/>
          <w:lang w:val="en-US"/>
        </w:rPr>
        <w:t xml:space="preserve"> individual discrete choice</w:t>
      </w:r>
      <w:r w:rsidR="00E26C9F">
        <w:rPr>
          <w:sz w:val="24"/>
          <w:szCs w:val="24"/>
          <w:lang w:val="en-US"/>
        </w:rPr>
        <w:t>s</w:t>
      </w:r>
      <w:r w:rsidR="00C91070">
        <w:rPr>
          <w:sz w:val="24"/>
          <w:szCs w:val="24"/>
          <w:lang w:val="en-US"/>
        </w:rPr>
        <w:t xml:space="preserve"> versus </w:t>
      </w:r>
      <w:r w:rsidR="00E26C9F">
        <w:rPr>
          <w:sz w:val="24"/>
          <w:szCs w:val="24"/>
          <w:lang w:val="en-US"/>
        </w:rPr>
        <w:t xml:space="preserve">continuous </w:t>
      </w:r>
      <w:r w:rsidR="00C91070">
        <w:rPr>
          <w:sz w:val="24"/>
          <w:szCs w:val="24"/>
          <w:lang w:val="en-US"/>
        </w:rPr>
        <w:t xml:space="preserve">aggregate </w:t>
      </w:r>
      <w:r w:rsidR="00E26C9F">
        <w:rPr>
          <w:sz w:val="24"/>
          <w:szCs w:val="24"/>
          <w:lang w:val="en-US"/>
        </w:rPr>
        <w:t xml:space="preserve">(or </w:t>
      </w:r>
      <w:r w:rsidR="00C91070">
        <w:rPr>
          <w:sz w:val="24"/>
          <w:szCs w:val="24"/>
          <w:lang w:val="en-US"/>
        </w:rPr>
        <w:t>‘representative’</w:t>
      </w:r>
      <w:r w:rsidR="00E26C9F">
        <w:rPr>
          <w:sz w:val="24"/>
          <w:szCs w:val="24"/>
          <w:lang w:val="en-US"/>
        </w:rPr>
        <w:t>)</w:t>
      </w:r>
      <w:r w:rsidR="00C91070">
        <w:rPr>
          <w:sz w:val="24"/>
          <w:szCs w:val="24"/>
          <w:lang w:val="en-US"/>
        </w:rPr>
        <w:t xml:space="preserve"> </w:t>
      </w:r>
      <w:r w:rsidR="00E26C9F">
        <w:rPr>
          <w:sz w:val="24"/>
          <w:szCs w:val="24"/>
          <w:lang w:val="en-US"/>
        </w:rPr>
        <w:t xml:space="preserve">demand behaviour of a </w:t>
      </w:r>
      <w:r w:rsidR="00C91070">
        <w:rPr>
          <w:sz w:val="24"/>
          <w:szCs w:val="24"/>
          <w:lang w:val="en-US"/>
        </w:rPr>
        <w:t xml:space="preserve">consumer. DC models are used in a ‘bottom-up’ context </w:t>
      </w:r>
      <w:r w:rsidR="00E26C9F">
        <w:rPr>
          <w:sz w:val="24"/>
          <w:szCs w:val="24"/>
          <w:lang w:val="en-US"/>
        </w:rPr>
        <w:t xml:space="preserve">because it contains great details on individual attributes and technological or environmental characteristics </w:t>
      </w:r>
      <w:r w:rsidR="00C91070">
        <w:rPr>
          <w:sz w:val="24"/>
          <w:szCs w:val="24"/>
          <w:lang w:val="en-US"/>
        </w:rPr>
        <w:t>at a disaggregate level</w:t>
      </w:r>
      <w:r w:rsidR="00E26C9F">
        <w:rPr>
          <w:sz w:val="24"/>
          <w:szCs w:val="24"/>
          <w:lang w:val="en-US"/>
        </w:rPr>
        <w:t>. CD models on the other hand are used in a ‘top-down’ approach because it can concentrate on ‘economy-wide’ impacts. Linking these bottom-up to top-down modules is an important challenge not only because of the potential benefits it can bring but also because of the theoretical and</w:t>
      </w:r>
      <w:r w:rsidR="00F26374">
        <w:rPr>
          <w:sz w:val="24"/>
          <w:szCs w:val="24"/>
          <w:lang w:val="en-US"/>
        </w:rPr>
        <w:t xml:space="preserve"> </w:t>
      </w:r>
      <w:r w:rsidR="00E26C9F">
        <w:rPr>
          <w:sz w:val="24"/>
          <w:szCs w:val="24"/>
          <w:lang w:val="en-US"/>
        </w:rPr>
        <w:t xml:space="preserve">empirical difficulties it must overcome due to the differences between the two types of models. This paper has </w:t>
      </w:r>
      <w:r w:rsidR="00F26374">
        <w:rPr>
          <w:sz w:val="24"/>
          <w:szCs w:val="24"/>
          <w:lang w:val="en-US"/>
        </w:rPr>
        <w:t xml:space="preserve">shown a methodology for meeting with this challenge and demonstrated with an empirical example, which shows the potential benefits that can be gained from such a methodology. More specifically, it shows that measuring the impacts of a transport system improvement on a local economy (such as the SMA economy) can be difficult because of the potential interactions between many different types of decisions, not only from the demand side (for example, residential location and dwelling type choice versus travel activities) but also from the supply side (housing supply and wage level associated with a particular work location choice). Using only one particular type of model (e.g. DC models) can concentrate on one type of impacts (e.g. direct impacts of transport improvement on mode choice or locational choice) but neglecting the indirect impacts (or feedbacks) of housing and employment activities on these transport decisions themselves. In a modern city with many ‘nodes’ of employment and residential locations, </w:t>
      </w:r>
      <w:r w:rsidR="00300EC9">
        <w:rPr>
          <w:sz w:val="24"/>
          <w:szCs w:val="24"/>
          <w:lang w:val="en-US"/>
        </w:rPr>
        <w:t xml:space="preserve">the direction of these impacts can be difficult to trace because of the interplay between the economic and spatial elements, therefore the linkage between DC and CD modules need to be put in the context of a </w:t>
      </w:r>
      <w:r w:rsidR="00300EC9">
        <w:rPr>
          <w:i/>
          <w:sz w:val="24"/>
          <w:szCs w:val="24"/>
          <w:lang w:val="en-US"/>
        </w:rPr>
        <w:t xml:space="preserve">spatial </w:t>
      </w:r>
      <w:r w:rsidR="00300EC9">
        <w:rPr>
          <w:sz w:val="24"/>
          <w:szCs w:val="24"/>
          <w:lang w:val="en-US"/>
        </w:rPr>
        <w:t xml:space="preserve">general equilibrium model (SGEM) to be of effective use. The paper has shown that this approach is feasible, for a simple (but sufficiently comprehensive) SGEM such as that for the SMA. The challenge is to extend this methodology to </w:t>
      </w:r>
      <w:r w:rsidR="00300EC9">
        <w:rPr>
          <w:sz w:val="24"/>
          <w:szCs w:val="24"/>
          <w:lang w:val="en-US"/>
        </w:rPr>
        <w:lastRenderedPageBreak/>
        <w:t>the case of more complex SGEM, such as that for a state or a nation, and this is left for future contributions.</w:t>
      </w:r>
    </w:p>
    <w:p w:rsidR="000E44C9" w:rsidRDefault="000E44C9" w:rsidP="0000207B">
      <w:pPr>
        <w:jc w:val="both"/>
        <w:rPr>
          <w:sz w:val="24"/>
          <w:szCs w:val="24"/>
        </w:rPr>
      </w:pPr>
    </w:p>
    <w:p w:rsidR="000E44C9" w:rsidRDefault="000E44C9" w:rsidP="0000207B">
      <w:pPr>
        <w:jc w:val="both"/>
        <w:rPr>
          <w:sz w:val="24"/>
          <w:szCs w:val="24"/>
        </w:rPr>
        <w:sectPr w:rsidR="000E44C9" w:rsidSect="006A4EC1">
          <w:headerReference w:type="default" r:id="rId213"/>
          <w:footerReference w:type="default" r:id="rId214"/>
          <w:pgSz w:w="12240" w:h="15840"/>
          <w:pgMar w:top="1440" w:right="1440" w:bottom="1440" w:left="1440" w:header="708" w:footer="708" w:gutter="0"/>
          <w:cols w:space="708"/>
          <w:titlePg/>
          <w:docGrid w:linePitch="360"/>
        </w:sectPr>
      </w:pPr>
    </w:p>
    <w:p w:rsidR="00924A98" w:rsidRPr="00DB09A8" w:rsidRDefault="00924A98" w:rsidP="00924A98">
      <w:pPr>
        <w:pBdr>
          <w:bottom w:val="single" w:sz="8" w:space="4" w:color="4F81BD"/>
        </w:pBdr>
        <w:spacing w:after="300"/>
        <w:ind w:left="851" w:hanging="851"/>
        <w:rPr>
          <w:color w:val="000000"/>
          <w:sz w:val="24"/>
          <w:szCs w:val="24"/>
        </w:rPr>
      </w:pPr>
      <w:r w:rsidRPr="00835C31">
        <w:rPr>
          <w:rFonts w:ascii="Cambria" w:hAnsi="Cambria"/>
          <w:color w:val="000000"/>
          <w:sz w:val="24"/>
          <w:szCs w:val="24"/>
        </w:rPr>
        <w:lastRenderedPageBreak/>
        <w:t xml:space="preserve">Table </w:t>
      </w:r>
      <w:r>
        <w:rPr>
          <w:rFonts w:ascii="Cambria" w:hAnsi="Cambria"/>
          <w:color w:val="000000"/>
          <w:sz w:val="24"/>
          <w:szCs w:val="24"/>
        </w:rPr>
        <w:t>1</w:t>
      </w:r>
      <w:r w:rsidRPr="00835C31">
        <w:rPr>
          <w:rFonts w:ascii="Cambria" w:hAnsi="Cambria"/>
          <w:color w:val="000000"/>
          <w:sz w:val="24"/>
          <w:szCs w:val="24"/>
        </w:rPr>
        <w:t xml:space="preserve"> Percentage change in </w:t>
      </w:r>
      <w:r>
        <w:rPr>
          <w:rFonts w:ascii="Cambria" w:hAnsi="Cambria"/>
          <w:color w:val="000000"/>
          <w:sz w:val="24"/>
          <w:szCs w:val="24"/>
        </w:rPr>
        <w:t xml:space="preserve">the </w:t>
      </w:r>
      <w:r w:rsidR="007A12CA">
        <w:rPr>
          <w:rFonts w:ascii="Cambria" w:hAnsi="Cambria"/>
          <w:color w:val="000000"/>
          <w:sz w:val="24"/>
          <w:szCs w:val="24"/>
        </w:rPr>
        <w:t xml:space="preserve">generalised cost of </w:t>
      </w:r>
      <w:r w:rsidR="00502202">
        <w:rPr>
          <w:rFonts w:ascii="Cambria" w:hAnsi="Cambria"/>
          <w:color w:val="000000"/>
          <w:sz w:val="24"/>
          <w:szCs w:val="24"/>
        </w:rPr>
        <w:t xml:space="preserve">TRAIN </w:t>
      </w:r>
      <w:r w:rsidR="007A12CA">
        <w:rPr>
          <w:rFonts w:ascii="Cambria" w:hAnsi="Cambria"/>
          <w:color w:val="000000"/>
          <w:sz w:val="24"/>
          <w:szCs w:val="24"/>
        </w:rPr>
        <w:t xml:space="preserve">travel </w:t>
      </w:r>
      <w:r w:rsidRPr="00835C31">
        <w:rPr>
          <w:rFonts w:ascii="Cambria" w:hAnsi="Cambria"/>
          <w:color w:val="000000"/>
          <w:sz w:val="24"/>
          <w:szCs w:val="24"/>
        </w:rPr>
        <w:t xml:space="preserve">between </w:t>
      </w:r>
      <w:r w:rsidR="003D7DE8" w:rsidRPr="00835C31">
        <w:rPr>
          <w:rFonts w:ascii="Cambria" w:hAnsi="Cambria"/>
          <w:color w:val="000000"/>
          <w:sz w:val="24"/>
          <w:szCs w:val="24"/>
        </w:rPr>
        <w:t xml:space="preserve">Origin-Destination zones </w:t>
      </w:r>
      <w:r w:rsidRPr="00835C31">
        <w:rPr>
          <w:rFonts w:ascii="Cambria" w:hAnsi="Cambria"/>
          <w:color w:val="000000"/>
          <w:sz w:val="24"/>
          <w:szCs w:val="24"/>
        </w:rPr>
        <w:t xml:space="preserve">following </w:t>
      </w:r>
      <w:r>
        <w:rPr>
          <w:rFonts w:ascii="Cambria" w:hAnsi="Cambria"/>
          <w:color w:val="000000"/>
          <w:sz w:val="24"/>
          <w:szCs w:val="24"/>
        </w:rPr>
        <w:t xml:space="preserve">an improvement in the </w:t>
      </w:r>
      <w:r w:rsidR="00502202">
        <w:rPr>
          <w:rFonts w:ascii="Cambria" w:hAnsi="Cambria"/>
          <w:color w:val="000000"/>
          <w:sz w:val="24"/>
          <w:szCs w:val="24"/>
        </w:rPr>
        <w:t>RAIL</w:t>
      </w:r>
      <w:r>
        <w:rPr>
          <w:rFonts w:ascii="Cambria" w:hAnsi="Cambria"/>
          <w:color w:val="000000"/>
          <w:sz w:val="24"/>
          <w:szCs w:val="24"/>
        </w:rPr>
        <w:t xml:space="preserve"> link between zone 1 and zone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1"/>
        <w:gridCol w:w="1483"/>
        <w:gridCol w:w="699"/>
        <w:gridCol w:w="699"/>
        <w:gridCol w:w="699"/>
        <w:gridCol w:w="699"/>
        <w:gridCol w:w="699"/>
        <w:gridCol w:w="699"/>
        <w:gridCol w:w="699"/>
        <w:gridCol w:w="699"/>
        <w:gridCol w:w="699"/>
        <w:gridCol w:w="785"/>
        <w:gridCol w:w="699"/>
        <w:gridCol w:w="699"/>
        <w:gridCol w:w="785"/>
        <w:gridCol w:w="699"/>
      </w:tblGrid>
      <w:tr w:rsidR="00924A98" w:rsidTr="00924A98">
        <w:trPr>
          <w:jc w:val="center"/>
        </w:trPr>
        <w:tc>
          <w:tcPr>
            <w:tcW w:w="0" w:type="auto"/>
            <w:gridSpan w:val="2"/>
            <w:tcBorders>
              <w:top w:val="single" w:sz="4" w:space="0" w:color="auto"/>
              <w:left w:val="single" w:sz="4" w:space="0" w:color="auto"/>
              <w:bottom w:val="single" w:sz="4" w:space="0" w:color="auto"/>
              <w:right w:val="single" w:sz="4" w:space="0" w:color="auto"/>
            </w:tcBorders>
          </w:tcPr>
          <w:p w:rsidR="00924A98" w:rsidRPr="00B66256" w:rsidRDefault="00924A98" w:rsidP="00924A98">
            <w:pPr>
              <w:spacing w:before="120" w:after="120"/>
            </w:pPr>
            <w:r w:rsidRPr="00B66256">
              <w:t>Origin Zone</w:t>
            </w:r>
          </w:p>
        </w:tc>
        <w:tc>
          <w:tcPr>
            <w:tcW w:w="0" w:type="auto"/>
            <w:gridSpan w:val="14"/>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Destination Zone No.</w:t>
            </w:r>
          </w:p>
        </w:tc>
      </w:tr>
      <w:tr w:rsidR="00924A98" w:rsidTr="00924A98">
        <w:trPr>
          <w:jc w:val="center"/>
        </w:trPr>
        <w:tc>
          <w:tcPr>
            <w:tcW w:w="0" w:type="auto"/>
            <w:tcBorders>
              <w:top w:val="single" w:sz="4" w:space="0" w:color="auto"/>
              <w:left w:val="single" w:sz="4" w:space="0" w:color="auto"/>
              <w:bottom w:val="single" w:sz="4" w:space="0" w:color="auto"/>
              <w:right w:val="single" w:sz="4" w:space="0" w:color="auto"/>
            </w:tcBorders>
          </w:tcPr>
          <w:p w:rsidR="00924A98" w:rsidRPr="00B66256" w:rsidRDefault="00924A98" w:rsidP="00924A98">
            <w:pPr>
              <w:spacing w:before="120" w:after="120"/>
            </w:pPr>
            <w:r w:rsidRPr="00B66256">
              <w:t>No.</w:t>
            </w:r>
          </w:p>
        </w:tc>
        <w:tc>
          <w:tcPr>
            <w:tcW w:w="0" w:type="auto"/>
            <w:tcBorders>
              <w:top w:val="single" w:sz="4" w:space="0" w:color="auto"/>
              <w:left w:val="single" w:sz="4" w:space="0" w:color="auto"/>
              <w:bottom w:val="single" w:sz="4" w:space="0" w:color="auto"/>
              <w:right w:val="single" w:sz="4" w:space="0" w:color="auto"/>
            </w:tcBorders>
          </w:tcPr>
          <w:p w:rsidR="00924A98" w:rsidRPr="00B66256" w:rsidRDefault="00924A98" w:rsidP="00924A98">
            <w:pPr>
              <w:spacing w:before="120" w:after="120"/>
            </w:pPr>
            <w:r w:rsidRPr="00B66256">
              <w:t>Name</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1</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2</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3</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4</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5</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6</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7</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8</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9</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10</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11</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12</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13</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14</w:t>
            </w:r>
          </w:p>
        </w:tc>
      </w:tr>
      <w:tr w:rsidR="00924A98" w:rsidTr="00924A98">
        <w:trPr>
          <w:cantSplit/>
          <w:trHeight w:val="1704"/>
          <w:jc w:val="center"/>
        </w:trPr>
        <w:tc>
          <w:tcPr>
            <w:tcW w:w="0" w:type="auto"/>
            <w:tcBorders>
              <w:top w:val="single" w:sz="4" w:space="0" w:color="auto"/>
              <w:left w:val="single" w:sz="4" w:space="0" w:color="auto"/>
              <w:bottom w:val="single" w:sz="4" w:space="0" w:color="auto"/>
              <w:right w:val="single" w:sz="4" w:space="0" w:color="auto"/>
            </w:tcBorders>
          </w:tcPr>
          <w:p w:rsidR="00924A98" w:rsidRPr="00B66256" w:rsidRDefault="00924A98" w:rsidP="00924A98">
            <w:pPr>
              <w:spacing w:before="120" w:after="120"/>
            </w:pPr>
          </w:p>
        </w:tc>
        <w:tc>
          <w:tcPr>
            <w:tcW w:w="0" w:type="auto"/>
            <w:tcBorders>
              <w:top w:val="single" w:sz="4" w:space="0" w:color="auto"/>
              <w:left w:val="single" w:sz="4" w:space="0" w:color="auto"/>
              <w:bottom w:val="single" w:sz="4" w:space="0" w:color="auto"/>
              <w:right w:val="single" w:sz="4" w:space="0" w:color="auto"/>
            </w:tcBorders>
          </w:tcPr>
          <w:p w:rsidR="00924A98" w:rsidRPr="00B66256" w:rsidRDefault="00924A98" w:rsidP="00924A98">
            <w:pPr>
              <w:spacing w:before="120" w:after="120"/>
            </w:pP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Inner_Sydney</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Eastern_Subs</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StGge_Suther</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Canter_Banks</w:t>
            </w:r>
          </w:p>
        </w:tc>
        <w:tc>
          <w:tcPr>
            <w:tcW w:w="0" w:type="auto"/>
            <w:tcBorders>
              <w:top w:val="single" w:sz="4" w:space="0" w:color="auto"/>
              <w:left w:val="single" w:sz="4" w:space="0" w:color="auto"/>
              <w:bottom w:val="single" w:sz="4" w:space="0" w:color="auto"/>
              <w:right w:val="single" w:sz="4" w:space="0" w:color="auto"/>
            </w:tcBorders>
            <w:textDirection w:val="btLr"/>
          </w:tcPr>
          <w:p w:rsidR="00924A98" w:rsidRPr="000125AB" w:rsidRDefault="00924A98" w:rsidP="00924A98">
            <w:pPr>
              <w:spacing w:before="120" w:after="120"/>
              <w:ind w:left="113" w:right="113"/>
              <w:jc w:val="center"/>
              <w:rPr>
                <w:sz w:val="24"/>
                <w:szCs w:val="24"/>
              </w:rPr>
            </w:pPr>
            <w:r w:rsidRPr="000125AB">
              <w:rPr>
                <w:color w:val="000000"/>
              </w:rPr>
              <w:t>Fairfd_Livrp</w:t>
            </w:r>
          </w:p>
        </w:tc>
        <w:tc>
          <w:tcPr>
            <w:tcW w:w="0" w:type="auto"/>
            <w:tcBorders>
              <w:top w:val="single" w:sz="4" w:space="0" w:color="auto"/>
              <w:left w:val="single" w:sz="4" w:space="0" w:color="auto"/>
              <w:bottom w:val="single" w:sz="4" w:space="0" w:color="auto"/>
              <w:right w:val="single" w:sz="4" w:space="0" w:color="auto"/>
            </w:tcBorders>
            <w:textDirection w:val="btLr"/>
            <w:vAlign w:val="bottom"/>
          </w:tcPr>
          <w:p w:rsidR="00924A98" w:rsidRPr="000125AB" w:rsidRDefault="00924A98" w:rsidP="00924A98">
            <w:pPr>
              <w:spacing w:before="120" w:after="120"/>
              <w:ind w:left="113" w:right="113"/>
              <w:jc w:val="center"/>
              <w:rPr>
                <w:sz w:val="24"/>
                <w:szCs w:val="24"/>
              </w:rPr>
            </w:pPr>
            <w:r w:rsidRPr="000125AB">
              <w:rPr>
                <w:color w:val="000000"/>
              </w:rPr>
              <w:t>Outer_SW_Syd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Inner_W_Syd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Centrl_W_Syd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Outer_W_Syd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Blck_Baulk_H</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Lower_N_Syd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Horns_Kuring</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Nth_Beaches</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Gosfrd_Wyong</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Inner_Sydney</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-1.9</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2</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Eastern_Subs</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-2.43</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3</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StGge_Suther</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-3.76</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4</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Canter_Banks</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-0.72</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5</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Fairfd_Livrp</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-5.7</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6</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Outer_SW_Syd</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-3.59</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7</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Inner_W_Syd</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-3.88</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8</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Centrl_W_Syd</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-8.87</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9</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Outer_W_Syd</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-7.13</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10</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Blck_Baulk_H</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-2.18</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-2.7</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-3.94</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-0.81</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-6.22</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-3.75</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-4.24</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-10.6</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-7.81</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-0.56</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-2.19</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-2.4</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-18.13</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-3.33</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11</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Lower_N_Syd</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-1.96</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12</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Horns_Kuring</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-2.11</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13</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Nth_Beaches</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-18.13</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14</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Gosfrd_Wyong</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-3.08</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bl>
    <w:p w:rsidR="00924A98" w:rsidRDefault="00924A98" w:rsidP="00924A98">
      <w:pPr>
        <w:jc w:val="both"/>
      </w:pPr>
    </w:p>
    <w:p w:rsidR="007A12CA" w:rsidRPr="00DB09A8" w:rsidRDefault="007A12CA" w:rsidP="007A12CA">
      <w:pPr>
        <w:pBdr>
          <w:bottom w:val="single" w:sz="8" w:space="4" w:color="4F81BD"/>
        </w:pBdr>
        <w:spacing w:after="300"/>
        <w:ind w:left="851" w:hanging="851"/>
        <w:rPr>
          <w:color w:val="000000"/>
          <w:sz w:val="24"/>
          <w:szCs w:val="24"/>
        </w:rPr>
      </w:pPr>
      <w:r>
        <w:rPr>
          <w:rFonts w:ascii="Cambria" w:hAnsi="Cambria"/>
          <w:color w:val="000000"/>
          <w:sz w:val="24"/>
          <w:szCs w:val="24"/>
        </w:rPr>
        <w:br w:type="column"/>
      </w:r>
      <w:proofErr w:type="gramStart"/>
      <w:r w:rsidRPr="00835C31">
        <w:rPr>
          <w:rFonts w:ascii="Cambria" w:hAnsi="Cambria"/>
          <w:color w:val="000000"/>
          <w:sz w:val="24"/>
          <w:szCs w:val="24"/>
        </w:rPr>
        <w:lastRenderedPageBreak/>
        <w:t xml:space="preserve">Table </w:t>
      </w:r>
      <w:r w:rsidR="00502202">
        <w:rPr>
          <w:rFonts w:ascii="Cambria" w:hAnsi="Cambria"/>
          <w:color w:val="000000"/>
          <w:sz w:val="24"/>
          <w:szCs w:val="24"/>
        </w:rPr>
        <w:t>2</w:t>
      </w:r>
      <w:r w:rsidRPr="00835C31">
        <w:rPr>
          <w:rFonts w:ascii="Cambria" w:hAnsi="Cambria"/>
          <w:color w:val="000000"/>
          <w:sz w:val="24"/>
          <w:szCs w:val="24"/>
        </w:rPr>
        <w:t xml:space="preserve"> Percentage change in </w:t>
      </w:r>
      <w:r>
        <w:rPr>
          <w:rFonts w:ascii="Cambria" w:hAnsi="Cambria"/>
          <w:color w:val="000000"/>
          <w:sz w:val="24"/>
          <w:szCs w:val="24"/>
        </w:rPr>
        <w:t xml:space="preserve">the probability of choosing TRAIN as the mode of transport </w:t>
      </w:r>
      <w:r w:rsidRPr="00835C31">
        <w:rPr>
          <w:rFonts w:ascii="Cambria" w:hAnsi="Cambria"/>
          <w:color w:val="000000"/>
          <w:sz w:val="24"/>
          <w:szCs w:val="24"/>
        </w:rPr>
        <w:t xml:space="preserve">between Origin-Destination zones following </w:t>
      </w:r>
      <w:r>
        <w:rPr>
          <w:rFonts w:ascii="Cambria" w:hAnsi="Cambria"/>
          <w:color w:val="000000"/>
          <w:sz w:val="24"/>
          <w:szCs w:val="24"/>
        </w:rPr>
        <w:t>an improvement in the rail link between zone 1 and zone 10.</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1"/>
        <w:gridCol w:w="1483"/>
        <w:gridCol w:w="699"/>
        <w:gridCol w:w="718"/>
        <w:gridCol w:w="718"/>
        <w:gridCol w:w="699"/>
        <w:gridCol w:w="718"/>
        <w:gridCol w:w="718"/>
        <w:gridCol w:w="718"/>
        <w:gridCol w:w="699"/>
        <w:gridCol w:w="699"/>
        <w:gridCol w:w="718"/>
        <w:gridCol w:w="699"/>
        <w:gridCol w:w="699"/>
        <w:gridCol w:w="718"/>
        <w:gridCol w:w="718"/>
      </w:tblGrid>
      <w:tr w:rsidR="007A12CA" w:rsidTr="001B32DD">
        <w:trPr>
          <w:jc w:val="center"/>
        </w:trPr>
        <w:tc>
          <w:tcPr>
            <w:tcW w:w="0" w:type="auto"/>
            <w:gridSpan w:val="2"/>
            <w:tcBorders>
              <w:top w:val="single" w:sz="4" w:space="0" w:color="auto"/>
              <w:left w:val="single" w:sz="4" w:space="0" w:color="auto"/>
              <w:bottom w:val="single" w:sz="4" w:space="0" w:color="auto"/>
              <w:right w:val="single" w:sz="4" w:space="0" w:color="auto"/>
            </w:tcBorders>
          </w:tcPr>
          <w:p w:rsidR="007A12CA" w:rsidRPr="00B66256" w:rsidRDefault="007A12CA" w:rsidP="001B32DD">
            <w:pPr>
              <w:spacing w:before="120" w:after="120"/>
            </w:pPr>
            <w:r w:rsidRPr="00B66256">
              <w:t>Origin Zone</w:t>
            </w:r>
          </w:p>
        </w:tc>
        <w:tc>
          <w:tcPr>
            <w:tcW w:w="0" w:type="auto"/>
            <w:gridSpan w:val="14"/>
            <w:tcBorders>
              <w:top w:val="single" w:sz="4" w:space="0" w:color="auto"/>
              <w:left w:val="single" w:sz="4" w:space="0" w:color="auto"/>
              <w:bottom w:val="single" w:sz="4" w:space="0" w:color="auto"/>
              <w:right w:val="single" w:sz="4" w:space="0" w:color="auto"/>
            </w:tcBorders>
            <w:vAlign w:val="center"/>
          </w:tcPr>
          <w:p w:rsidR="007A12CA" w:rsidRPr="00B66256" w:rsidRDefault="007A12CA" w:rsidP="001B32DD">
            <w:pPr>
              <w:spacing w:before="120" w:after="120"/>
              <w:jc w:val="center"/>
            </w:pPr>
            <w:r w:rsidRPr="00B66256">
              <w:t>Destination Zone No.</w:t>
            </w:r>
          </w:p>
        </w:tc>
      </w:tr>
      <w:tr w:rsidR="007A12CA" w:rsidTr="001B32DD">
        <w:trPr>
          <w:jc w:val="center"/>
        </w:trPr>
        <w:tc>
          <w:tcPr>
            <w:tcW w:w="0" w:type="auto"/>
            <w:tcBorders>
              <w:top w:val="single" w:sz="4" w:space="0" w:color="auto"/>
              <w:left w:val="single" w:sz="4" w:space="0" w:color="auto"/>
              <w:bottom w:val="single" w:sz="4" w:space="0" w:color="auto"/>
              <w:right w:val="single" w:sz="4" w:space="0" w:color="auto"/>
            </w:tcBorders>
          </w:tcPr>
          <w:p w:rsidR="007A12CA" w:rsidRPr="00B66256" w:rsidRDefault="007A12CA" w:rsidP="001B32DD">
            <w:pPr>
              <w:spacing w:before="120" w:after="120"/>
            </w:pPr>
            <w:r w:rsidRPr="00B66256">
              <w:t>No.</w:t>
            </w:r>
          </w:p>
        </w:tc>
        <w:tc>
          <w:tcPr>
            <w:tcW w:w="0" w:type="auto"/>
            <w:tcBorders>
              <w:top w:val="single" w:sz="4" w:space="0" w:color="auto"/>
              <w:left w:val="single" w:sz="4" w:space="0" w:color="auto"/>
              <w:bottom w:val="single" w:sz="4" w:space="0" w:color="auto"/>
              <w:right w:val="single" w:sz="4" w:space="0" w:color="auto"/>
            </w:tcBorders>
          </w:tcPr>
          <w:p w:rsidR="007A12CA" w:rsidRPr="00B66256" w:rsidRDefault="007A12CA" w:rsidP="001B32DD">
            <w:pPr>
              <w:spacing w:before="120" w:after="120"/>
            </w:pPr>
            <w:r w:rsidRPr="00B66256">
              <w:t>Name</w:t>
            </w:r>
          </w:p>
        </w:tc>
        <w:tc>
          <w:tcPr>
            <w:tcW w:w="0" w:type="auto"/>
            <w:tcBorders>
              <w:top w:val="single" w:sz="4" w:space="0" w:color="auto"/>
              <w:left w:val="single" w:sz="4" w:space="0" w:color="auto"/>
              <w:bottom w:val="single" w:sz="4" w:space="0" w:color="auto"/>
              <w:right w:val="single" w:sz="4" w:space="0" w:color="auto"/>
            </w:tcBorders>
            <w:vAlign w:val="center"/>
          </w:tcPr>
          <w:p w:rsidR="007A12CA" w:rsidRPr="00B66256" w:rsidRDefault="007A12CA" w:rsidP="001B32DD">
            <w:pPr>
              <w:spacing w:before="120" w:after="120"/>
              <w:jc w:val="center"/>
            </w:pPr>
            <w:r w:rsidRPr="00B66256">
              <w:t>1</w:t>
            </w:r>
          </w:p>
        </w:tc>
        <w:tc>
          <w:tcPr>
            <w:tcW w:w="0" w:type="auto"/>
            <w:tcBorders>
              <w:top w:val="single" w:sz="4" w:space="0" w:color="auto"/>
              <w:left w:val="single" w:sz="4" w:space="0" w:color="auto"/>
              <w:bottom w:val="single" w:sz="4" w:space="0" w:color="auto"/>
              <w:right w:val="single" w:sz="4" w:space="0" w:color="auto"/>
            </w:tcBorders>
            <w:vAlign w:val="center"/>
          </w:tcPr>
          <w:p w:rsidR="007A12CA" w:rsidRPr="00B66256" w:rsidRDefault="007A12CA" w:rsidP="001B32DD">
            <w:pPr>
              <w:spacing w:before="120" w:after="120"/>
              <w:jc w:val="center"/>
            </w:pPr>
            <w:r w:rsidRPr="00B66256">
              <w:t>2</w:t>
            </w:r>
          </w:p>
        </w:tc>
        <w:tc>
          <w:tcPr>
            <w:tcW w:w="0" w:type="auto"/>
            <w:tcBorders>
              <w:top w:val="single" w:sz="4" w:space="0" w:color="auto"/>
              <w:left w:val="single" w:sz="4" w:space="0" w:color="auto"/>
              <w:bottom w:val="single" w:sz="4" w:space="0" w:color="auto"/>
              <w:right w:val="single" w:sz="4" w:space="0" w:color="auto"/>
            </w:tcBorders>
            <w:vAlign w:val="center"/>
          </w:tcPr>
          <w:p w:rsidR="007A12CA" w:rsidRPr="00B66256" w:rsidRDefault="007A12CA" w:rsidP="001B32DD">
            <w:pPr>
              <w:spacing w:before="120" w:after="120"/>
              <w:jc w:val="center"/>
            </w:pPr>
            <w:r w:rsidRPr="00B66256">
              <w:t>3</w:t>
            </w:r>
          </w:p>
        </w:tc>
        <w:tc>
          <w:tcPr>
            <w:tcW w:w="0" w:type="auto"/>
            <w:tcBorders>
              <w:top w:val="single" w:sz="4" w:space="0" w:color="auto"/>
              <w:left w:val="single" w:sz="4" w:space="0" w:color="auto"/>
              <w:bottom w:val="single" w:sz="4" w:space="0" w:color="auto"/>
              <w:right w:val="single" w:sz="4" w:space="0" w:color="auto"/>
            </w:tcBorders>
            <w:vAlign w:val="center"/>
          </w:tcPr>
          <w:p w:rsidR="007A12CA" w:rsidRPr="00B66256" w:rsidRDefault="007A12CA" w:rsidP="001B32DD">
            <w:pPr>
              <w:spacing w:before="120" w:after="120"/>
              <w:jc w:val="center"/>
            </w:pPr>
            <w:r w:rsidRPr="00B66256">
              <w:t>4</w:t>
            </w:r>
          </w:p>
        </w:tc>
        <w:tc>
          <w:tcPr>
            <w:tcW w:w="0" w:type="auto"/>
            <w:tcBorders>
              <w:top w:val="single" w:sz="4" w:space="0" w:color="auto"/>
              <w:left w:val="single" w:sz="4" w:space="0" w:color="auto"/>
              <w:bottom w:val="single" w:sz="4" w:space="0" w:color="auto"/>
              <w:right w:val="single" w:sz="4" w:space="0" w:color="auto"/>
            </w:tcBorders>
            <w:vAlign w:val="center"/>
          </w:tcPr>
          <w:p w:rsidR="007A12CA" w:rsidRPr="00B66256" w:rsidRDefault="007A12CA" w:rsidP="001B32DD">
            <w:pPr>
              <w:spacing w:before="120" w:after="120"/>
              <w:jc w:val="center"/>
            </w:pPr>
            <w:r w:rsidRPr="00B66256">
              <w:t>5</w:t>
            </w:r>
          </w:p>
        </w:tc>
        <w:tc>
          <w:tcPr>
            <w:tcW w:w="0" w:type="auto"/>
            <w:tcBorders>
              <w:top w:val="single" w:sz="4" w:space="0" w:color="auto"/>
              <w:left w:val="single" w:sz="4" w:space="0" w:color="auto"/>
              <w:bottom w:val="single" w:sz="4" w:space="0" w:color="auto"/>
              <w:right w:val="single" w:sz="4" w:space="0" w:color="auto"/>
            </w:tcBorders>
            <w:vAlign w:val="center"/>
          </w:tcPr>
          <w:p w:rsidR="007A12CA" w:rsidRPr="00B66256" w:rsidRDefault="007A12CA" w:rsidP="001B32DD">
            <w:pPr>
              <w:spacing w:before="120" w:after="120"/>
              <w:jc w:val="center"/>
            </w:pPr>
            <w:r w:rsidRPr="00B66256">
              <w:t>6</w:t>
            </w:r>
          </w:p>
        </w:tc>
        <w:tc>
          <w:tcPr>
            <w:tcW w:w="0" w:type="auto"/>
            <w:tcBorders>
              <w:top w:val="single" w:sz="4" w:space="0" w:color="auto"/>
              <w:left w:val="single" w:sz="4" w:space="0" w:color="auto"/>
              <w:bottom w:val="single" w:sz="4" w:space="0" w:color="auto"/>
              <w:right w:val="single" w:sz="4" w:space="0" w:color="auto"/>
            </w:tcBorders>
            <w:vAlign w:val="center"/>
          </w:tcPr>
          <w:p w:rsidR="007A12CA" w:rsidRPr="00B66256" w:rsidRDefault="007A12CA" w:rsidP="001B32DD">
            <w:pPr>
              <w:spacing w:before="120" w:after="120"/>
              <w:jc w:val="center"/>
            </w:pPr>
            <w:r w:rsidRPr="00B66256">
              <w:t>7</w:t>
            </w:r>
          </w:p>
        </w:tc>
        <w:tc>
          <w:tcPr>
            <w:tcW w:w="0" w:type="auto"/>
            <w:tcBorders>
              <w:top w:val="single" w:sz="4" w:space="0" w:color="auto"/>
              <w:left w:val="single" w:sz="4" w:space="0" w:color="auto"/>
              <w:bottom w:val="single" w:sz="4" w:space="0" w:color="auto"/>
              <w:right w:val="single" w:sz="4" w:space="0" w:color="auto"/>
            </w:tcBorders>
            <w:vAlign w:val="center"/>
          </w:tcPr>
          <w:p w:rsidR="007A12CA" w:rsidRPr="00B66256" w:rsidRDefault="007A12CA" w:rsidP="001B32DD">
            <w:pPr>
              <w:spacing w:before="120" w:after="120"/>
              <w:jc w:val="center"/>
            </w:pPr>
            <w:r w:rsidRPr="00B66256">
              <w:t>8</w:t>
            </w:r>
          </w:p>
        </w:tc>
        <w:tc>
          <w:tcPr>
            <w:tcW w:w="0" w:type="auto"/>
            <w:tcBorders>
              <w:top w:val="single" w:sz="4" w:space="0" w:color="auto"/>
              <w:left w:val="single" w:sz="4" w:space="0" w:color="auto"/>
              <w:bottom w:val="single" w:sz="4" w:space="0" w:color="auto"/>
              <w:right w:val="single" w:sz="4" w:space="0" w:color="auto"/>
            </w:tcBorders>
            <w:vAlign w:val="center"/>
          </w:tcPr>
          <w:p w:rsidR="007A12CA" w:rsidRPr="00B66256" w:rsidRDefault="007A12CA" w:rsidP="001B32DD">
            <w:pPr>
              <w:spacing w:before="120" w:after="120"/>
              <w:jc w:val="center"/>
            </w:pPr>
            <w:r w:rsidRPr="00B66256">
              <w:t>9</w:t>
            </w:r>
          </w:p>
        </w:tc>
        <w:tc>
          <w:tcPr>
            <w:tcW w:w="0" w:type="auto"/>
            <w:tcBorders>
              <w:top w:val="single" w:sz="4" w:space="0" w:color="auto"/>
              <w:left w:val="single" w:sz="4" w:space="0" w:color="auto"/>
              <w:bottom w:val="single" w:sz="4" w:space="0" w:color="auto"/>
              <w:right w:val="single" w:sz="4" w:space="0" w:color="auto"/>
            </w:tcBorders>
            <w:vAlign w:val="center"/>
          </w:tcPr>
          <w:p w:rsidR="007A12CA" w:rsidRPr="00B66256" w:rsidRDefault="007A12CA" w:rsidP="001B32DD">
            <w:pPr>
              <w:spacing w:before="120" w:after="120"/>
              <w:jc w:val="center"/>
            </w:pPr>
            <w:r w:rsidRPr="00B66256">
              <w:t>10</w:t>
            </w:r>
          </w:p>
        </w:tc>
        <w:tc>
          <w:tcPr>
            <w:tcW w:w="0" w:type="auto"/>
            <w:tcBorders>
              <w:top w:val="single" w:sz="4" w:space="0" w:color="auto"/>
              <w:left w:val="single" w:sz="4" w:space="0" w:color="auto"/>
              <w:bottom w:val="single" w:sz="4" w:space="0" w:color="auto"/>
              <w:right w:val="single" w:sz="4" w:space="0" w:color="auto"/>
            </w:tcBorders>
            <w:vAlign w:val="center"/>
          </w:tcPr>
          <w:p w:rsidR="007A12CA" w:rsidRPr="00B66256" w:rsidRDefault="007A12CA" w:rsidP="001B32DD">
            <w:pPr>
              <w:spacing w:before="120" w:after="120"/>
              <w:jc w:val="center"/>
            </w:pPr>
            <w:r w:rsidRPr="00B66256">
              <w:t>11</w:t>
            </w:r>
          </w:p>
        </w:tc>
        <w:tc>
          <w:tcPr>
            <w:tcW w:w="0" w:type="auto"/>
            <w:tcBorders>
              <w:top w:val="single" w:sz="4" w:space="0" w:color="auto"/>
              <w:left w:val="single" w:sz="4" w:space="0" w:color="auto"/>
              <w:bottom w:val="single" w:sz="4" w:space="0" w:color="auto"/>
              <w:right w:val="single" w:sz="4" w:space="0" w:color="auto"/>
            </w:tcBorders>
            <w:vAlign w:val="center"/>
          </w:tcPr>
          <w:p w:rsidR="007A12CA" w:rsidRPr="00B66256" w:rsidRDefault="007A12CA" w:rsidP="001B32DD">
            <w:pPr>
              <w:spacing w:before="120" w:after="120"/>
              <w:jc w:val="center"/>
            </w:pPr>
            <w:r w:rsidRPr="00B66256">
              <w:t>12</w:t>
            </w:r>
          </w:p>
        </w:tc>
        <w:tc>
          <w:tcPr>
            <w:tcW w:w="0" w:type="auto"/>
            <w:tcBorders>
              <w:top w:val="single" w:sz="4" w:space="0" w:color="auto"/>
              <w:left w:val="single" w:sz="4" w:space="0" w:color="auto"/>
              <w:bottom w:val="single" w:sz="4" w:space="0" w:color="auto"/>
              <w:right w:val="single" w:sz="4" w:space="0" w:color="auto"/>
            </w:tcBorders>
            <w:vAlign w:val="center"/>
          </w:tcPr>
          <w:p w:rsidR="007A12CA" w:rsidRPr="00B66256" w:rsidRDefault="007A12CA" w:rsidP="001B32DD">
            <w:pPr>
              <w:spacing w:before="120" w:after="120"/>
              <w:jc w:val="center"/>
            </w:pPr>
            <w:r w:rsidRPr="00B66256">
              <w:t>13</w:t>
            </w:r>
          </w:p>
        </w:tc>
        <w:tc>
          <w:tcPr>
            <w:tcW w:w="0" w:type="auto"/>
            <w:tcBorders>
              <w:top w:val="single" w:sz="4" w:space="0" w:color="auto"/>
              <w:left w:val="single" w:sz="4" w:space="0" w:color="auto"/>
              <w:bottom w:val="single" w:sz="4" w:space="0" w:color="auto"/>
              <w:right w:val="single" w:sz="4" w:space="0" w:color="auto"/>
            </w:tcBorders>
            <w:vAlign w:val="center"/>
          </w:tcPr>
          <w:p w:rsidR="007A12CA" w:rsidRPr="00B66256" w:rsidRDefault="007A12CA" w:rsidP="001B32DD">
            <w:pPr>
              <w:spacing w:before="120" w:after="120"/>
              <w:jc w:val="center"/>
            </w:pPr>
            <w:r w:rsidRPr="00B66256">
              <w:t>14</w:t>
            </w:r>
          </w:p>
        </w:tc>
      </w:tr>
      <w:tr w:rsidR="007A12CA" w:rsidTr="001B32DD">
        <w:trPr>
          <w:cantSplit/>
          <w:trHeight w:val="1704"/>
          <w:jc w:val="center"/>
        </w:trPr>
        <w:tc>
          <w:tcPr>
            <w:tcW w:w="0" w:type="auto"/>
            <w:tcBorders>
              <w:top w:val="single" w:sz="4" w:space="0" w:color="auto"/>
              <w:left w:val="single" w:sz="4" w:space="0" w:color="auto"/>
              <w:bottom w:val="single" w:sz="4" w:space="0" w:color="auto"/>
              <w:right w:val="single" w:sz="4" w:space="0" w:color="auto"/>
            </w:tcBorders>
          </w:tcPr>
          <w:p w:rsidR="007A12CA" w:rsidRPr="00B66256" w:rsidRDefault="007A12CA" w:rsidP="001B32DD">
            <w:pPr>
              <w:spacing w:before="120" w:after="120"/>
            </w:pPr>
          </w:p>
        </w:tc>
        <w:tc>
          <w:tcPr>
            <w:tcW w:w="0" w:type="auto"/>
            <w:tcBorders>
              <w:top w:val="single" w:sz="4" w:space="0" w:color="auto"/>
              <w:left w:val="single" w:sz="4" w:space="0" w:color="auto"/>
              <w:bottom w:val="single" w:sz="4" w:space="0" w:color="auto"/>
              <w:right w:val="single" w:sz="4" w:space="0" w:color="auto"/>
            </w:tcBorders>
          </w:tcPr>
          <w:p w:rsidR="007A12CA" w:rsidRPr="00B66256" w:rsidRDefault="007A12CA" w:rsidP="001B32DD">
            <w:pPr>
              <w:spacing w:before="120" w:after="120"/>
            </w:pP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7A12CA" w:rsidRPr="000125AB" w:rsidRDefault="007A12CA" w:rsidP="001B32DD">
            <w:pPr>
              <w:spacing w:before="120" w:after="120"/>
              <w:ind w:left="113" w:right="113"/>
              <w:jc w:val="center"/>
              <w:rPr>
                <w:sz w:val="24"/>
                <w:szCs w:val="24"/>
              </w:rPr>
            </w:pPr>
            <w:r w:rsidRPr="000125AB">
              <w:rPr>
                <w:color w:val="000000"/>
              </w:rPr>
              <w:t>Inner_Sydney</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7A12CA" w:rsidRPr="000125AB" w:rsidRDefault="007A12CA" w:rsidP="001B32DD">
            <w:pPr>
              <w:spacing w:before="120" w:after="120"/>
              <w:ind w:left="113" w:right="113"/>
              <w:jc w:val="center"/>
              <w:rPr>
                <w:sz w:val="24"/>
                <w:szCs w:val="24"/>
              </w:rPr>
            </w:pPr>
            <w:r w:rsidRPr="000125AB">
              <w:rPr>
                <w:color w:val="000000"/>
              </w:rPr>
              <w:t>Eastern_Subs</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7A12CA" w:rsidRPr="000125AB" w:rsidRDefault="007A12CA" w:rsidP="001B32DD">
            <w:pPr>
              <w:spacing w:before="120" w:after="120"/>
              <w:ind w:left="113" w:right="113"/>
              <w:jc w:val="center"/>
              <w:rPr>
                <w:sz w:val="24"/>
                <w:szCs w:val="24"/>
              </w:rPr>
            </w:pPr>
            <w:r w:rsidRPr="000125AB">
              <w:rPr>
                <w:color w:val="000000"/>
              </w:rPr>
              <w:t>StGge_Suther</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7A12CA" w:rsidRPr="000125AB" w:rsidRDefault="007A12CA" w:rsidP="001B32DD">
            <w:pPr>
              <w:spacing w:before="120" w:after="120"/>
              <w:ind w:left="113" w:right="113"/>
              <w:jc w:val="center"/>
              <w:rPr>
                <w:sz w:val="24"/>
                <w:szCs w:val="24"/>
              </w:rPr>
            </w:pPr>
            <w:r w:rsidRPr="000125AB">
              <w:rPr>
                <w:color w:val="000000"/>
              </w:rPr>
              <w:t>Canter_Banks</w:t>
            </w:r>
          </w:p>
        </w:tc>
        <w:tc>
          <w:tcPr>
            <w:tcW w:w="0" w:type="auto"/>
            <w:tcBorders>
              <w:top w:val="single" w:sz="4" w:space="0" w:color="auto"/>
              <w:left w:val="single" w:sz="4" w:space="0" w:color="auto"/>
              <w:bottom w:val="single" w:sz="4" w:space="0" w:color="auto"/>
              <w:right w:val="single" w:sz="4" w:space="0" w:color="auto"/>
            </w:tcBorders>
            <w:textDirection w:val="btLr"/>
          </w:tcPr>
          <w:p w:rsidR="007A12CA" w:rsidRPr="000125AB" w:rsidRDefault="007A12CA" w:rsidP="001B32DD">
            <w:pPr>
              <w:spacing w:before="120" w:after="120"/>
              <w:ind w:left="113" w:right="113"/>
              <w:jc w:val="center"/>
              <w:rPr>
                <w:sz w:val="24"/>
                <w:szCs w:val="24"/>
              </w:rPr>
            </w:pPr>
            <w:r w:rsidRPr="000125AB">
              <w:rPr>
                <w:color w:val="000000"/>
              </w:rPr>
              <w:t>Fairfd_Livrp</w:t>
            </w:r>
          </w:p>
        </w:tc>
        <w:tc>
          <w:tcPr>
            <w:tcW w:w="0" w:type="auto"/>
            <w:tcBorders>
              <w:top w:val="single" w:sz="4" w:space="0" w:color="auto"/>
              <w:left w:val="single" w:sz="4" w:space="0" w:color="auto"/>
              <w:bottom w:val="single" w:sz="4" w:space="0" w:color="auto"/>
              <w:right w:val="single" w:sz="4" w:space="0" w:color="auto"/>
            </w:tcBorders>
            <w:textDirection w:val="btLr"/>
            <w:vAlign w:val="bottom"/>
          </w:tcPr>
          <w:p w:rsidR="007A12CA" w:rsidRPr="000125AB" w:rsidRDefault="007A12CA" w:rsidP="001B32DD">
            <w:pPr>
              <w:spacing w:before="120" w:after="120"/>
              <w:ind w:left="113" w:right="113"/>
              <w:jc w:val="center"/>
              <w:rPr>
                <w:sz w:val="24"/>
                <w:szCs w:val="24"/>
              </w:rPr>
            </w:pPr>
            <w:r w:rsidRPr="000125AB">
              <w:rPr>
                <w:color w:val="000000"/>
              </w:rPr>
              <w:t>Outer_SW_Syd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7A12CA" w:rsidRPr="000125AB" w:rsidRDefault="007A12CA" w:rsidP="001B32DD">
            <w:pPr>
              <w:spacing w:before="120" w:after="120"/>
              <w:ind w:left="113" w:right="113"/>
              <w:jc w:val="center"/>
              <w:rPr>
                <w:sz w:val="24"/>
                <w:szCs w:val="24"/>
              </w:rPr>
            </w:pPr>
            <w:r w:rsidRPr="000125AB">
              <w:rPr>
                <w:color w:val="000000"/>
              </w:rPr>
              <w:t>Inner_W_Syd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7A12CA" w:rsidRPr="000125AB" w:rsidRDefault="007A12CA" w:rsidP="001B32DD">
            <w:pPr>
              <w:spacing w:before="120" w:after="120"/>
              <w:ind w:left="113" w:right="113"/>
              <w:jc w:val="center"/>
              <w:rPr>
                <w:sz w:val="24"/>
                <w:szCs w:val="24"/>
              </w:rPr>
            </w:pPr>
            <w:r w:rsidRPr="000125AB">
              <w:rPr>
                <w:color w:val="000000"/>
              </w:rPr>
              <w:t>Centrl_W_Syd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7A12CA" w:rsidRPr="000125AB" w:rsidRDefault="007A12CA" w:rsidP="001B32DD">
            <w:pPr>
              <w:spacing w:before="120" w:after="120"/>
              <w:ind w:left="113" w:right="113"/>
              <w:jc w:val="center"/>
              <w:rPr>
                <w:sz w:val="24"/>
                <w:szCs w:val="24"/>
              </w:rPr>
            </w:pPr>
            <w:r w:rsidRPr="000125AB">
              <w:rPr>
                <w:color w:val="000000"/>
              </w:rPr>
              <w:t>Outer_W_Syd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7A12CA" w:rsidRPr="000125AB" w:rsidRDefault="007A12CA" w:rsidP="001B32DD">
            <w:pPr>
              <w:spacing w:before="120" w:after="120"/>
              <w:ind w:left="113" w:right="113"/>
              <w:jc w:val="center"/>
              <w:rPr>
                <w:sz w:val="24"/>
                <w:szCs w:val="24"/>
              </w:rPr>
            </w:pPr>
            <w:r w:rsidRPr="000125AB">
              <w:rPr>
                <w:color w:val="000000"/>
              </w:rPr>
              <w:t>Blck_Baulk_H</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7A12CA" w:rsidRPr="000125AB" w:rsidRDefault="007A12CA" w:rsidP="001B32DD">
            <w:pPr>
              <w:spacing w:before="120" w:after="120"/>
              <w:ind w:left="113" w:right="113"/>
              <w:jc w:val="center"/>
              <w:rPr>
                <w:sz w:val="24"/>
                <w:szCs w:val="24"/>
              </w:rPr>
            </w:pPr>
            <w:r w:rsidRPr="000125AB">
              <w:rPr>
                <w:color w:val="000000"/>
              </w:rPr>
              <w:t>Lower_N_Syd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7A12CA" w:rsidRPr="000125AB" w:rsidRDefault="007A12CA" w:rsidP="001B32DD">
            <w:pPr>
              <w:spacing w:before="120" w:after="120"/>
              <w:ind w:left="113" w:right="113"/>
              <w:jc w:val="center"/>
              <w:rPr>
                <w:sz w:val="24"/>
                <w:szCs w:val="24"/>
              </w:rPr>
            </w:pPr>
            <w:r w:rsidRPr="000125AB">
              <w:rPr>
                <w:color w:val="000000"/>
              </w:rPr>
              <w:t>Horns_Kuring</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7A12CA" w:rsidRPr="000125AB" w:rsidRDefault="007A12CA" w:rsidP="001B32DD">
            <w:pPr>
              <w:spacing w:before="120" w:after="120"/>
              <w:ind w:left="113" w:right="113"/>
              <w:jc w:val="center"/>
              <w:rPr>
                <w:sz w:val="24"/>
                <w:szCs w:val="24"/>
              </w:rPr>
            </w:pPr>
            <w:r w:rsidRPr="000125AB">
              <w:rPr>
                <w:color w:val="000000"/>
              </w:rPr>
              <w:t>Nth_Beaches</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7A12CA" w:rsidRPr="000125AB" w:rsidRDefault="007A12CA" w:rsidP="001B32DD">
            <w:pPr>
              <w:spacing w:before="120" w:after="120"/>
              <w:ind w:left="113" w:right="113"/>
              <w:jc w:val="center"/>
              <w:rPr>
                <w:sz w:val="24"/>
                <w:szCs w:val="24"/>
              </w:rPr>
            </w:pPr>
            <w:r w:rsidRPr="000125AB">
              <w:rPr>
                <w:color w:val="000000"/>
              </w:rPr>
              <w:t>Gosfrd_Wyong</w:t>
            </w:r>
          </w:p>
        </w:tc>
      </w:tr>
      <w:tr w:rsidR="005576F8" w:rsidTr="001B32DD">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jc w:val="center"/>
              <w:rPr>
                <w:color w:val="000000"/>
              </w:rPr>
            </w:pPr>
            <w:r w:rsidRPr="000125AB">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rPr>
                <w:color w:val="000000"/>
              </w:rPr>
            </w:pPr>
            <w:r w:rsidRPr="000125AB">
              <w:rPr>
                <w:color w:val="000000"/>
              </w:rPr>
              <w:t>Inner_Sydney</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4.79</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1B32DD">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jc w:val="center"/>
              <w:rPr>
                <w:color w:val="000000"/>
              </w:rPr>
            </w:pPr>
            <w:r w:rsidRPr="000125AB">
              <w:rPr>
                <w:color w:val="000000"/>
              </w:rPr>
              <w:t>2</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rPr>
                <w:color w:val="000000"/>
              </w:rPr>
            </w:pPr>
            <w:r w:rsidRPr="000125AB">
              <w:rPr>
                <w:color w:val="000000"/>
              </w:rPr>
              <w:t>Eastern_Subs</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14.23</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1B32DD">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jc w:val="center"/>
              <w:rPr>
                <w:color w:val="000000"/>
              </w:rPr>
            </w:pPr>
            <w:r w:rsidRPr="000125AB">
              <w:rPr>
                <w:color w:val="000000"/>
              </w:rPr>
              <w:t>3</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rPr>
                <w:color w:val="000000"/>
              </w:rPr>
            </w:pPr>
            <w:r w:rsidRPr="000125AB">
              <w:rPr>
                <w:color w:val="000000"/>
              </w:rPr>
              <w:t>StGge_Suther</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22.12</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1B32DD">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jc w:val="center"/>
              <w:rPr>
                <w:color w:val="000000"/>
              </w:rPr>
            </w:pPr>
            <w:r w:rsidRPr="000125AB">
              <w:rPr>
                <w:color w:val="000000"/>
              </w:rPr>
              <w:t>4</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rPr>
                <w:color w:val="000000"/>
              </w:rPr>
            </w:pPr>
            <w:r w:rsidRPr="000125AB">
              <w:rPr>
                <w:color w:val="000000"/>
              </w:rPr>
              <w:t>Canter_Banks</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2.32</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1B32DD">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jc w:val="center"/>
              <w:rPr>
                <w:color w:val="000000"/>
              </w:rPr>
            </w:pPr>
            <w:r w:rsidRPr="000125AB">
              <w:rPr>
                <w:color w:val="000000"/>
              </w:rPr>
              <w:t>5</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rPr>
                <w:color w:val="000000"/>
              </w:rPr>
            </w:pPr>
            <w:r w:rsidRPr="000125AB">
              <w:rPr>
                <w:color w:val="000000"/>
              </w:rPr>
              <w:t>Fairfd_Livrp</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20.22</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1B32DD">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jc w:val="center"/>
              <w:rPr>
                <w:color w:val="000000"/>
              </w:rPr>
            </w:pPr>
            <w:r w:rsidRPr="000125AB">
              <w:rPr>
                <w:color w:val="000000"/>
              </w:rPr>
              <w:t>6</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rPr>
                <w:color w:val="000000"/>
              </w:rPr>
            </w:pPr>
            <w:r w:rsidRPr="000125AB">
              <w:rPr>
                <w:color w:val="000000"/>
              </w:rPr>
              <w:t>Outer_SW_Syd</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22.12</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1B32DD">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jc w:val="center"/>
              <w:rPr>
                <w:color w:val="000000"/>
              </w:rPr>
            </w:pPr>
            <w:r w:rsidRPr="000125AB">
              <w:rPr>
                <w:color w:val="000000"/>
              </w:rPr>
              <w:t>7</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rPr>
                <w:color w:val="000000"/>
              </w:rPr>
            </w:pPr>
            <w:r w:rsidRPr="000125AB">
              <w:rPr>
                <w:color w:val="000000"/>
              </w:rPr>
              <w:t>Inner_W_Syd</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17.05</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1B32DD">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jc w:val="center"/>
              <w:rPr>
                <w:color w:val="000000"/>
              </w:rPr>
            </w:pPr>
            <w:r w:rsidRPr="000125AB">
              <w:rPr>
                <w:color w:val="000000"/>
              </w:rPr>
              <w:t>8</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rPr>
                <w:color w:val="000000"/>
              </w:rPr>
            </w:pPr>
            <w:r w:rsidRPr="000125AB">
              <w:rPr>
                <w:color w:val="000000"/>
              </w:rPr>
              <w:t>Centrl_W_Syd</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21.61</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1B32DD">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jc w:val="center"/>
              <w:rPr>
                <w:color w:val="000000"/>
              </w:rPr>
            </w:pPr>
            <w:r w:rsidRPr="000125AB">
              <w:rPr>
                <w:color w:val="000000"/>
              </w:rPr>
              <w:t>9</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rPr>
                <w:color w:val="000000"/>
              </w:rPr>
            </w:pPr>
            <w:r w:rsidRPr="000125AB">
              <w:rPr>
                <w:color w:val="000000"/>
              </w:rPr>
              <w:t>Outer_W_Syd</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21.71</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1B32DD">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jc w:val="center"/>
              <w:rPr>
                <w:color w:val="000000"/>
              </w:rPr>
            </w:pPr>
            <w:r w:rsidRPr="000125AB">
              <w:rPr>
                <w:color w:val="000000"/>
              </w:rPr>
              <w:t>10</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rPr>
                <w:color w:val="000000"/>
              </w:rPr>
            </w:pPr>
            <w:r w:rsidRPr="000125AB">
              <w:rPr>
                <w:color w:val="000000"/>
              </w:rPr>
              <w:t>Blck_Baulk_H</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4.78</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14.23</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22.12</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2.32</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19.91</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22.12</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16.14</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20.6</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20.8</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1.32</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6.34</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9.88</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22.12</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18.48</w:t>
            </w:r>
          </w:p>
        </w:tc>
      </w:tr>
      <w:tr w:rsidR="005576F8" w:rsidTr="001B32DD">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jc w:val="center"/>
              <w:rPr>
                <w:color w:val="000000"/>
              </w:rPr>
            </w:pPr>
            <w:r w:rsidRPr="000125AB">
              <w:rPr>
                <w:color w:val="000000"/>
              </w:rPr>
              <w:t>11</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rPr>
                <w:color w:val="000000"/>
              </w:rPr>
            </w:pPr>
            <w:r w:rsidRPr="000125AB">
              <w:rPr>
                <w:color w:val="000000"/>
              </w:rPr>
              <w:t>Lower_N_Syd</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5.86</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1B32DD">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jc w:val="center"/>
              <w:rPr>
                <w:color w:val="000000"/>
              </w:rPr>
            </w:pPr>
            <w:r w:rsidRPr="000125AB">
              <w:rPr>
                <w:color w:val="000000"/>
              </w:rPr>
              <w:t>12</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rPr>
                <w:color w:val="000000"/>
              </w:rPr>
            </w:pPr>
            <w:r w:rsidRPr="000125AB">
              <w:rPr>
                <w:color w:val="000000"/>
              </w:rPr>
              <w:t>Horns_Kuring</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9.9</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1B32DD">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jc w:val="center"/>
              <w:rPr>
                <w:color w:val="000000"/>
              </w:rPr>
            </w:pPr>
            <w:r w:rsidRPr="000125AB">
              <w:rPr>
                <w:color w:val="000000"/>
              </w:rPr>
              <w:t>13</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rPr>
                <w:color w:val="000000"/>
              </w:rPr>
            </w:pPr>
            <w:r w:rsidRPr="000125AB">
              <w:rPr>
                <w:color w:val="000000"/>
              </w:rPr>
              <w:t>Nth_Beaches</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22.12</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1B32DD">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jc w:val="center"/>
              <w:rPr>
                <w:color w:val="000000"/>
              </w:rPr>
            </w:pPr>
            <w:r w:rsidRPr="000125AB">
              <w:rPr>
                <w:color w:val="000000"/>
              </w:rPr>
              <w:t>14</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1B32DD">
            <w:pPr>
              <w:rPr>
                <w:color w:val="000000"/>
              </w:rPr>
            </w:pPr>
            <w:r w:rsidRPr="000125AB">
              <w:rPr>
                <w:color w:val="000000"/>
              </w:rPr>
              <w:t>Gosfrd_Wyong</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23.03</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bl>
    <w:p w:rsidR="007A12CA" w:rsidRDefault="007A12CA" w:rsidP="007A12CA">
      <w:pPr>
        <w:jc w:val="both"/>
      </w:pPr>
    </w:p>
    <w:p w:rsidR="00924A98" w:rsidRPr="00DB09A8" w:rsidRDefault="007A12CA" w:rsidP="007A12CA">
      <w:pPr>
        <w:pBdr>
          <w:bottom w:val="single" w:sz="8" w:space="4" w:color="4F81BD"/>
        </w:pBdr>
        <w:spacing w:after="300"/>
        <w:ind w:left="851" w:hanging="851"/>
        <w:rPr>
          <w:color w:val="000000"/>
          <w:sz w:val="24"/>
          <w:szCs w:val="24"/>
        </w:rPr>
      </w:pPr>
      <w:r>
        <w:rPr>
          <w:rFonts w:ascii="Cambria" w:hAnsi="Cambria"/>
          <w:color w:val="000000"/>
          <w:sz w:val="24"/>
          <w:szCs w:val="24"/>
        </w:rPr>
        <w:br w:type="column"/>
      </w:r>
      <w:proofErr w:type="gramStart"/>
      <w:r w:rsidR="00924A98" w:rsidRPr="00835C31">
        <w:rPr>
          <w:rFonts w:ascii="Cambria" w:hAnsi="Cambria"/>
          <w:color w:val="000000"/>
          <w:sz w:val="24"/>
          <w:szCs w:val="24"/>
        </w:rPr>
        <w:lastRenderedPageBreak/>
        <w:t xml:space="preserve">Table </w:t>
      </w:r>
      <w:r w:rsidR="00502202">
        <w:rPr>
          <w:rFonts w:ascii="Cambria" w:hAnsi="Cambria"/>
          <w:color w:val="000000"/>
          <w:sz w:val="24"/>
          <w:szCs w:val="24"/>
        </w:rPr>
        <w:t>3</w:t>
      </w:r>
      <w:r w:rsidR="00924A98" w:rsidRPr="00835C31">
        <w:rPr>
          <w:rFonts w:ascii="Cambria" w:hAnsi="Cambria"/>
          <w:color w:val="000000"/>
          <w:sz w:val="24"/>
          <w:szCs w:val="24"/>
        </w:rPr>
        <w:t xml:space="preserve"> Percentage change in </w:t>
      </w:r>
      <w:r w:rsidR="00924A98">
        <w:rPr>
          <w:rFonts w:ascii="Cambria" w:hAnsi="Cambria"/>
          <w:color w:val="000000"/>
          <w:sz w:val="24"/>
          <w:szCs w:val="24"/>
        </w:rPr>
        <w:t xml:space="preserve">the probability of choosing modes </w:t>
      </w:r>
      <w:r w:rsidR="005576F8">
        <w:rPr>
          <w:rFonts w:ascii="Cambria" w:hAnsi="Cambria"/>
          <w:color w:val="000000"/>
          <w:sz w:val="24"/>
          <w:szCs w:val="24"/>
        </w:rPr>
        <w:t xml:space="preserve">OTHER THAN </w:t>
      </w:r>
      <w:r w:rsidR="00924A98">
        <w:rPr>
          <w:rFonts w:ascii="Cambria" w:hAnsi="Cambria"/>
          <w:color w:val="000000"/>
          <w:sz w:val="24"/>
          <w:szCs w:val="24"/>
        </w:rPr>
        <w:t xml:space="preserve">TRAIN as the mode of transport </w:t>
      </w:r>
      <w:r w:rsidR="00924A98" w:rsidRPr="00835C31">
        <w:rPr>
          <w:rFonts w:ascii="Cambria" w:hAnsi="Cambria"/>
          <w:color w:val="000000"/>
          <w:sz w:val="24"/>
          <w:szCs w:val="24"/>
        </w:rPr>
        <w:t xml:space="preserve">between </w:t>
      </w:r>
      <w:r w:rsidR="003D7DE8" w:rsidRPr="00835C31">
        <w:rPr>
          <w:rFonts w:ascii="Cambria" w:hAnsi="Cambria"/>
          <w:color w:val="000000"/>
          <w:sz w:val="24"/>
          <w:szCs w:val="24"/>
        </w:rPr>
        <w:t>Origin-Destination zones</w:t>
      </w:r>
      <w:r w:rsidR="00924A98" w:rsidRPr="00835C31">
        <w:rPr>
          <w:rFonts w:ascii="Cambria" w:hAnsi="Cambria"/>
          <w:color w:val="000000"/>
          <w:sz w:val="24"/>
          <w:szCs w:val="24"/>
        </w:rPr>
        <w:t xml:space="preserve"> following </w:t>
      </w:r>
      <w:r w:rsidR="00924A98">
        <w:rPr>
          <w:rFonts w:ascii="Cambria" w:hAnsi="Cambria"/>
          <w:color w:val="000000"/>
          <w:sz w:val="24"/>
          <w:szCs w:val="24"/>
        </w:rPr>
        <w:t>an improvement in the rail link between zone 1 and zone 10.</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1"/>
        <w:gridCol w:w="1483"/>
        <w:gridCol w:w="699"/>
        <w:gridCol w:w="699"/>
        <w:gridCol w:w="699"/>
        <w:gridCol w:w="699"/>
        <w:gridCol w:w="699"/>
        <w:gridCol w:w="699"/>
        <w:gridCol w:w="699"/>
        <w:gridCol w:w="699"/>
        <w:gridCol w:w="699"/>
        <w:gridCol w:w="699"/>
        <w:gridCol w:w="699"/>
        <w:gridCol w:w="699"/>
        <w:gridCol w:w="699"/>
        <w:gridCol w:w="699"/>
      </w:tblGrid>
      <w:tr w:rsidR="00924A98" w:rsidTr="00924A98">
        <w:trPr>
          <w:jc w:val="center"/>
        </w:trPr>
        <w:tc>
          <w:tcPr>
            <w:tcW w:w="0" w:type="auto"/>
            <w:gridSpan w:val="2"/>
            <w:tcBorders>
              <w:top w:val="single" w:sz="4" w:space="0" w:color="auto"/>
              <w:left w:val="single" w:sz="4" w:space="0" w:color="auto"/>
              <w:bottom w:val="single" w:sz="4" w:space="0" w:color="auto"/>
              <w:right w:val="single" w:sz="4" w:space="0" w:color="auto"/>
            </w:tcBorders>
          </w:tcPr>
          <w:p w:rsidR="00924A98" w:rsidRPr="00B66256" w:rsidRDefault="00924A98" w:rsidP="00924A98">
            <w:pPr>
              <w:spacing w:before="120" w:after="120"/>
            </w:pPr>
            <w:r w:rsidRPr="00B66256">
              <w:t>Origin Zone</w:t>
            </w:r>
          </w:p>
        </w:tc>
        <w:tc>
          <w:tcPr>
            <w:tcW w:w="0" w:type="auto"/>
            <w:gridSpan w:val="14"/>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Destination Zone No.</w:t>
            </w:r>
          </w:p>
        </w:tc>
      </w:tr>
      <w:tr w:rsidR="00924A98" w:rsidTr="00924A98">
        <w:trPr>
          <w:jc w:val="center"/>
        </w:trPr>
        <w:tc>
          <w:tcPr>
            <w:tcW w:w="0" w:type="auto"/>
            <w:tcBorders>
              <w:top w:val="single" w:sz="4" w:space="0" w:color="auto"/>
              <w:left w:val="single" w:sz="4" w:space="0" w:color="auto"/>
              <w:bottom w:val="single" w:sz="4" w:space="0" w:color="auto"/>
              <w:right w:val="single" w:sz="4" w:space="0" w:color="auto"/>
            </w:tcBorders>
          </w:tcPr>
          <w:p w:rsidR="00924A98" w:rsidRPr="00B66256" w:rsidRDefault="00924A98" w:rsidP="00924A98">
            <w:pPr>
              <w:spacing w:before="120" w:after="120"/>
            </w:pPr>
            <w:r w:rsidRPr="00B66256">
              <w:t>No.</w:t>
            </w:r>
          </w:p>
        </w:tc>
        <w:tc>
          <w:tcPr>
            <w:tcW w:w="0" w:type="auto"/>
            <w:tcBorders>
              <w:top w:val="single" w:sz="4" w:space="0" w:color="auto"/>
              <w:left w:val="single" w:sz="4" w:space="0" w:color="auto"/>
              <w:bottom w:val="single" w:sz="4" w:space="0" w:color="auto"/>
              <w:right w:val="single" w:sz="4" w:space="0" w:color="auto"/>
            </w:tcBorders>
          </w:tcPr>
          <w:p w:rsidR="00924A98" w:rsidRPr="00B66256" w:rsidRDefault="00924A98" w:rsidP="00924A98">
            <w:pPr>
              <w:spacing w:before="120" w:after="120"/>
            </w:pPr>
            <w:r w:rsidRPr="00B66256">
              <w:t>Name</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1</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2</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3</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4</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5</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6</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7</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8</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9</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10</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11</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12</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13</w:t>
            </w:r>
          </w:p>
        </w:tc>
        <w:tc>
          <w:tcPr>
            <w:tcW w:w="0" w:type="auto"/>
            <w:tcBorders>
              <w:top w:val="single" w:sz="4" w:space="0" w:color="auto"/>
              <w:left w:val="single" w:sz="4" w:space="0" w:color="auto"/>
              <w:bottom w:val="single" w:sz="4" w:space="0" w:color="auto"/>
              <w:right w:val="single" w:sz="4" w:space="0" w:color="auto"/>
            </w:tcBorders>
            <w:vAlign w:val="center"/>
          </w:tcPr>
          <w:p w:rsidR="00924A98" w:rsidRPr="00B66256" w:rsidRDefault="00924A98" w:rsidP="00924A98">
            <w:pPr>
              <w:spacing w:before="120" w:after="120"/>
              <w:jc w:val="center"/>
            </w:pPr>
            <w:r w:rsidRPr="00B66256">
              <w:t>14</w:t>
            </w:r>
          </w:p>
        </w:tc>
      </w:tr>
      <w:tr w:rsidR="00924A98" w:rsidTr="00924A98">
        <w:trPr>
          <w:cantSplit/>
          <w:trHeight w:val="1704"/>
          <w:jc w:val="center"/>
        </w:trPr>
        <w:tc>
          <w:tcPr>
            <w:tcW w:w="0" w:type="auto"/>
            <w:tcBorders>
              <w:top w:val="single" w:sz="4" w:space="0" w:color="auto"/>
              <w:left w:val="single" w:sz="4" w:space="0" w:color="auto"/>
              <w:bottom w:val="single" w:sz="4" w:space="0" w:color="auto"/>
              <w:right w:val="single" w:sz="4" w:space="0" w:color="auto"/>
            </w:tcBorders>
          </w:tcPr>
          <w:p w:rsidR="00924A98" w:rsidRPr="00B66256" w:rsidRDefault="00924A98" w:rsidP="00924A98">
            <w:pPr>
              <w:spacing w:before="120" w:after="120"/>
            </w:pPr>
          </w:p>
        </w:tc>
        <w:tc>
          <w:tcPr>
            <w:tcW w:w="0" w:type="auto"/>
            <w:tcBorders>
              <w:top w:val="single" w:sz="4" w:space="0" w:color="auto"/>
              <w:left w:val="single" w:sz="4" w:space="0" w:color="auto"/>
              <w:bottom w:val="single" w:sz="4" w:space="0" w:color="auto"/>
              <w:right w:val="single" w:sz="4" w:space="0" w:color="auto"/>
            </w:tcBorders>
          </w:tcPr>
          <w:p w:rsidR="00924A98" w:rsidRPr="00B66256" w:rsidRDefault="00924A98" w:rsidP="00924A98">
            <w:pPr>
              <w:spacing w:before="120" w:after="120"/>
            </w:pP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Inner_Sydney</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Eastern_Subs</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StGge_Suther</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Canter_Banks</w:t>
            </w:r>
          </w:p>
        </w:tc>
        <w:tc>
          <w:tcPr>
            <w:tcW w:w="0" w:type="auto"/>
            <w:tcBorders>
              <w:top w:val="single" w:sz="4" w:space="0" w:color="auto"/>
              <w:left w:val="single" w:sz="4" w:space="0" w:color="auto"/>
              <w:bottom w:val="single" w:sz="4" w:space="0" w:color="auto"/>
              <w:right w:val="single" w:sz="4" w:space="0" w:color="auto"/>
            </w:tcBorders>
            <w:textDirection w:val="btLr"/>
          </w:tcPr>
          <w:p w:rsidR="00924A98" w:rsidRPr="000125AB" w:rsidRDefault="00924A98" w:rsidP="00924A98">
            <w:pPr>
              <w:spacing w:before="120" w:after="120"/>
              <w:ind w:left="113" w:right="113"/>
              <w:jc w:val="center"/>
              <w:rPr>
                <w:sz w:val="24"/>
                <w:szCs w:val="24"/>
              </w:rPr>
            </w:pPr>
            <w:r w:rsidRPr="000125AB">
              <w:rPr>
                <w:color w:val="000000"/>
              </w:rPr>
              <w:t>Fairfd_Livrp</w:t>
            </w:r>
          </w:p>
        </w:tc>
        <w:tc>
          <w:tcPr>
            <w:tcW w:w="0" w:type="auto"/>
            <w:tcBorders>
              <w:top w:val="single" w:sz="4" w:space="0" w:color="auto"/>
              <w:left w:val="single" w:sz="4" w:space="0" w:color="auto"/>
              <w:bottom w:val="single" w:sz="4" w:space="0" w:color="auto"/>
              <w:right w:val="single" w:sz="4" w:space="0" w:color="auto"/>
            </w:tcBorders>
            <w:textDirection w:val="btLr"/>
            <w:vAlign w:val="bottom"/>
          </w:tcPr>
          <w:p w:rsidR="00924A98" w:rsidRPr="000125AB" w:rsidRDefault="00924A98" w:rsidP="00924A98">
            <w:pPr>
              <w:spacing w:before="120" w:after="120"/>
              <w:ind w:left="113" w:right="113"/>
              <w:jc w:val="center"/>
              <w:rPr>
                <w:sz w:val="24"/>
                <w:szCs w:val="24"/>
              </w:rPr>
            </w:pPr>
            <w:r w:rsidRPr="000125AB">
              <w:rPr>
                <w:color w:val="000000"/>
              </w:rPr>
              <w:t>Outer_SW_Syd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Inner_W_Syd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Centrl_W_Syd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Outer_W_Syd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Blck_Baulk_H</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Lower_N_Syd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Horns_Kuring</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Nth_Beaches</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24A98" w:rsidRPr="000125AB" w:rsidRDefault="00924A98" w:rsidP="00924A98">
            <w:pPr>
              <w:spacing w:before="120" w:after="120"/>
              <w:ind w:left="113" w:right="113"/>
              <w:jc w:val="center"/>
              <w:rPr>
                <w:sz w:val="24"/>
                <w:szCs w:val="24"/>
              </w:rPr>
            </w:pPr>
            <w:r w:rsidRPr="000125AB">
              <w:rPr>
                <w:color w:val="000000"/>
              </w:rPr>
              <w:t>Gosfrd_Wyong</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Inner_Sydney</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-3.83</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2</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Eastern_Subs</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3</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StGge_Suther</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4</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Canter_Banks</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-0.05</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5</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Fairfd_Livrp</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-1.56</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6</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Outer_SW_Syd</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7</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Inner_W_Syd</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-4.15</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8</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Centrl_W_Syd</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-0.42</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9</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Outer_W_Syd</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-0.34</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10</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Blck_Baulk_H</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-3.84</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-0.05</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-1.81</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-4.9</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-1.25</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-1.08</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-0.04</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-2.98</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-0.53</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-3.7</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11</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Lower_N_Syd</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-3.42</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12</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Horns_Kuring</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-0.51</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13</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Nth_Beaches</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r w:rsidR="005576F8" w:rsidTr="00924A98">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jc w:val="center"/>
              <w:rPr>
                <w:color w:val="000000"/>
              </w:rPr>
            </w:pPr>
            <w:r w:rsidRPr="000125AB">
              <w:rPr>
                <w:color w:val="000000"/>
              </w:rPr>
              <w:t>14</w:t>
            </w:r>
          </w:p>
        </w:tc>
        <w:tc>
          <w:tcPr>
            <w:tcW w:w="0" w:type="auto"/>
            <w:tcBorders>
              <w:top w:val="single" w:sz="4" w:space="0" w:color="auto"/>
              <w:left w:val="single" w:sz="4" w:space="0" w:color="auto"/>
              <w:bottom w:val="single" w:sz="4" w:space="0" w:color="auto"/>
              <w:right w:val="single" w:sz="4" w:space="0" w:color="auto"/>
            </w:tcBorders>
            <w:vAlign w:val="center"/>
          </w:tcPr>
          <w:p w:rsidR="005576F8" w:rsidRPr="000125AB" w:rsidRDefault="005576F8" w:rsidP="00924A98">
            <w:pPr>
              <w:rPr>
                <w:color w:val="000000"/>
              </w:rPr>
            </w:pPr>
            <w:r w:rsidRPr="000125AB">
              <w:rPr>
                <w:color w:val="000000"/>
              </w:rPr>
              <w:t>Gosfrd_Wyong</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5576F8" w:rsidRDefault="005576F8">
            <w:pPr>
              <w:jc w:val="right"/>
              <w:rPr>
                <w:rFonts w:ascii="Calibri" w:hAnsi="Calibri"/>
                <w:color w:val="000000"/>
                <w:sz w:val="22"/>
                <w:szCs w:val="22"/>
              </w:rPr>
            </w:pPr>
            <w:r>
              <w:rPr>
                <w:rFonts w:ascii="Calibri" w:hAnsi="Calibri"/>
                <w:color w:val="000000"/>
                <w:sz w:val="22"/>
                <w:szCs w:val="22"/>
              </w:rPr>
              <w:t>0</w:t>
            </w:r>
          </w:p>
        </w:tc>
      </w:tr>
    </w:tbl>
    <w:p w:rsidR="009058A5" w:rsidRDefault="009058A5" w:rsidP="00924A98">
      <w:pPr>
        <w:jc w:val="both"/>
      </w:pPr>
    </w:p>
    <w:p w:rsidR="00DE5B7D" w:rsidRPr="00DB09A8" w:rsidRDefault="00064196" w:rsidP="00DE5B7D">
      <w:pPr>
        <w:pBdr>
          <w:bottom w:val="single" w:sz="8" w:space="4" w:color="4F81BD"/>
        </w:pBdr>
        <w:spacing w:after="300"/>
        <w:ind w:left="851" w:hanging="851"/>
        <w:rPr>
          <w:color w:val="000000"/>
          <w:sz w:val="24"/>
          <w:szCs w:val="24"/>
        </w:rPr>
      </w:pPr>
      <w:r>
        <w:rPr>
          <w:rFonts w:ascii="Cambria" w:hAnsi="Cambria"/>
          <w:color w:val="000000"/>
          <w:sz w:val="24"/>
          <w:szCs w:val="24"/>
        </w:rPr>
        <w:br w:type="column"/>
      </w:r>
      <w:r w:rsidR="00DE5B7D" w:rsidRPr="00835C31">
        <w:rPr>
          <w:rFonts w:ascii="Cambria" w:hAnsi="Cambria"/>
          <w:color w:val="000000"/>
          <w:sz w:val="24"/>
          <w:szCs w:val="24"/>
        </w:rPr>
        <w:lastRenderedPageBreak/>
        <w:t xml:space="preserve">Table </w:t>
      </w:r>
      <w:r w:rsidR="00DE5B7D">
        <w:rPr>
          <w:rFonts w:ascii="Cambria" w:hAnsi="Cambria"/>
          <w:color w:val="000000"/>
          <w:sz w:val="24"/>
          <w:szCs w:val="24"/>
        </w:rPr>
        <w:t xml:space="preserve">4 </w:t>
      </w:r>
      <w:r w:rsidR="00DE5B7D" w:rsidRPr="00835C31">
        <w:rPr>
          <w:rFonts w:ascii="Cambria" w:hAnsi="Cambria"/>
          <w:color w:val="000000"/>
          <w:sz w:val="24"/>
          <w:szCs w:val="24"/>
        </w:rPr>
        <w:t xml:space="preserve">Percentage change in </w:t>
      </w:r>
      <w:r w:rsidR="00DE5B7D">
        <w:rPr>
          <w:rFonts w:ascii="Cambria" w:hAnsi="Cambria"/>
          <w:color w:val="000000"/>
          <w:sz w:val="24"/>
          <w:szCs w:val="24"/>
        </w:rPr>
        <w:t>the probability of choosing a zone as a residential location (origin zone)  and given this residential location, the p</w:t>
      </w:r>
      <w:r w:rsidR="00DE5B7D" w:rsidRPr="00835C31">
        <w:rPr>
          <w:rFonts w:ascii="Cambria" w:hAnsi="Cambria"/>
          <w:color w:val="000000"/>
          <w:sz w:val="24"/>
          <w:szCs w:val="24"/>
        </w:rPr>
        <w:t xml:space="preserve">ercentage change in </w:t>
      </w:r>
      <w:r w:rsidR="00DE5B7D">
        <w:rPr>
          <w:rFonts w:ascii="Cambria" w:hAnsi="Cambria"/>
          <w:color w:val="000000"/>
          <w:sz w:val="24"/>
          <w:szCs w:val="24"/>
        </w:rPr>
        <w:t xml:space="preserve">the probability of choosing a zone as a work place (destination zone) -  </w:t>
      </w:r>
      <w:r w:rsidR="00DE5B7D" w:rsidRPr="00835C31">
        <w:rPr>
          <w:rFonts w:ascii="Cambria" w:hAnsi="Cambria"/>
          <w:color w:val="000000"/>
          <w:sz w:val="24"/>
          <w:szCs w:val="24"/>
        </w:rPr>
        <w:t xml:space="preserve">following </w:t>
      </w:r>
      <w:r w:rsidR="00DE5B7D">
        <w:rPr>
          <w:rFonts w:ascii="Cambria" w:hAnsi="Cambria"/>
          <w:color w:val="000000"/>
          <w:sz w:val="24"/>
          <w:szCs w:val="24"/>
        </w:rPr>
        <w:t>the improvement in the rail link between zone 1 and zone 10.</w:t>
      </w:r>
    </w:p>
    <w:tbl>
      <w:tblPr>
        <w:tblW w:w="13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1"/>
        <w:gridCol w:w="1483"/>
        <w:gridCol w:w="808"/>
        <w:gridCol w:w="737"/>
        <w:gridCol w:w="737"/>
        <w:gridCol w:w="737"/>
        <w:gridCol w:w="737"/>
        <w:gridCol w:w="737"/>
        <w:gridCol w:w="737"/>
        <w:gridCol w:w="737"/>
        <w:gridCol w:w="737"/>
        <w:gridCol w:w="737"/>
        <w:gridCol w:w="737"/>
        <w:gridCol w:w="737"/>
        <w:gridCol w:w="737"/>
        <w:gridCol w:w="737"/>
        <w:gridCol w:w="737"/>
        <w:gridCol w:w="29"/>
      </w:tblGrid>
      <w:tr w:rsidR="00DE5B7D" w:rsidTr="00BF2E5C">
        <w:trPr>
          <w:jc w:val="center"/>
        </w:trPr>
        <w:tc>
          <w:tcPr>
            <w:tcW w:w="1994" w:type="dxa"/>
            <w:gridSpan w:val="2"/>
            <w:tcBorders>
              <w:top w:val="single" w:sz="4" w:space="0" w:color="auto"/>
              <w:left w:val="single" w:sz="4" w:space="0" w:color="auto"/>
              <w:bottom w:val="single" w:sz="4" w:space="0" w:color="auto"/>
              <w:right w:val="single" w:sz="4" w:space="0" w:color="auto"/>
            </w:tcBorders>
          </w:tcPr>
          <w:p w:rsidR="00DE5B7D" w:rsidRPr="00B66256" w:rsidRDefault="00DE5B7D" w:rsidP="00BF2E5C">
            <w:pPr>
              <w:spacing w:before="120" w:after="120"/>
            </w:pPr>
            <w:r w:rsidRPr="00B66256">
              <w:t>Origin Zone</w:t>
            </w:r>
          </w:p>
        </w:tc>
        <w:tc>
          <w:tcPr>
            <w:tcW w:w="808" w:type="dxa"/>
            <w:vMerge w:val="restart"/>
            <w:tcBorders>
              <w:top w:val="single" w:sz="4" w:space="0" w:color="auto"/>
              <w:left w:val="single" w:sz="4" w:space="0" w:color="auto"/>
              <w:right w:val="single" w:sz="4" w:space="0" w:color="auto"/>
            </w:tcBorders>
            <w:textDirection w:val="btLr"/>
          </w:tcPr>
          <w:p w:rsidR="00DE5B7D" w:rsidRPr="00B66256" w:rsidRDefault="00DE5B7D" w:rsidP="00BF2E5C">
            <w:pPr>
              <w:spacing w:before="120" w:after="120"/>
              <w:ind w:left="113" w:right="113"/>
              <w:jc w:val="center"/>
            </w:pPr>
            <w:r w:rsidRPr="00E22F22">
              <w:rPr>
                <w:color w:val="000000"/>
                <w:sz w:val="16"/>
                <w:szCs w:val="16"/>
              </w:rPr>
              <w:t xml:space="preserve">% change in probability of </w:t>
            </w:r>
            <w:r>
              <w:rPr>
                <w:color w:val="000000"/>
                <w:sz w:val="16"/>
                <w:szCs w:val="16"/>
              </w:rPr>
              <w:t xml:space="preserve">choosing zone as </w:t>
            </w:r>
            <w:r w:rsidRPr="00E22F22">
              <w:rPr>
                <w:color w:val="000000"/>
                <w:sz w:val="16"/>
                <w:szCs w:val="16"/>
              </w:rPr>
              <w:t xml:space="preserve">residential location </w:t>
            </w:r>
          </w:p>
        </w:tc>
        <w:tc>
          <w:tcPr>
            <w:tcW w:w="10347" w:type="dxa"/>
            <w:gridSpan w:val="15"/>
            <w:tcBorders>
              <w:top w:val="single" w:sz="4" w:space="0" w:color="auto"/>
              <w:left w:val="single" w:sz="4" w:space="0" w:color="auto"/>
              <w:bottom w:val="single" w:sz="4" w:space="0" w:color="auto"/>
              <w:right w:val="single" w:sz="4" w:space="0" w:color="auto"/>
            </w:tcBorders>
            <w:vAlign w:val="center"/>
          </w:tcPr>
          <w:p w:rsidR="00DE5B7D" w:rsidRPr="00B66256" w:rsidRDefault="00DE5B7D" w:rsidP="00BF2E5C">
            <w:pPr>
              <w:spacing w:before="120" w:after="120"/>
              <w:jc w:val="center"/>
            </w:pPr>
            <w:r w:rsidRPr="00B66256">
              <w:t>Destination Zone No.</w:t>
            </w:r>
          </w:p>
        </w:tc>
      </w:tr>
      <w:tr w:rsidR="00DE5B7D" w:rsidTr="00BF2E5C">
        <w:trPr>
          <w:gridAfter w:val="1"/>
          <w:wAfter w:w="29" w:type="dxa"/>
          <w:jc w:val="center"/>
        </w:trPr>
        <w:tc>
          <w:tcPr>
            <w:tcW w:w="511" w:type="dxa"/>
            <w:tcBorders>
              <w:top w:val="single" w:sz="4" w:space="0" w:color="auto"/>
              <w:left w:val="single" w:sz="4" w:space="0" w:color="auto"/>
              <w:bottom w:val="single" w:sz="4" w:space="0" w:color="auto"/>
              <w:right w:val="single" w:sz="4" w:space="0" w:color="auto"/>
            </w:tcBorders>
          </w:tcPr>
          <w:p w:rsidR="00DE5B7D" w:rsidRPr="00B66256" w:rsidRDefault="00DE5B7D" w:rsidP="00BF2E5C">
            <w:pPr>
              <w:spacing w:before="120" w:after="120"/>
            </w:pPr>
            <w:r w:rsidRPr="00B66256">
              <w:t>No.</w:t>
            </w:r>
          </w:p>
        </w:tc>
        <w:tc>
          <w:tcPr>
            <w:tcW w:w="1483" w:type="dxa"/>
            <w:tcBorders>
              <w:top w:val="single" w:sz="4" w:space="0" w:color="auto"/>
              <w:left w:val="single" w:sz="4" w:space="0" w:color="auto"/>
              <w:bottom w:val="single" w:sz="4" w:space="0" w:color="auto"/>
              <w:right w:val="single" w:sz="4" w:space="0" w:color="auto"/>
            </w:tcBorders>
          </w:tcPr>
          <w:p w:rsidR="00DE5B7D" w:rsidRPr="00B66256" w:rsidRDefault="00DE5B7D" w:rsidP="00BF2E5C">
            <w:pPr>
              <w:spacing w:before="120" w:after="120"/>
            </w:pPr>
            <w:r w:rsidRPr="00B66256">
              <w:t>Name</w:t>
            </w:r>
          </w:p>
        </w:tc>
        <w:tc>
          <w:tcPr>
            <w:tcW w:w="808" w:type="dxa"/>
            <w:vMerge/>
            <w:tcBorders>
              <w:left w:val="single" w:sz="4" w:space="0" w:color="auto"/>
              <w:right w:val="single" w:sz="4" w:space="0" w:color="auto"/>
            </w:tcBorders>
            <w:vAlign w:val="center"/>
          </w:tcPr>
          <w:p w:rsidR="00DE5B7D" w:rsidRPr="00B66256" w:rsidRDefault="00DE5B7D" w:rsidP="00BF2E5C">
            <w:pPr>
              <w:spacing w:before="120" w:after="120"/>
              <w:ind w:left="113" w:right="113"/>
              <w:jc w:val="center"/>
            </w:pPr>
          </w:p>
        </w:tc>
        <w:tc>
          <w:tcPr>
            <w:tcW w:w="737" w:type="dxa"/>
            <w:tcBorders>
              <w:top w:val="single" w:sz="4" w:space="0" w:color="auto"/>
              <w:left w:val="single" w:sz="4" w:space="0" w:color="auto"/>
              <w:bottom w:val="single" w:sz="4" w:space="0" w:color="auto"/>
              <w:right w:val="single" w:sz="4" w:space="0" w:color="auto"/>
            </w:tcBorders>
            <w:vAlign w:val="center"/>
          </w:tcPr>
          <w:p w:rsidR="00DE5B7D" w:rsidRPr="00B66256" w:rsidRDefault="00DE5B7D" w:rsidP="00BF2E5C">
            <w:pPr>
              <w:spacing w:before="120" w:after="120"/>
              <w:jc w:val="center"/>
            </w:pPr>
            <w:r w:rsidRPr="00B66256">
              <w:t>1</w:t>
            </w:r>
          </w:p>
        </w:tc>
        <w:tc>
          <w:tcPr>
            <w:tcW w:w="737" w:type="dxa"/>
            <w:tcBorders>
              <w:top w:val="single" w:sz="4" w:space="0" w:color="auto"/>
              <w:left w:val="single" w:sz="4" w:space="0" w:color="auto"/>
              <w:bottom w:val="single" w:sz="4" w:space="0" w:color="auto"/>
              <w:right w:val="single" w:sz="4" w:space="0" w:color="auto"/>
            </w:tcBorders>
            <w:vAlign w:val="center"/>
          </w:tcPr>
          <w:p w:rsidR="00DE5B7D" w:rsidRPr="00B66256" w:rsidRDefault="00DE5B7D" w:rsidP="00BF2E5C">
            <w:pPr>
              <w:spacing w:before="120" w:after="120"/>
              <w:jc w:val="center"/>
            </w:pPr>
            <w:r w:rsidRPr="00B66256">
              <w:t>2</w:t>
            </w:r>
          </w:p>
        </w:tc>
        <w:tc>
          <w:tcPr>
            <w:tcW w:w="737" w:type="dxa"/>
            <w:tcBorders>
              <w:top w:val="single" w:sz="4" w:space="0" w:color="auto"/>
              <w:left w:val="single" w:sz="4" w:space="0" w:color="auto"/>
              <w:bottom w:val="single" w:sz="4" w:space="0" w:color="auto"/>
              <w:right w:val="single" w:sz="4" w:space="0" w:color="auto"/>
            </w:tcBorders>
            <w:vAlign w:val="center"/>
          </w:tcPr>
          <w:p w:rsidR="00DE5B7D" w:rsidRPr="00B66256" w:rsidRDefault="00DE5B7D" w:rsidP="00BF2E5C">
            <w:pPr>
              <w:spacing w:before="120" w:after="120"/>
              <w:jc w:val="center"/>
            </w:pPr>
            <w:r w:rsidRPr="00B66256">
              <w:t>3</w:t>
            </w:r>
          </w:p>
        </w:tc>
        <w:tc>
          <w:tcPr>
            <w:tcW w:w="737" w:type="dxa"/>
            <w:tcBorders>
              <w:top w:val="single" w:sz="4" w:space="0" w:color="auto"/>
              <w:left w:val="single" w:sz="4" w:space="0" w:color="auto"/>
              <w:bottom w:val="single" w:sz="4" w:space="0" w:color="auto"/>
              <w:right w:val="single" w:sz="4" w:space="0" w:color="auto"/>
            </w:tcBorders>
            <w:vAlign w:val="center"/>
          </w:tcPr>
          <w:p w:rsidR="00DE5B7D" w:rsidRPr="00B66256" w:rsidRDefault="00DE5B7D" w:rsidP="00BF2E5C">
            <w:pPr>
              <w:spacing w:before="120" w:after="120"/>
              <w:jc w:val="center"/>
            </w:pPr>
            <w:r w:rsidRPr="00B66256">
              <w:t>4</w:t>
            </w:r>
          </w:p>
        </w:tc>
        <w:tc>
          <w:tcPr>
            <w:tcW w:w="737" w:type="dxa"/>
            <w:tcBorders>
              <w:top w:val="single" w:sz="4" w:space="0" w:color="auto"/>
              <w:left w:val="single" w:sz="4" w:space="0" w:color="auto"/>
              <w:bottom w:val="single" w:sz="4" w:space="0" w:color="auto"/>
              <w:right w:val="single" w:sz="4" w:space="0" w:color="auto"/>
            </w:tcBorders>
            <w:vAlign w:val="center"/>
          </w:tcPr>
          <w:p w:rsidR="00DE5B7D" w:rsidRPr="00B66256" w:rsidRDefault="00DE5B7D" w:rsidP="00BF2E5C">
            <w:pPr>
              <w:spacing w:before="120" w:after="120"/>
              <w:jc w:val="center"/>
            </w:pPr>
            <w:r w:rsidRPr="00B66256">
              <w:t>5</w:t>
            </w:r>
          </w:p>
        </w:tc>
        <w:tc>
          <w:tcPr>
            <w:tcW w:w="737" w:type="dxa"/>
            <w:tcBorders>
              <w:top w:val="single" w:sz="4" w:space="0" w:color="auto"/>
              <w:left w:val="single" w:sz="4" w:space="0" w:color="auto"/>
              <w:bottom w:val="single" w:sz="4" w:space="0" w:color="auto"/>
              <w:right w:val="single" w:sz="4" w:space="0" w:color="auto"/>
            </w:tcBorders>
            <w:vAlign w:val="center"/>
          </w:tcPr>
          <w:p w:rsidR="00DE5B7D" w:rsidRPr="00B66256" w:rsidRDefault="00DE5B7D" w:rsidP="00BF2E5C">
            <w:pPr>
              <w:spacing w:before="120" w:after="120"/>
              <w:jc w:val="center"/>
            </w:pPr>
            <w:r w:rsidRPr="00B66256">
              <w:t>6</w:t>
            </w:r>
          </w:p>
        </w:tc>
        <w:tc>
          <w:tcPr>
            <w:tcW w:w="737" w:type="dxa"/>
            <w:tcBorders>
              <w:top w:val="single" w:sz="4" w:space="0" w:color="auto"/>
              <w:left w:val="single" w:sz="4" w:space="0" w:color="auto"/>
              <w:bottom w:val="single" w:sz="4" w:space="0" w:color="auto"/>
              <w:right w:val="single" w:sz="4" w:space="0" w:color="auto"/>
            </w:tcBorders>
            <w:vAlign w:val="center"/>
          </w:tcPr>
          <w:p w:rsidR="00DE5B7D" w:rsidRPr="00B66256" w:rsidRDefault="00DE5B7D" w:rsidP="00BF2E5C">
            <w:pPr>
              <w:spacing w:before="120" w:after="120"/>
              <w:jc w:val="center"/>
            </w:pPr>
            <w:r w:rsidRPr="00B66256">
              <w:t>7</w:t>
            </w:r>
          </w:p>
        </w:tc>
        <w:tc>
          <w:tcPr>
            <w:tcW w:w="737" w:type="dxa"/>
            <w:tcBorders>
              <w:top w:val="single" w:sz="4" w:space="0" w:color="auto"/>
              <w:left w:val="single" w:sz="4" w:space="0" w:color="auto"/>
              <w:bottom w:val="single" w:sz="4" w:space="0" w:color="auto"/>
              <w:right w:val="single" w:sz="4" w:space="0" w:color="auto"/>
            </w:tcBorders>
            <w:vAlign w:val="center"/>
          </w:tcPr>
          <w:p w:rsidR="00DE5B7D" w:rsidRPr="00B66256" w:rsidRDefault="00DE5B7D" w:rsidP="00BF2E5C">
            <w:pPr>
              <w:spacing w:before="120" w:after="120"/>
              <w:jc w:val="center"/>
            </w:pPr>
            <w:r w:rsidRPr="00B66256">
              <w:t>8</w:t>
            </w:r>
          </w:p>
        </w:tc>
        <w:tc>
          <w:tcPr>
            <w:tcW w:w="737" w:type="dxa"/>
            <w:tcBorders>
              <w:top w:val="single" w:sz="4" w:space="0" w:color="auto"/>
              <w:left w:val="single" w:sz="4" w:space="0" w:color="auto"/>
              <w:bottom w:val="single" w:sz="4" w:space="0" w:color="auto"/>
              <w:right w:val="single" w:sz="4" w:space="0" w:color="auto"/>
            </w:tcBorders>
            <w:vAlign w:val="center"/>
          </w:tcPr>
          <w:p w:rsidR="00DE5B7D" w:rsidRPr="00B66256" w:rsidRDefault="00DE5B7D" w:rsidP="00BF2E5C">
            <w:pPr>
              <w:spacing w:before="120" w:after="120"/>
              <w:jc w:val="center"/>
            </w:pPr>
            <w:r w:rsidRPr="00B66256">
              <w:t>9</w:t>
            </w:r>
          </w:p>
        </w:tc>
        <w:tc>
          <w:tcPr>
            <w:tcW w:w="737" w:type="dxa"/>
            <w:tcBorders>
              <w:top w:val="single" w:sz="4" w:space="0" w:color="auto"/>
              <w:left w:val="single" w:sz="4" w:space="0" w:color="auto"/>
              <w:bottom w:val="single" w:sz="4" w:space="0" w:color="auto"/>
              <w:right w:val="single" w:sz="4" w:space="0" w:color="auto"/>
            </w:tcBorders>
            <w:vAlign w:val="center"/>
          </w:tcPr>
          <w:p w:rsidR="00DE5B7D" w:rsidRPr="00B66256" w:rsidRDefault="00DE5B7D" w:rsidP="00BF2E5C">
            <w:pPr>
              <w:spacing w:before="120" w:after="120"/>
              <w:jc w:val="center"/>
            </w:pPr>
            <w:r w:rsidRPr="00B66256">
              <w:t>10</w:t>
            </w:r>
          </w:p>
        </w:tc>
        <w:tc>
          <w:tcPr>
            <w:tcW w:w="737" w:type="dxa"/>
            <w:tcBorders>
              <w:top w:val="single" w:sz="4" w:space="0" w:color="auto"/>
              <w:left w:val="single" w:sz="4" w:space="0" w:color="auto"/>
              <w:bottom w:val="single" w:sz="4" w:space="0" w:color="auto"/>
              <w:right w:val="single" w:sz="4" w:space="0" w:color="auto"/>
            </w:tcBorders>
            <w:vAlign w:val="center"/>
          </w:tcPr>
          <w:p w:rsidR="00DE5B7D" w:rsidRPr="00B66256" w:rsidRDefault="00DE5B7D" w:rsidP="00BF2E5C">
            <w:pPr>
              <w:spacing w:before="120" w:after="120"/>
              <w:jc w:val="center"/>
            </w:pPr>
            <w:r w:rsidRPr="00B66256">
              <w:t>11</w:t>
            </w:r>
          </w:p>
        </w:tc>
        <w:tc>
          <w:tcPr>
            <w:tcW w:w="737" w:type="dxa"/>
            <w:tcBorders>
              <w:top w:val="single" w:sz="4" w:space="0" w:color="auto"/>
              <w:left w:val="single" w:sz="4" w:space="0" w:color="auto"/>
              <w:bottom w:val="single" w:sz="4" w:space="0" w:color="auto"/>
              <w:right w:val="single" w:sz="4" w:space="0" w:color="auto"/>
            </w:tcBorders>
            <w:vAlign w:val="center"/>
          </w:tcPr>
          <w:p w:rsidR="00DE5B7D" w:rsidRPr="00B66256" w:rsidRDefault="00DE5B7D" w:rsidP="00BF2E5C">
            <w:pPr>
              <w:spacing w:before="120" w:after="120"/>
              <w:jc w:val="center"/>
            </w:pPr>
            <w:r w:rsidRPr="00B66256">
              <w:t>12</w:t>
            </w:r>
          </w:p>
        </w:tc>
        <w:tc>
          <w:tcPr>
            <w:tcW w:w="737" w:type="dxa"/>
            <w:tcBorders>
              <w:top w:val="single" w:sz="4" w:space="0" w:color="auto"/>
              <w:left w:val="single" w:sz="4" w:space="0" w:color="auto"/>
              <w:bottom w:val="single" w:sz="4" w:space="0" w:color="auto"/>
              <w:right w:val="single" w:sz="4" w:space="0" w:color="auto"/>
            </w:tcBorders>
            <w:vAlign w:val="center"/>
          </w:tcPr>
          <w:p w:rsidR="00DE5B7D" w:rsidRPr="00B66256" w:rsidRDefault="00DE5B7D" w:rsidP="00BF2E5C">
            <w:pPr>
              <w:spacing w:before="120" w:after="120"/>
              <w:jc w:val="center"/>
            </w:pPr>
            <w:r w:rsidRPr="00B66256">
              <w:t>13</w:t>
            </w:r>
          </w:p>
        </w:tc>
        <w:tc>
          <w:tcPr>
            <w:tcW w:w="737" w:type="dxa"/>
            <w:tcBorders>
              <w:top w:val="single" w:sz="4" w:space="0" w:color="auto"/>
              <w:left w:val="single" w:sz="4" w:space="0" w:color="auto"/>
              <w:bottom w:val="single" w:sz="4" w:space="0" w:color="auto"/>
              <w:right w:val="single" w:sz="4" w:space="0" w:color="auto"/>
            </w:tcBorders>
            <w:vAlign w:val="center"/>
          </w:tcPr>
          <w:p w:rsidR="00DE5B7D" w:rsidRPr="00B66256" w:rsidRDefault="00DE5B7D" w:rsidP="00BF2E5C">
            <w:pPr>
              <w:spacing w:before="120" w:after="120"/>
              <w:jc w:val="center"/>
            </w:pPr>
            <w:r w:rsidRPr="00B66256">
              <w:t>14</w:t>
            </w:r>
          </w:p>
        </w:tc>
      </w:tr>
      <w:tr w:rsidR="00DE5B7D" w:rsidTr="00BF2E5C">
        <w:trPr>
          <w:gridAfter w:val="1"/>
          <w:wAfter w:w="29" w:type="dxa"/>
          <w:cantSplit/>
          <w:trHeight w:val="1704"/>
          <w:jc w:val="center"/>
        </w:trPr>
        <w:tc>
          <w:tcPr>
            <w:tcW w:w="511" w:type="dxa"/>
            <w:tcBorders>
              <w:top w:val="single" w:sz="4" w:space="0" w:color="auto"/>
              <w:left w:val="single" w:sz="4" w:space="0" w:color="auto"/>
              <w:bottom w:val="single" w:sz="4" w:space="0" w:color="auto"/>
              <w:right w:val="single" w:sz="4" w:space="0" w:color="auto"/>
            </w:tcBorders>
          </w:tcPr>
          <w:p w:rsidR="00DE5B7D" w:rsidRPr="00B66256" w:rsidRDefault="00DE5B7D" w:rsidP="00BF2E5C">
            <w:pPr>
              <w:spacing w:before="120" w:after="120"/>
            </w:pPr>
          </w:p>
        </w:tc>
        <w:tc>
          <w:tcPr>
            <w:tcW w:w="1483" w:type="dxa"/>
            <w:tcBorders>
              <w:top w:val="single" w:sz="4" w:space="0" w:color="auto"/>
              <w:left w:val="single" w:sz="4" w:space="0" w:color="auto"/>
              <w:bottom w:val="single" w:sz="4" w:space="0" w:color="auto"/>
              <w:right w:val="single" w:sz="4" w:space="0" w:color="auto"/>
            </w:tcBorders>
          </w:tcPr>
          <w:p w:rsidR="00DE5B7D" w:rsidRPr="00B66256" w:rsidRDefault="00DE5B7D" w:rsidP="00BF2E5C">
            <w:pPr>
              <w:spacing w:before="120" w:after="120"/>
            </w:pPr>
          </w:p>
        </w:tc>
        <w:tc>
          <w:tcPr>
            <w:tcW w:w="808" w:type="dxa"/>
            <w:vMerge/>
            <w:tcBorders>
              <w:left w:val="single" w:sz="4" w:space="0" w:color="auto"/>
              <w:bottom w:val="single" w:sz="4" w:space="0" w:color="auto"/>
              <w:right w:val="single" w:sz="4" w:space="0" w:color="auto"/>
            </w:tcBorders>
            <w:textDirection w:val="btLr"/>
            <w:vAlign w:val="center"/>
          </w:tcPr>
          <w:p w:rsidR="00DE5B7D" w:rsidRPr="000125AB" w:rsidRDefault="00DE5B7D" w:rsidP="00BF2E5C">
            <w:pPr>
              <w:spacing w:before="120" w:after="120"/>
              <w:ind w:left="113" w:right="113"/>
              <w:jc w:val="center"/>
              <w:rPr>
                <w:sz w:val="24"/>
                <w:szCs w:val="24"/>
              </w:rPr>
            </w:pPr>
          </w:p>
        </w:tc>
        <w:tc>
          <w:tcPr>
            <w:tcW w:w="737" w:type="dxa"/>
            <w:tcBorders>
              <w:top w:val="single" w:sz="4" w:space="0" w:color="auto"/>
              <w:left w:val="single" w:sz="4" w:space="0" w:color="auto"/>
              <w:bottom w:val="single" w:sz="4" w:space="0" w:color="auto"/>
              <w:right w:val="single" w:sz="4" w:space="0" w:color="auto"/>
            </w:tcBorders>
            <w:textDirection w:val="btLr"/>
            <w:vAlign w:val="center"/>
          </w:tcPr>
          <w:p w:rsidR="00DE5B7D" w:rsidRPr="000125AB" w:rsidRDefault="00DE5B7D" w:rsidP="00BF2E5C">
            <w:pPr>
              <w:spacing w:before="120" w:after="120"/>
              <w:ind w:left="113" w:right="113"/>
              <w:jc w:val="center"/>
              <w:rPr>
                <w:sz w:val="24"/>
                <w:szCs w:val="24"/>
              </w:rPr>
            </w:pPr>
            <w:r w:rsidRPr="000125AB">
              <w:rPr>
                <w:color w:val="000000"/>
              </w:rPr>
              <w:t>Inner_Sydney</w:t>
            </w:r>
          </w:p>
        </w:tc>
        <w:tc>
          <w:tcPr>
            <w:tcW w:w="737" w:type="dxa"/>
            <w:tcBorders>
              <w:top w:val="single" w:sz="4" w:space="0" w:color="auto"/>
              <w:left w:val="single" w:sz="4" w:space="0" w:color="auto"/>
              <w:bottom w:val="single" w:sz="4" w:space="0" w:color="auto"/>
              <w:right w:val="single" w:sz="4" w:space="0" w:color="auto"/>
            </w:tcBorders>
            <w:textDirection w:val="btLr"/>
            <w:vAlign w:val="center"/>
          </w:tcPr>
          <w:p w:rsidR="00DE5B7D" w:rsidRPr="000125AB" w:rsidRDefault="00DE5B7D" w:rsidP="00BF2E5C">
            <w:pPr>
              <w:spacing w:before="120" w:after="120"/>
              <w:ind w:left="113" w:right="113"/>
              <w:jc w:val="center"/>
              <w:rPr>
                <w:sz w:val="24"/>
                <w:szCs w:val="24"/>
              </w:rPr>
            </w:pPr>
            <w:r w:rsidRPr="000125AB">
              <w:rPr>
                <w:color w:val="000000"/>
              </w:rPr>
              <w:t>Eastern_Subs</w:t>
            </w:r>
          </w:p>
        </w:tc>
        <w:tc>
          <w:tcPr>
            <w:tcW w:w="737" w:type="dxa"/>
            <w:tcBorders>
              <w:top w:val="single" w:sz="4" w:space="0" w:color="auto"/>
              <w:left w:val="single" w:sz="4" w:space="0" w:color="auto"/>
              <w:bottom w:val="single" w:sz="4" w:space="0" w:color="auto"/>
              <w:right w:val="single" w:sz="4" w:space="0" w:color="auto"/>
            </w:tcBorders>
            <w:textDirection w:val="btLr"/>
            <w:vAlign w:val="center"/>
          </w:tcPr>
          <w:p w:rsidR="00DE5B7D" w:rsidRPr="000125AB" w:rsidRDefault="00DE5B7D" w:rsidP="00BF2E5C">
            <w:pPr>
              <w:spacing w:before="120" w:after="120"/>
              <w:ind w:left="113" w:right="113"/>
              <w:jc w:val="center"/>
              <w:rPr>
                <w:sz w:val="24"/>
                <w:szCs w:val="24"/>
              </w:rPr>
            </w:pPr>
            <w:r w:rsidRPr="000125AB">
              <w:rPr>
                <w:color w:val="000000"/>
              </w:rPr>
              <w:t>StGge_Suther</w:t>
            </w:r>
          </w:p>
        </w:tc>
        <w:tc>
          <w:tcPr>
            <w:tcW w:w="737" w:type="dxa"/>
            <w:tcBorders>
              <w:top w:val="single" w:sz="4" w:space="0" w:color="auto"/>
              <w:left w:val="single" w:sz="4" w:space="0" w:color="auto"/>
              <w:bottom w:val="single" w:sz="4" w:space="0" w:color="auto"/>
              <w:right w:val="single" w:sz="4" w:space="0" w:color="auto"/>
            </w:tcBorders>
            <w:textDirection w:val="btLr"/>
            <w:vAlign w:val="center"/>
          </w:tcPr>
          <w:p w:rsidR="00DE5B7D" w:rsidRPr="000125AB" w:rsidRDefault="00DE5B7D" w:rsidP="00BF2E5C">
            <w:pPr>
              <w:spacing w:before="120" w:after="120"/>
              <w:ind w:left="113" w:right="113"/>
              <w:jc w:val="center"/>
              <w:rPr>
                <w:sz w:val="24"/>
                <w:szCs w:val="24"/>
              </w:rPr>
            </w:pPr>
            <w:r w:rsidRPr="000125AB">
              <w:rPr>
                <w:color w:val="000000"/>
              </w:rPr>
              <w:t>Canter_Banks</w:t>
            </w:r>
          </w:p>
        </w:tc>
        <w:tc>
          <w:tcPr>
            <w:tcW w:w="737" w:type="dxa"/>
            <w:tcBorders>
              <w:top w:val="single" w:sz="4" w:space="0" w:color="auto"/>
              <w:left w:val="single" w:sz="4" w:space="0" w:color="auto"/>
              <w:bottom w:val="single" w:sz="4" w:space="0" w:color="auto"/>
              <w:right w:val="single" w:sz="4" w:space="0" w:color="auto"/>
            </w:tcBorders>
            <w:textDirection w:val="btLr"/>
          </w:tcPr>
          <w:p w:rsidR="00DE5B7D" w:rsidRPr="000125AB" w:rsidRDefault="00DE5B7D" w:rsidP="00BF2E5C">
            <w:pPr>
              <w:spacing w:before="120" w:after="120"/>
              <w:ind w:left="113" w:right="113"/>
              <w:jc w:val="center"/>
              <w:rPr>
                <w:sz w:val="24"/>
                <w:szCs w:val="24"/>
              </w:rPr>
            </w:pPr>
            <w:r w:rsidRPr="000125AB">
              <w:rPr>
                <w:color w:val="000000"/>
              </w:rPr>
              <w:t>Fairfd_Livrp</w:t>
            </w:r>
          </w:p>
        </w:tc>
        <w:tc>
          <w:tcPr>
            <w:tcW w:w="737" w:type="dxa"/>
            <w:tcBorders>
              <w:top w:val="single" w:sz="4" w:space="0" w:color="auto"/>
              <w:left w:val="single" w:sz="4" w:space="0" w:color="auto"/>
              <w:bottom w:val="single" w:sz="4" w:space="0" w:color="auto"/>
              <w:right w:val="single" w:sz="4" w:space="0" w:color="auto"/>
            </w:tcBorders>
            <w:textDirection w:val="btLr"/>
            <w:vAlign w:val="bottom"/>
          </w:tcPr>
          <w:p w:rsidR="00DE5B7D" w:rsidRPr="000125AB" w:rsidRDefault="00DE5B7D" w:rsidP="00BF2E5C">
            <w:pPr>
              <w:spacing w:before="120" w:after="120"/>
              <w:ind w:left="113" w:right="113"/>
              <w:jc w:val="center"/>
              <w:rPr>
                <w:sz w:val="24"/>
                <w:szCs w:val="24"/>
              </w:rPr>
            </w:pPr>
            <w:r w:rsidRPr="000125AB">
              <w:rPr>
                <w:color w:val="000000"/>
              </w:rPr>
              <w:t>Outer_SW_Syd</w:t>
            </w:r>
          </w:p>
        </w:tc>
        <w:tc>
          <w:tcPr>
            <w:tcW w:w="737" w:type="dxa"/>
            <w:tcBorders>
              <w:top w:val="single" w:sz="4" w:space="0" w:color="auto"/>
              <w:left w:val="single" w:sz="4" w:space="0" w:color="auto"/>
              <w:bottom w:val="single" w:sz="4" w:space="0" w:color="auto"/>
              <w:right w:val="single" w:sz="4" w:space="0" w:color="auto"/>
            </w:tcBorders>
            <w:textDirection w:val="btLr"/>
            <w:vAlign w:val="center"/>
          </w:tcPr>
          <w:p w:rsidR="00DE5B7D" w:rsidRPr="000125AB" w:rsidRDefault="00DE5B7D" w:rsidP="00BF2E5C">
            <w:pPr>
              <w:spacing w:before="120" w:after="120"/>
              <w:ind w:left="113" w:right="113"/>
              <w:jc w:val="center"/>
              <w:rPr>
                <w:sz w:val="24"/>
                <w:szCs w:val="24"/>
              </w:rPr>
            </w:pPr>
            <w:r w:rsidRPr="000125AB">
              <w:rPr>
                <w:color w:val="000000"/>
              </w:rPr>
              <w:t>Inner_W_Syd</w:t>
            </w:r>
          </w:p>
        </w:tc>
        <w:tc>
          <w:tcPr>
            <w:tcW w:w="737" w:type="dxa"/>
            <w:tcBorders>
              <w:top w:val="single" w:sz="4" w:space="0" w:color="auto"/>
              <w:left w:val="single" w:sz="4" w:space="0" w:color="auto"/>
              <w:bottom w:val="single" w:sz="4" w:space="0" w:color="auto"/>
              <w:right w:val="single" w:sz="4" w:space="0" w:color="auto"/>
            </w:tcBorders>
            <w:textDirection w:val="btLr"/>
            <w:vAlign w:val="center"/>
          </w:tcPr>
          <w:p w:rsidR="00DE5B7D" w:rsidRPr="000125AB" w:rsidRDefault="00DE5B7D" w:rsidP="00BF2E5C">
            <w:pPr>
              <w:spacing w:before="120" w:after="120"/>
              <w:ind w:left="113" w:right="113"/>
              <w:jc w:val="center"/>
              <w:rPr>
                <w:sz w:val="24"/>
                <w:szCs w:val="24"/>
              </w:rPr>
            </w:pPr>
            <w:r w:rsidRPr="000125AB">
              <w:rPr>
                <w:color w:val="000000"/>
              </w:rPr>
              <w:t>Centrl_W_Syd</w:t>
            </w:r>
          </w:p>
        </w:tc>
        <w:tc>
          <w:tcPr>
            <w:tcW w:w="737" w:type="dxa"/>
            <w:tcBorders>
              <w:top w:val="single" w:sz="4" w:space="0" w:color="auto"/>
              <w:left w:val="single" w:sz="4" w:space="0" w:color="auto"/>
              <w:bottom w:val="single" w:sz="4" w:space="0" w:color="auto"/>
              <w:right w:val="single" w:sz="4" w:space="0" w:color="auto"/>
            </w:tcBorders>
            <w:textDirection w:val="btLr"/>
            <w:vAlign w:val="center"/>
          </w:tcPr>
          <w:p w:rsidR="00DE5B7D" w:rsidRPr="000125AB" w:rsidRDefault="00DE5B7D" w:rsidP="00BF2E5C">
            <w:pPr>
              <w:spacing w:before="120" w:after="120"/>
              <w:ind w:left="113" w:right="113"/>
              <w:jc w:val="center"/>
              <w:rPr>
                <w:sz w:val="24"/>
                <w:szCs w:val="24"/>
              </w:rPr>
            </w:pPr>
            <w:r w:rsidRPr="000125AB">
              <w:rPr>
                <w:color w:val="000000"/>
              </w:rPr>
              <w:t>Outer_W_Syd</w:t>
            </w:r>
          </w:p>
        </w:tc>
        <w:tc>
          <w:tcPr>
            <w:tcW w:w="737" w:type="dxa"/>
            <w:tcBorders>
              <w:top w:val="single" w:sz="4" w:space="0" w:color="auto"/>
              <w:left w:val="single" w:sz="4" w:space="0" w:color="auto"/>
              <w:bottom w:val="single" w:sz="4" w:space="0" w:color="auto"/>
              <w:right w:val="single" w:sz="4" w:space="0" w:color="auto"/>
            </w:tcBorders>
            <w:textDirection w:val="btLr"/>
            <w:vAlign w:val="center"/>
          </w:tcPr>
          <w:p w:rsidR="00DE5B7D" w:rsidRPr="000125AB" w:rsidRDefault="00DE5B7D" w:rsidP="00BF2E5C">
            <w:pPr>
              <w:spacing w:before="120" w:after="120"/>
              <w:ind w:left="113" w:right="113"/>
              <w:jc w:val="center"/>
              <w:rPr>
                <w:sz w:val="24"/>
                <w:szCs w:val="24"/>
              </w:rPr>
            </w:pPr>
            <w:r w:rsidRPr="000125AB">
              <w:rPr>
                <w:color w:val="000000"/>
              </w:rPr>
              <w:t>Blck_Baulk_H</w:t>
            </w:r>
          </w:p>
        </w:tc>
        <w:tc>
          <w:tcPr>
            <w:tcW w:w="737" w:type="dxa"/>
            <w:tcBorders>
              <w:top w:val="single" w:sz="4" w:space="0" w:color="auto"/>
              <w:left w:val="single" w:sz="4" w:space="0" w:color="auto"/>
              <w:bottom w:val="single" w:sz="4" w:space="0" w:color="auto"/>
              <w:right w:val="single" w:sz="4" w:space="0" w:color="auto"/>
            </w:tcBorders>
            <w:textDirection w:val="btLr"/>
            <w:vAlign w:val="center"/>
          </w:tcPr>
          <w:p w:rsidR="00DE5B7D" w:rsidRPr="000125AB" w:rsidRDefault="00DE5B7D" w:rsidP="00BF2E5C">
            <w:pPr>
              <w:spacing w:before="120" w:after="120"/>
              <w:ind w:left="113" w:right="113"/>
              <w:jc w:val="center"/>
              <w:rPr>
                <w:sz w:val="24"/>
                <w:szCs w:val="24"/>
              </w:rPr>
            </w:pPr>
            <w:r w:rsidRPr="000125AB">
              <w:rPr>
                <w:color w:val="000000"/>
              </w:rPr>
              <w:t>Lower_N_Syd</w:t>
            </w:r>
          </w:p>
        </w:tc>
        <w:tc>
          <w:tcPr>
            <w:tcW w:w="737" w:type="dxa"/>
            <w:tcBorders>
              <w:top w:val="single" w:sz="4" w:space="0" w:color="auto"/>
              <w:left w:val="single" w:sz="4" w:space="0" w:color="auto"/>
              <w:bottom w:val="single" w:sz="4" w:space="0" w:color="auto"/>
              <w:right w:val="single" w:sz="4" w:space="0" w:color="auto"/>
            </w:tcBorders>
            <w:textDirection w:val="btLr"/>
            <w:vAlign w:val="center"/>
          </w:tcPr>
          <w:p w:rsidR="00DE5B7D" w:rsidRPr="000125AB" w:rsidRDefault="00DE5B7D" w:rsidP="00BF2E5C">
            <w:pPr>
              <w:spacing w:before="120" w:after="120"/>
              <w:ind w:left="113" w:right="113"/>
              <w:jc w:val="center"/>
              <w:rPr>
                <w:sz w:val="24"/>
                <w:szCs w:val="24"/>
              </w:rPr>
            </w:pPr>
            <w:r w:rsidRPr="000125AB">
              <w:rPr>
                <w:color w:val="000000"/>
              </w:rPr>
              <w:t>Horns_Kuring</w:t>
            </w:r>
          </w:p>
        </w:tc>
        <w:tc>
          <w:tcPr>
            <w:tcW w:w="737" w:type="dxa"/>
            <w:tcBorders>
              <w:top w:val="single" w:sz="4" w:space="0" w:color="auto"/>
              <w:left w:val="single" w:sz="4" w:space="0" w:color="auto"/>
              <w:bottom w:val="single" w:sz="4" w:space="0" w:color="auto"/>
              <w:right w:val="single" w:sz="4" w:space="0" w:color="auto"/>
            </w:tcBorders>
            <w:textDirection w:val="btLr"/>
            <w:vAlign w:val="center"/>
          </w:tcPr>
          <w:p w:rsidR="00DE5B7D" w:rsidRPr="000125AB" w:rsidRDefault="00DE5B7D" w:rsidP="00BF2E5C">
            <w:pPr>
              <w:spacing w:before="120" w:after="120"/>
              <w:ind w:left="113" w:right="113"/>
              <w:jc w:val="center"/>
              <w:rPr>
                <w:sz w:val="24"/>
                <w:szCs w:val="24"/>
              </w:rPr>
            </w:pPr>
            <w:r w:rsidRPr="000125AB">
              <w:rPr>
                <w:color w:val="000000"/>
              </w:rPr>
              <w:t>Nth_Beaches</w:t>
            </w:r>
          </w:p>
        </w:tc>
        <w:tc>
          <w:tcPr>
            <w:tcW w:w="737" w:type="dxa"/>
            <w:tcBorders>
              <w:top w:val="single" w:sz="4" w:space="0" w:color="auto"/>
              <w:left w:val="single" w:sz="4" w:space="0" w:color="auto"/>
              <w:bottom w:val="single" w:sz="4" w:space="0" w:color="auto"/>
              <w:right w:val="single" w:sz="4" w:space="0" w:color="auto"/>
            </w:tcBorders>
            <w:textDirection w:val="btLr"/>
            <w:vAlign w:val="center"/>
          </w:tcPr>
          <w:p w:rsidR="00DE5B7D" w:rsidRPr="000125AB" w:rsidRDefault="00DE5B7D" w:rsidP="00BF2E5C">
            <w:pPr>
              <w:spacing w:before="120" w:after="120"/>
              <w:ind w:left="113" w:right="113"/>
              <w:jc w:val="center"/>
              <w:rPr>
                <w:sz w:val="24"/>
                <w:szCs w:val="24"/>
              </w:rPr>
            </w:pPr>
            <w:r w:rsidRPr="000125AB">
              <w:rPr>
                <w:color w:val="000000"/>
              </w:rPr>
              <w:t>Gosfrd_Wyong</w:t>
            </w:r>
          </w:p>
        </w:tc>
      </w:tr>
      <w:tr w:rsidR="003F5F99" w:rsidTr="00BF2E5C">
        <w:trPr>
          <w:gridAfter w:val="1"/>
          <w:wAfter w:w="29" w:type="dxa"/>
          <w:jc w:val="center"/>
        </w:trPr>
        <w:tc>
          <w:tcPr>
            <w:tcW w:w="511"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jc w:val="center"/>
              <w:rPr>
                <w:color w:val="000000"/>
              </w:rPr>
            </w:pPr>
            <w:r w:rsidRPr="000125AB">
              <w:rPr>
                <w:color w:val="000000"/>
              </w:rPr>
              <w:t>1</w:t>
            </w:r>
          </w:p>
        </w:tc>
        <w:tc>
          <w:tcPr>
            <w:tcW w:w="1483"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rPr>
                <w:color w:val="000000"/>
              </w:rPr>
            </w:pPr>
            <w:r w:rsidRPr="000125AB">
              <w:rPr>
                <w:color w:val="000000"/>
              </w:rPr>
              <w:t>Inner_Sydney</w:t>
            </w:r>
          </w:p>
        </w:tc>
        <w:tc>
          <w:tcPr>
            <w:tcW w:w="808" w:type="dxa"/>
            <w:tcBorders>
              <w:top w:val="single" w:sz="4" w:space="0" w:color="auto"/>
              <w:left w:val="single" w:sz="4" w:space="0" w:color="auto"/>
              <w:bottom w:val="single" w:sz="4" w:space="0" w:color="auto"/>
              <w:right w:val="single" w:sz="4" w:space="0" w:color="auto"/>
            </w:tcBorders>
            <w:vAlign w:val="bottom"/>
          </w:tcPr>
          <w:p w:rsidR="003F5F99" w:rsidRPr="0015157F" w:rsidRDefault="003F5F99">
            <w:pPr>
              <w:jc w:val="right"/>
              <w:rPr>
                <w:rFonts w:ascii="Calibri" w:hAnsi="Calibri"/>
              </w:rPr>
            </w:pPr>
            <w:r w:rsidRPr="0015157F">
              <w:rPr>
                <w:rFonts w:ascii="Calibri" w:hAnsi="Calibri"/>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0.03</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r>
      <w:tr w:rsidR="003F5F99" w:rsidTr="00BF2E5C">
        <w:trPr>
          <w:gridAfter w:val="1"/>
          <w:wAfter w:w="29" w:type="dxa"/>
          <w:jc w:val="center"/>
        </w:trPr>
        <w:tc>
          <w:tcPr>
            <w:tcW w:w="511"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jc w:val="center"/>
              <w:rPr>
                <w:color w:val="000000"/>
              </w:rPr>
            </w:pPr>
            <w:r w:rsidRPr="000125AB">
              <w:rPr>
                <w:color w:val="000000"/>
              </w:rPr>
              <w:t>2</w:t>
            </w:r>
          </w:p>
        </w:tc>
        <w:tc>
          <w:tcPr>
            <w:tcW w:w="1483"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rPr>
                <w:color w:val="000000"/>
              </w:rPr>
            </w:pPr>
            <w:r w:rsidRPr="000125AB">
              <w:rPr>
                <w:color w:val="000000"/>
              </w:rPr>
              <w:t>Eastern_Subs</w:t>
            </w:r>
          </w:p>
        </w:tc>
        <w:tc>
          <w:tcPr>
            <w:tcW w:w="808" w:type="dxa"/>
            <w:tcBorders>
              <w:top w:val="single" w:sz="4" w:space="0" w:color="auto"/>
              <w:left w:val="single" w:sz="4" w:space="0" w:color="auto"/>
              <w:bottom w:val="single" w:sz="4" w:space="0" w:color="auto"/>
              <w:right w:val="single" w:sz="4" w:space="0" w:color="auto"/>
            </w:tcBorders>
            <w:vAlign w:val="bottom"/>
          </w:tcPr>
          <w:p w:rsidR="003F5F99" w:rsidRPr="0015157F" w:rsidRDefault="003F5F99">
            <w:pPr>
              <w:jc w:val="right"/>
              <w:rPr>
                <w:rFonts w:ascii="Calibri" w:hAnsi="Calibri"/>
              </w:rPr>
            </w:pPr>
            <w:r w:rsidRPr="0015157F">
              <w:rPr>
                <w:rFonts w:ascii="Calibri" w:hAnsi="Calibri"/>
              </w:rPr>
              <w:t>-0.002</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r>
      <w:tr w:rsidR="003F5F99" w:rsidTr="00BF2E5C">
        <w:trPr>
          <w:gridAfter w:val="1"/>
          <w:wAfter w:w="29" w:type="dxa"/>
          <w:jc w:val="center"/>
        </w:trPr>
        <w:tc>
          <w:tcPr>
            <w:tcW w:w="511"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jc w:val="center"/>
              <w:rPr>
                <w:color w:val="000000"/>
              </w:rPr>
            </w:pPr>
            <w:r w:rsidRPr="000125AB">
              <w:rPr>
                <w:color w:val="000000"/>
              </w:rPr>
              <w:t>3</w:t>
            </w:r>
          </w:p>
        </w:tc>
        <w:tc>
          <w:tcPr>
            <w:tcW w:w="1483"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rPr>
                <w:color w:val="000000"/>
              </w:rPr>
            </w:pPr>
            <w:r w:rsidRPr="000125AB">
              <w:rPr>
                <w:color w:val="000000"/>
              </w:rPr>
              <w:t>StGge_Suther</w:t>
            </w:r>
          </w:p>
        </w:tc>
        <w:tc>
          <w:tcPr>
            <w:tcW w:w="808" w:type="dxa"/>
            <w:tcBorders>
              <w:top w:val="single" w:sz="4" w:space="0" w:color="auto"/>
              <w:left w:val="single" w:sz="4" w:space="0" w:color="auto"/>
              <w:bottom w:val="single" w:sz="4" w:space="0" w:color="auto"/>
              <w:right w:val="single" w:sz="4" w:space="0" w:color="auto"/>
            </w:tcBorders>
            <w:vAlign w:val="bottom"/>
          </w:tcPr>
          <w:p w:rsidR="003F5F99" w:rsidRPr="0015157F" w:rsidRDefault="003F5F99">
            <w:pPr>
              <w:jc w:val="right"/>
              <w:rPr>
                <w:rFonts w:ascii="Calibri" w:hAnsi="Calibri"/>
              </w:rPr>
            </w:pPr>
            <w:r w:rsidRPr="0015157F">
              <w:rPr>
                <w:rFonts w:ascii="Calibri" w:hAnsi="Calibri"/>
              </w:rPr>
              <w:t>-0.002</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r>
      <w:tr w:rsidR="003F5F99" w:rsidTr="00BF2E5C">
        <w:trPr>
          <w:gridAfter w:val="1"/>
          <w:wAfter w:w="29" w:type="dxa"/>
          <w:jc w:val="center"/>
        </w:trPr>
        <w:tc>
          <w:tcPr>
            <w:tcW w:w="511"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jc w:val="center"/>
              <w:rPr>
                <w:color w:val="000000"/>
              </w:rPr>
            </w:pPr>
            <w:r w:rsidRPr="000125AB">
              <w:rPr>
                <w:color w:val="000000"/>
              </w:rPr>
              <w:t>4</w:t>
            </w:r>
          </w:p>
        </w:tc>
        <w:tc>
          <w:tcPr>
            <w:tcW w:w="1483"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rPr>
                <w:color w:val="000000"/>
              </w:rPr>
            </w:pPr>
            <w:r w:rsidRPr="000125AB">
              <w:rPr>
                <w:color w:val="000000"/>
              </w:rPr>
              <w:t>Canter_Banks</w:t>
            </w:r>
          </w:p>
        </w:tc>
        <w:tc>
          <w:tcPr>
            <w:tcW w:w="808" w:type="dxa"/>
            <w:tcBorders>
              <w:top w:val="single" w:sz="4" w:space="0" w:color="auto"/>
              <w:left w:val="single" w:sz="4" w:space="0" w:color="auto"/>
              <w:bottom w:val="single" w:sz="4" w:space="0" w:color="auto"/>
              <w:right w:val="single" w:sz="4" w:space="0" w:color="auto"/>
            </w:tcBorders>
            <w:vAlign w:val="bottom"/>
          </w:tcPr>
          <w:p w:rsidR="003F5F99" w:rsidRPr="0015157F" w:rsidRDefault="003F5F99">
            <w:pPr>
              <w:jc w:val="right"/>
              <w:rPr>
                <w:rFonts w:ascii="Calibri" w:hAnsi="Calibri"/>
              </w:rPr>
            </w:pPr>
            <w:r w:rsidRPr="0015157F">
              <w:rPr>
                <w:rFonts w:ascii="Calibri" w:hAnsi="Calibri"/>
              </w:rPr>
              <w:t>-0.002</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r>
      <w:tr w:rsidR="003F5F99" w:rsidTr="00BF2E5C">
        <w:trPr>
          <w:gridAfter w:val="1"/>
          <w:wAfter w:w="29" w:type="dxa"/>
          <w:jc w:val="center"/>
        </w:trPr>
        <w:tc>
          <w:tcPr>
            <w:tcW w:w="511"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jc w:val="center"/>
              <w:rPr>
                <w:color w:val="000000"/>
              </w:rPr>
            </w:pPr>
            <w:r w:rsidRPr="000125AB">
              <w:rPr>
                <w:color w:val="000000"/>
              </w:rPr>
              <w:t>5</w:t>
            </w:r>
          </w:p>
        </w:tc>
        <w:tc>
          <w:tcPr>
            <w:tcW w:w="1483"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rPr>
                <w:color w:val="000000"/>
              </w:rPr>
            </w:pPr>
            <w:r w:rsidRPr="000125AB">
              <w:rPr>
                <w:color w:val="000000"/>
              </w:rPr>
              <w:t>Fairfd_Livrp</w:t>
            </w:r>
          </w:p>
        </w:tc>
        <w:tc>
          <w:tcPr>
            <w:tcW w:w="808" w:type="dxa"/>
            <w:tcBorders>
              <w:top w:val="single" w:sz="4" w:space="0" w:color="auto"/>
              <w:left w:val="single" w:sz="4" w:space="0" w:color="auto"/>
              <w:bottom w:val="single" w:sz="4" w:space="0" w:color="auto"/>
              <w:right w:val="single" w:sz="4" w:space="0" w:color="auto"/>
            </w:tcBorders>
            <w:vAlign w:val="bottom"/>
          </w:tcPr>
          <w:p w:rsidR="003F5F99" w:rsidRPr="0015157F" w:rsidRDefault="003F5F99">
            <w:pPr>
              <w:jc w:val="right"/>
              <w:rPr>
                <w:rFonts w:ascii="Calibri" w:hAnsi="Calibri"/>
              </w:rPr>
            </w:pPr>
            <w:r w:rsidRPr="0015157F">
              <w:rPr>
                <w:rFonts w:ascii="Calibri" w:hAnsi="Calibri"/>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0.012</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r>
      <w:tr w:rsidR="003F5F99" w:rsidTr="00BF2E5C">
        <w:trPr>
          <w:gridAfter w:val="1"/>
          <w:wAfter w:w="29" w:type="dxa"/>
          <w:jc w:val="center"/>
        </w:trPr>
        <w:tc>
          <w:tcPr>
            <w:tcW w:w="511"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jc w:val="center"/>
              <w:rPr>
                <w:color w:val="000000"/>
              </w:rPr>
            </w:pPr>
            <w:r w:rsidRPr="000125AB">
              <w:rPr>
                <w:color w:val="000000"/>
              </w:rPr>
              <w:t>6</w:t>
            </w:r>
          </w:p>
        </w:tc>
        <w:tc>
          <w:tcPr>
            <w:tcW w:w="1483"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rPr>
                <w:color w:val="000000"/>
              </w:rPr>
            </w:pPr>
            <w:r w:rsidRPr="000125AB">
              <w:rPr>
                <w:color w:val="000000"/>
              </w:rPr>
              <w:t>Outer_SW_Syd</w:t>
            </w:r>
          </w:p>
        </w:tc>
        <w:tc>
          <w:tcPr>
            <w:tcW w:w="808" w:type="dxa"/>
            <w:tcBorders>
              <w:top w:val="single" w:sz="4" w:space="0" w:color="auto"/>
              <w:left w:val="single" w:sz="4" w:space="0" w:color="auto"/>
              <w:bottom w:val="single" w:sz="4" w:space="0" w:color="auto"/>
              <w:right w:val="single" w:sz="4" w:space="0" w:color="auto"/>
            </w:tcBorders>
            <w:vAlign w:val="bottom"/>
          </w:tcPr>
          <w:p w:rsidR="003F5F99" w:rsidRPr="0015157F" w:rsidRDefault="003F5F99">
            <w:pPr>
              <w:jc w:val="right"/>
              <w:rPr>
                <w:rFonts w:ascii="Calibri" w:hAnsi="Calibri"/>
              </w:rPr>
            </w:pPr>
            <w:r w:rsidRPr="0015157F">
              <w:rPr>
                <w:rFonts w:ascii="Calibri" w:hAnsi="Calibri"/>
              </w:rPr>
              <w:t>-0.002</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r>
      <w:tr w:rsidR="003F5F99" w:rsidTr="00BF2E5C">
        <w:trPr>
          <w:gridAfter w:val="1"/>
          <w:wAfter w:w="29" w:type="dxa"/>
          <w:jc w:val="center"/>
        </w:trPr>
        <w:tc>
          <w:tcPr>
            <w:tcW w:w="511"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jc w:val="center"/>
              <w:rPr>
                <w:color w:val="000000"/>
              </w:rPr>
            </w:pPr>
            <w:r w:rsidRPr="000125AB">
              <w:rPr>
                <w:color w:val="000000"/>
              </w:rPr>
              <w:t>7</w:t>
            </w:r>
          </w:p>
        </w:tc>
        <w:tc>
          <w:tcPr>
            <w:tcW w:w="1483"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rPr>
                <w:color w:val="000000"/>
              </w:rPr>
            </w:pPr>
            <w:r w:rsidRPr="000125AB">
              <w:rPr>
                <w:color w:val="000000"/>
              </w:rPr>
              <w:t>Inner_W_Syd</w:t>
            </w:r>
          </w:p>
        </w:tc>
        <w:tc>
          <w:tcPr>
            <w:tcW w:w="808" w:type="dxa"/>
            <w:tcBorders>
              <w:top w:val="single" w:sz="4" w:space="0" w:color="auto"/>
              <w:left w:val="single" w:sz="4" w:space="0" w:color="auto"/>
              <w:bottom w:val="single" w:sz="4" w:space="0" w:color="auto"/>
              <w:right w:val="single" w:sz="4" w:space="0" w:color="auto"/>
            </w:tcBorders>
            <w:vAlign w:val="bottom"/>
          </w:tcPr>
          <w:p w:rsidR="003F5F99" w:rsidRPr="0015157F" w:rsidRDefault="003F5F99">
            <w:pPr>
              <w:jc w:val="right"/>
              <w:rPr>
                <w:rFonts w:ascii="Calibri" w:hAnsi="Calibri"/>
              </w:rPr>
            </w:pPr>
            <w:r w:rsidRPr="0015157F">
              <w:rPr>
                <w:rFonts w:ascii="Calibri" w:hAnsi="Calibri"/>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0.032</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r>
      <w:tr w:rsidR="003F5F99" w:rsidTr="00BF2E5C">
        <w:trPr>
          <w:gridAfter w:val="1"/>
          <w:wAfter w:w="29" w:type="dxa"/>
          <w:jc w:val="center"/>
        </w:trPr>
        <w:tc>
          <w:tcPr>
            <w:tcW w:w="511"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jc w:val="center"/>
              <w:rPr>
                <w:color w:val="000000"/>
              </w:rPr>
            </w:pPr>
            <w:r w:rsidRPr="000125AB">
              <w:rPr>
                <w:color w:val="000000"/>
              </w:rPr>
              <w:t>8</w:t>
            </w:r>
          </w:p>
        </w:tc>
        <w:tc>
          <w:tcPr>
            <w:tcW w:w="1483"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rPr>
                <w:color w:val="000000"/>
              </w:rPr>
            </w:pPr>
            <w:r w:rsidRPr="000125AB">
              <w:rPr>
                <w:color w:val="000000"/>
              </w:rPr>
              <w:t>Centrl_W_Syd</w:t>
            </w:r>
          </w:p>
        </w:tc>
        <w:tc>
          <w:tcPr>
            <w:tcW w:w="808" w:type="dxa"/>
            <w:tcBorders>
              <w:top w:val="single" w:sz="4" w:space="0" w:color="auto"/>
              <w:left w:val="single" w:sz="4" w:space="0" w:color="auto"/>
              <w:bottom w:val="single" w:sz="4" w:space="0" w:color="auto"/>
              <w:right w:val="single" w:sz="4" w:space="0" w:color="auto"/>
            </w:tcBorders>
            <w:vAlign w:val="bottom"/>
          </w:tcPr>
          <w:p w:rsidR="003F5F99" w:rsidRPr="0015157F" w:rsidRDefault="003F5F99">
            <w:pPr>
              <w:jc w:val="right"/>
              <w:rPr>
                <w:rFonts w:ascii="Calibri" w:hAnsi="Calibri"/>
              </w:rPr>
            </w:pPr>
            <w:r w:rsidRPr="0015157F">
              <w:rPr>
                <w:rFonts w:ascii="Calibri" w:hAnsi="Calibri"/>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0.003</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r>
      <w:tr w:rsidR="003F5F99" w:rsidTr="00BF2E5C">
        <w:trPr>
          <w:gridAfter w:val="1"/>
          <w:wAfter w:w="29" w:type="dxa"/>
          <w:jc w:val="center"/>
        </w:trPr>
        <w:tc>
          <w:tcPr>
            <w:tcW w:w="511"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jc w:val="center"/>
              <w:rPr>
                <w:color w:val="000000"/>
              </w:rPr>
            </w:pPr>
            <w:r w:rsidRPr="000125AB">
              <w:rPr>
                <w:color w:val="000000"/>
              </w:rPr>
              <w:t>9</w:t>
            </w:r>
          </w:p>
        </w:tc>
        <w:tc>
          <w:tcPr>
            <w:tcW w:w="1483"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rPr>
                <w:color w:val="000000"/>
              </w:rPr>
            </w:pPr>
            <w:r w:rsidRPr="000125AB">
              <w:rPr>
                <w:color w:val="000000"/>
              </w:rPr>
              <w:t>Outer_W_Syd</w:t>
            </w:r>
          </w:p>
        </w:tc>
        <w:tc>
          <w:tcPr>
            <w:tcW w:w="808" w:type="dxa"/>
            <w:tcBorders>
              <w:top w:val="single" w:sz="4" w:space="0" w:color="auto"/>
              <w:left w:val="single" w:sz="4" w:space="0" w:color="auto"/>
              <w:bottom w:val="single" w:sz="4" w:space="0" w:color="auto"/>
              <w:right w:val="single" w:sz="4" w:space="0" w:color="auto"/>
            </w:tcBorders>
            <w:vAlign w:val="bottom"/>
          </w:tcPr>
          <w:p w:rsidR="003F5F99" w:rsidRPr="0015157F" w:rsidRDefault="003F5F99">
            <w:pPr>
              <w:jc w:val="right"/>
              <w:rPr>
                <w:rFonts w:ascii="Calibri" w:hAnsi="Calibri"/>
              </w:rPr>
            </w:pPr>
            <w:r w:rsidRPr="0015157F">
              <w:rPr>
                <w:rFonts w:ascii="Calibri" w:hAnsi="Calibri"/>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0.002</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r>
      <w:tr w:rsidR="003F5F99" w:rsidTr="00BF2E5C">
        <w:trPr>
          <w:gridAfter w:val="1"/>
          <w:wAfter w:w="29" w:type="dxa"/>
          <w:jc w:val="center"/>
        </w:trPr>
        <w:tc>
          <w:tcPr>
            <w:tcW w:w="511"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jc w:val="center"/>
              <w:rPr>
                <w:color w:val="000000"/>
              </w:rPr>
            </w:pPr>
            <w:r w:rsidRPr="000125AB">
              <w:rPr>
                <w:color w:val="000000"/>
              </w:rPr>
              <w:t>10</w:t>
            </w:r>
          </w:p>
        </w:tc>
        <w:tc>
          <w:tcPr>
            <w:tcW w:w="1483"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rPr>
                <w:color w:val="000000"/>
              </w:rPr>
            </w:pPr>
            <w:r w:rsidRPr="000125AB">
              <w:rPr>
                <w:color w:val="000000"/>
              </w:rPr>
              <w:t>Blck_Baulk_H</w:t>
            </w:r>
          </w:p>
        </w:tc>
        <w:tc>
          <w:tcPr>
            <w:tcW w:w="808" w:type="dxa"/>
            <w:tcBorders>
              <w:top w:val="single" w:sz="4" w:space="0" w:color="auto"/>
              <w:left w:val="single" w:sz="4" w:space="0" w:color="auto"/>
              <w:bottom w:val="single" w:sz="4" w:space="0" w:color="auto"/>
              <w:right w:val="single" w:sz="4" w:space="0" w:color="auto"/>
            </w:tcBorders>
            <w:vAlign w:val="bottom"/>
          </w:tcPr>
          <w:p w:rsidR="003F5F99" w:rsidRPr="0015157F" w:rsidRDefault="003F5F99">
            <w:pPr>
              <w:jc w:val="right"/>
              <w:rPr>
                <w:rFonts w:ascii="Calibri" w:hAnsi="Calibri"/>
              </w:rPr>
            </w:pPr>
            <w:r w:rsidRPr="0015157F">
              <w:rPr>
                <w:rFonts w:ascii="Calibri" w:hAnsi="Calibri"/>
              </w:rPr>
              <w:t>0.016</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0.017</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-0.011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-0.009</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0.005</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-0.009</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0.028</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-0.009</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0.012</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-0.005</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0.019</w:t>
            </w:r>
          </w:p>
        </w:tc>
      </w:tr>
      <w:tr w:rsidR="003F5F99" w:rsidTr="00BF2E5C">
        <w:trPr>
          <w:gridAfter w:val="1"/>
          <w:wAfter w:w="29" w:type="dxa"/>
          <w:jc w:val="center"/>
        </w:trPr>
        <w:tc>
          <w:tcPr>
            <w:tcW w:w="511"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jc w:val="center"/>
              <w:rPr>
                <w:color w:val="000000"/>
              </w:rPr>
            </w:pPr>
            <w:r w:rsidRPr="000125AB">
              <w:rPr>
                <w:color w:val="000000"/>
              </w:rPr>
              <w:t>11</w:t>
            </w:r>
          </w:p>
        </w:tc>
        <w:tc>
          <w:tcPr>
            <w:tcW w:w="1483"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rPr>
                <w:color w:val="000000"/>
              </w:rPr>
            </w:pPr>
            <w:r w:rsidRPr="000125AB">
              <w:rPr>
                <w:color w:val="000000"/>
              </w:rPr>
              <w:t>Lower_N_Syd</w:t>
            </w:r>
          </w:p>
        </w:tc>
        <w:tc>
          <w:tcPr>
            <w:tcW w:w="808" w:type="dxa"/>
            <w:tcBorders>
              <w:top w:val="single" w:sz="4" w:space="0" w:color="auto"/>
              <w:left w:val="single" w:sz="4" w:space="0" w:color="auto"/>
              <w:bottom w:val="single" w:sz="4" w:space="0" w:color="auto"/>
              <w:right w:val="single" w:sz="4" w:space="0" w:color="auto"/>
            </w:tcBorders>
            <w:vAlign w:val="bottom"/>
          </w:tcPr>
          <w:p w:rsidR="003F5F99" w:rsidRPr="0015157F" w:rsidRDefault="003F5F99">
            <w:pPr>
              <w:jc w:val="right"/>
              <w:rPr>
                <w:rFonts w:ascii="Calibri" w:hAnsi="Calibri"/>
              </w:rPr>
            </w:pPr>
            <w:r w:rsidRPr="0015157F">
              <w:rPr>
                <w:rFonts w:ascii="Calibri" w:hAnsi="Calibri"/>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0.026</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-0.001</w:t>
            </w:r>
          </w:p>
        </w:tc>
      </w:tr>
      <w:tr w:rsidR="003F5F99" w:rsidTr="00BF2E5C">
        <w:trPr>
          <w:gridAfter w:val="1"/>
          <w:wAfter w:w="29" w:type="dxa"/>
          <w:jc w:val="center"/>
        </w:trPr>
        <w:tc>
          <w:tcPr>
            <w:tcW w:w="511"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jc w:val="center"/>
              <w:rPr>
                <w:color w:val="000000"/>
              </w:rPr>
            </w:pPr>
            <w:r w:rsidRPr="000125AB">
              <w:rPr>
                <w:color w:val="000000"/>
              </w:rPr>
              <w:t>12</w:t>
            </w:r>
          </w:p>
        </w:tc>
        <w:tc>
          <w:tcPr>
            <w:tcW w:w="1483"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rPr>
                <w:color w:val="000000"/>
              </w:rPr>
            </w:pPr>
            <w:r w:rsidRPr="000125AB">
              <w:rPr>
                <w:color w:val="000000"/>
              </w:rPr>
              <w:t>Horns_Kuring</w:t>
            </w:r>
          </w:p>
        </w:tc>
        <w:tc>
          <w:tcPr>
            <w:tcW w:w="808" w:type="dxa"/>
            <w:tcBorders>
              <w:top w:val="single" w:sz="4" w:space="0" w:color="auto"/>
              <w:left w:val="single" w:sz="4" w:space="0" w:color="auto"/>
              <w:bottom w:val="single" w:sz="4" w:space="0" w:color="auto"/>
              <w:right w:val="single" w:sz="4" w:space="0" w:color="auto"/>
            </w:tcBorders>
            <w:vAlign w:val="bottom"/>
          </w:tcPr>
          <w:p w:rsidR="003F5F99" w:rsidRPr="0015157F" w:rsidRDefault="003F5F99">
            <w:pPr>
              <w:jc w:val="right"/>
              <w:rPr>
                <w:rFonts w:ascii="Calibri" w:hAnsi="Calibri"/>
              </w:rPr>
            </w:pPr>
            <w:r w:rsidRPr="0015157F">
              <w:rPr>
                <w:rFonts w:ascii="Calibri" w:hAnsi="Calibri"/>
              </w:rPr>
              <w:t>-0.001</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0.004</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r>
      <w:tr w:rsidR="003F5F99" w:rsidTr="00BF2E5C">
        <w:trPr>
          <w:gridAfter w:val="1"/>
          <w:wAfter w:w="29" w:type="dxa"/>
          <w:jc w:val="center"/>
        </w:trPr>
        <w:tc>
          <w:tcPr>
            <w:tcW w:w="511"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jc w:val="center"/>
              <w:rPr>
                <w:color w:val="000000"/>
              </w:rPr>
            </w:pPr>
            <w:r w:rsidRPr="000125AB">
              <w:rPr>
                <w:color w:val="000000"/>
              </w:rPr>
              <w:t>13</w:t>
            </w:r>
          </w:p>
        </w:tc>
        <w:tc>
          <w:tcPr>
            <w:tcW w:w="1483"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rPr>
                <w:color w:val="000000"/>
              </w:rPr>
            </w:pPr>
            <w:r w:rsidRPr="000125AB">
              <w:rPr>
                <w:color w:val="000000"/>
              </w:rPr>
              <w:t>Nth_Beaches</w:t>
            </w:r>
          </w:p>
        </w:tc>
        <w:tc>
          <w:tcPr>
            <w:tcW w:w="808" w:type="dxa"/>
            <w:tcBorders>
              <w:top w:val="single" w:sz="4" w:space="0" w:color="auto"/>
              <w:left w:val="single" w:sz="4" w:space="0" w:color="auto"/>
              <w:bottom w:val="single" w:sz="4" w:space="0" w:color="auto"/>
              <w:right w:val="single" w:sz="4" w:space="0" w:color="auto"/>
            </w:tcBorders>
            <w:vAlign w:val="bottom"/>
          </w:tcPr>
          <w:p w:rsidR="003F5F99" w:rsidRPr="0015157F" w:rsidRDefault="003F5F99">
            <w:pPr>
              <w:jc w:val="right"/>
              <w:rPr>
                <w:rFonts w:ascii="Calibri" w:hAnsi="Calibri"/>
              </w:rPr>
            </w:pPr>
            <w:r w:rsidRPr="0015157F">
              <w:rPr>
                <w:rFonts w:ascii="Calibri" w:hAnsi="Calibri"/>
              </w:rPr>
              <w:t>-0.002</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r>
      <w:tr w:rsidR="003F5F99" w:rsidTr="00BF2E5C">
        <w:trPr>
          <w:gridAfter w:val="1"/>
          <w:wAfter w:w="29" w:type="dxa"/>
          <w:jc w:val="center"/>
        </w:trPr>
        <w:tc>
          <w:tcPr>
            <w:tcW w:w="511"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jc w:val="center"/>
              <w:rPr>
                <w:color w:val="000000"/>
              </w:rPr>
            </w:pPr>
            <w:r w:rsidRPr="000125AB">
              <w:rPr>
                <w:color w:val="000000"/>
              </w:rPr>
              <w:t>14</w:t>
            </w:r>
          </w:p>
        </w:tc>
        <w:tc>
          <w:tcPr>
            <w:tcW w:w="1483" w:type="dxa"/>
            <w:tcBorders>
              <w:top w:val="single" w:sz="4" w:space="0" w:color="auto"/>
              <w:left w:val="single" w:sz="4" w:space="0" w:color="auto"/>
              <w:bottom w:val="single" w:sz="4" w:space="0" w:color="auto"/>
              <w:right w:val="single" w:sz="4" w:space="0" w:color="auto"/>
            </w:tcBorders>
            <w:vAlign w:val="center"/>
          </w:tcPr>
          <w:p w:rsidR="003F5F99" w:rsidRPr="000125AB" w:rsidRDefault="003F5F99" w:rsidP="00BF2E5C">
            <w:pPr>
              <w:rPr>
                <w:color w:val="000000"/>
              </w:rPr>
            </w:pPr>
            <w:r w:rsidRPr="000125AB">
              <w:rPr>
                <w:color w:val="000000"/>
              </w:rPr>
              <w:t>Gosfrd_Wyong</w:t>
            </w:r>
          </w:p>
        </w:tc>
        <w:tc>
          <w:tcPr>
            <w:tcW w:w="808" w:type="dxa"/>
            <w:tcBorders>
              <w:top w:val="single" w:sz="4" w:space="0" w:color="auto"/>
              <w:left w:val="single" w:sz="4" w:space="0" w:color="auto"/>
              <w:bottom w:val="single" w:sz="4" w:space="0" w:color="auto"/>
              <w:right w:val="single" w:sz="4" w:space="0" w:color="auto"/>
            </w:tcBorders>
            <w:vAlign w:val="bottom"/>
          </w:tcPr>
          <w:p w:rsidR="003F5F99" w:rsidRPr="0015157F" w:rsidRDefault="003F5F99">
            <w:pPr>
              <w:jc w:val="right"/>
              <w:rPr>
                <w:rFonts w:ascii="Calibri" w:hAnsi="Calibri"/>
              </w:rPr>
            </w:pPr>
            <w:r w:rsidRPr="0015157F">
              <w:rPr>
                <w:rFonts w:ascii="Calibri" w:hAnsi="Calibri"/>
              </w:rPr>
              <w:t>-0.002</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c>
          <w:tcPr>
            <w:tcW w:w="737" w:type="dxa"/>
            <w:tcBorders>
              <w:top w:val="single" w:sz="4" w:space="0" w:color="auto"/>
              <w:left w:val="single" w:sz="4" w:space="0" w:color="auto"/>
              <w:bottom w:val="single" w:sz="4" w:space="0" w:color="auto"/>
              <w:right w:val="single" w:sz="4" w:space="0" w:color="auto"/>
            </w:tcBorders>
            <w:vAlign w:val="bottom"/>
          </w:tcPr>
          <w:p w:rsidR="003F5F99" w:rsidRPr="001E131B" w:rsidRDefault="003F5F99">
            <w:pPr>
              <w:jc w:val="right"/>
              <w:rPr>
                <w:rFonts w:ascii="Calibri" w:hAnsi="Calibri"/>
                <w:color w:val="000000"/>
              </w:rPr>
            </w:pPr>
            <w:r w:rsidRPr="001E131B">
              <w:rPr>
                <w:rFonts w:ascii="Calibri" w:hAnsi="Calibri"/>
                <w:color w:val="000000"/>
              </w:rPr>
              <w:t>0</w:t>
            </w:r>
          </w:p>
        </w:tc>
      </w:tr>
    </w:tbl>
    <w:p w:rsidR="00DE5B7D" w:rsidRDefault="00DE5B7D" w:rsidP="00DE5B7D">
      <w:pPr>
        <w:jc w:val="both"/>
      </w:pPr>
    </w:p>
    <w:p w:rsidR="001E131B" w:rsidRPr="00DB09A8" w:rsidRDefault="001E131B" w:rsidP="001E131B">
      <w:pPr>
        <w:pBdr>
          <w:bottom w:val="single" w:sz="8" w:space="4" w:color="4F81BD"/>
        </w:pBdr>
        <w:spacing w:after="300"/>
        <w:ind w:left="851" w:hanging="851"/>
        <w:jc w:val="center"/>
        <w:rPr>
          <w:color w:val="000000"/>
          <w:sz w:val="24"/>
          <w:szCs w:val="24"/>
        </w:rPr>
      </w:pPr>
      <w:r>
        <w:rPr>
          <w:rFonts w:ascii="Cambria" w:hAnsi="Cambria"/>
          <w:color w:val="000000"/>
          <w:sz w:val="24"/>
          <w:szCs w:val="24"/>
        </w:rPr>
        <w:br w:type="column"/>
      </w:r>
      <w:proofErr w:type="gramStart"/>
      <w:r w:rsidRPr="00835C31">
        <w:rPr>
          <w:rFonts w:ascii="Cambria" w:hAnsi="Cambria"/>
          <w:color w:val="000000"/>
          <w:sz w:val="24"/>
          <w:szCs w:val="24"/>
        </w:rPr>
        <w:lastRenderedPageBreak/>
        <w:t xml:space="preserve">Table </w:t>
      </w:r>
      <w:r w:rsidR="00255603">
        <w:rPr>
          <w:rFonts w:ascii="Cambria" w:hAnsi="Cambria"/>
          <w:color w:val="000000"/>
          <w:sz w:val="24"/>
          <w:szCs w:val="24"/>
        </w:rPr>
        <w:t>5</w:t>
      </w:r>
      <w:r w:rsidRPr="00835C31">
        <w:rPr>
          <w:rFonts w:ascii="Cambria" w:hAnsi="Cambria"/>
          <w:color w:val="000000"/>
          <w:sz w:val="24"/>
          <w:szCs w:val="24"/>
        </w:rPr>
        <w:t xml:space="preserve"> </w:t>
      </w:r>
      <w:r>
        <w:rPr>
          <w:rFonts w:ascii="Cambria" w:hAnsi="Cambria"/>
          <w:color w:val="000000"/>
          <w:sz w:val="24"/>
          <w:szCs w:val="24"/>
        </w:rPr>
        <w:t>Price elasticity of supply for different types of dwelling in different zones.</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1"/>
        <w:gridCol w:w="1483"/>
        <w:gridCol w:w="699"/>
        <w:gridCol w:w="699"/>
        <w:gridCol w:w="699"/>
      </w:tblGrid>
      <w:tr w:rsidR="001E131B" w:rsidTr="001E131B">
        <w:trPr>
          <w:jc w:val="center"/>
        </w:trPr>
        <w:tc>
          <w:tcPr>
            <w:tcW w:w="0" w:type="auto"/>
            <w:gridSpan w:val="2"/>
            <w:tcBorders>
              <w:top w:val="single" w:sz="4" w:space="0" w:color="auto"/>
              <w:left w:val="single" w:sz="4" w:space="0" w:color="auto"/>
              <w:bottom w:val="single" w:sz="4" w:space="0" w:color="auto"/>
              <w:right w:val="single" w:sz="4" w:space="0" w:color="auto"/>
            </w:tcBorders>
          </w:tcPr>
          <w:p w:rsidR="001E131B" w:rsidRPr="00B66256" w:rsidRDefault="001E131B" w:rsidP="001E131B">
            <w:pPr>
              <w:spacing w:before="120" w:after="120"/>
            </w:pPr>
            <w:r w:rsidRPr="00B66256">
              <w:t>Zone</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1E131B" w:rsidRPr="00B66256" w:rsidRDefault="001E131B" w:rsidP="001E131B">
            <w:pPr>
              <w:spacing w:before="120" w:after="120"/>
              <w:jc w:val="center"/>
            </w:pPr>
            <w:r w:rsidRPr="00B66256">
              <w:t>D</w:t>
            </w:r>
            <w:r>
              <w:t>welling type</w:t>
            </w:r>
          </w:p>
        </w:tc>
      </w:tr>
      <w:tr w:rsidR="001E131B" w:rsidTr="001E131B">
        <w:trPr>
          <w:jc w:val="center"/>
        </w:trPr>
        <w:tc>
          <w:tcPr>
            <w:tcW w:w="0" w:type="auto"/>
            <w:tcBorders>
              <w:top w:val="single" w:sz="4" w:space="0" w:color="auto"/>
              <w:left w:val="single" w:sz="4" w:space="0" w:color="auto"/>
              <w:bottom w:val="single" w:sz="4" w:space="0" w:color="auto"/>
              <w:right w:val="single" w:sz="4" w:space="0" w:color="auto"/>
            </w:tcBorders>
          </w:tcPr>
          <w:p w:rsidR="001E131B" w:rsidRPr="00B66256" w:rsidRDefault="001E131B" w:rsidP="001E131B">
            <w:pPr>
              <w:spacing w:before="120" w:after="120"/>
            </w:pPr>
            <w:r w:rsidRPr="00B66256">
              <w:t>No.</w:t>
            </w:r>
          </w:p>
        </w:tc>
        <w:tc>
          <w:tcPr>
            <w:tcW w:w="0" w:type="auto"/>
            <w:tcBorders>
              <w:top w:val="single" w:sz="4" w:space="0" w:color="auto"/>
              <w:left w:val="single" w:sz="4" w:space="0" w:color="auto"/>
              <w:bottom w:val="single" w:sz="4" w:space="0" w:color="auto"/>
              <w:right w:val="single" w:sz="4" w:space="0" w:color="auto"/>
            </w:tcBorders>
          </w:tcPr>
          <w:p w:rsidR="001E131B" w:rsidRPr="00B66256" w:rsidRDefault="001E131B" w:rsidP="001E131B">
            <w:pPr>
              <w:spacing w:before="120" w:after="120"/>
            </w:pPr>
            <w:r w:rsidRPr="00B66256">
              <w:t>Name</w:t>
            </w:r>
          </w:p>
        </w:tc>
        <w:tc>
          <w:tcPr>
            <w:tcW w:w="0" w:type="auto"/>
            <w:tcBorders>
              <w:top w:val="single" w:sz="4" w:space="0" w:color="auto"/>
              <w:left w:val="single" w:sz="4" w:space="0" w:color="auto"/>
              <w:bottom w:val="single" w:sz="4" w:space="0" w:color="auto"/>
              <w:right w:val="single" w:sz="4" w:space="0" w:color="auto"/>
            </w:tcBorders>
            <w:vAlign w:val="center"/>
          </w:tcPr>
          <w:p w:rsidR="001E131B" w:rsidRPr="00B66256" w:rsidRDefault="001E131B" w:rsidP="001E131B">
            <w:pPr>
              <w:spacing w:before="120" w:after="120"/>
              <w:jc w:val="center"/>
            </w:pPr>
            <w:r w:rsidRPr="00B66256">
              <w:t>1</w:t>
            </w:r>
          </w:p>
        </w:tc>
        <w:tc>
          <w:tcPr>
            <w:tcW w:w="0" w:type="auto"/>
            <w:tcBorders>
              <w:top w:val="single" w:sz="4" w:space="0" w:color="auto"/>
              <w:left w:val="single" w:sz="4" w:space="0" w:color="auto"/>
              <w:bottom w:val="single" w:sz="4" w:space="0" w:color="auto"/>
              <w:right w:val="single" w:sz="4" w:space="0" w:color="auto"/>
            </w:tcBorders>
            <w:vAlign w:val="center"/>
          </w:tcPr>
          <w:p w:rsidR="001E131B" w:rsidRPr="00B66256" w:rsidRDefault="001E131B" w:rsidP="001E131B">
            <w:pPr>
              <w:spacing w:before="120" w:after="120"/>
              <w:jc w:val="center"/>
            </w:pPr>
            <w:r w:rsidRPr="00B66256">
              <w:t>2</w:t>
            </w:r>
          </w:p>
        </w:tc>
        <w:tc>
          <w:tcPr>
            <w:tcW w:w="0" w:type="auto"/>
            <w:tcBorders>
              <w:top w:val="single" w:sz="4" w:space="0" w:color="auto"/>
              <w:left w:val="single" w:sz="4" w:space="0" w:color="auto"/>
              <w:bottom w:val="single" w:sz="4" w:space="0" w:color="auto"/>
              <w:right w:val="single" w:sz="4" w:space="0" w:color="auto"/>
            </w:tcBorders>
            <w:vAlign w:val="center"/>
          </w:tcPr>
          <w:p w:rsidR="001E131B" w:rsidRPr="00B66256" w:rsidRDefault="001E131B" w:rsidP="001E131B">
            <w:pPr>
              <w:spacing w:before="120" w:after="120"/>
              <w:jc w:val="center"/>
            </w:pPr>
            <w:r w:rsidRPr="00B66256">
              <w:t>3</w:t>
            </w:r>
          </w:p>
        </w:tc>
      </w:tr>
      <w:tr w:rsidR="001E131B" w:rsidTr="001E131B">
        <w:trPr>
          <w:cantSplit/>
          <w:trHeight w:val="1704"/>
          <w:jc w:val="center"/>
        </w:trPr>
        <w:tc>
          <w:tcPr>
            <w:tcW w:w="0" w:type="auto"/>
            <w:tcBorders>
              <w:top w:val="single" w:sz="4" w:space="0" w:color="auto"/>
              <w:left w:val="single" w:sz="4" w:space="0" w:color="auto"/>
              <w:bottom w:val="single" w:sz="4" w:space="0" w:color="auto"/>
              <w:right w:val="single" w:sz="4" w:space="0" w:color="auto"/>
            </w:tcBorders>
          </w:tcPr>
          <w:p w:rsidR="001E131B" w:rsidRPr="00B66256" w:rsidRDefault="001E131B" w:rsidP="001E131B">
            <w:pPr>
              <w:spacing w:before="120" w:after="120"/>
            </w:pPr>
          </w:p>
        </w:tc>
        <w:tc>
          <w:tcPr>
            <w:tcW w:w="0" w:type="auto"/>
            <w:tcBorders>
              <w:top w:val="single" w:sz="4" w:space="0" w:color="auto"/>
              <w:left w:val="single" w:sz="4" w:space="0" w:color="auto"/>
              <w:bottom w:val="single" w:sz="4" w:space="0" w:color="auto"/>
              <w:right w:val="single" w:sz="4" w:space="0" w:color="auto"/>
            </w:tcBorders>
          </w:tcPr>
          <w:p w:rsidR="001E131B" w:rsidRPr="00B66256" w:rsidRDefault="001E131B" w:rsidP="001E131B">
            <w:pPr>
              <w:spacing w:before="120" w:after="120"/>
            </w:pP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1E131B" w:rsidRPr="000125AB" w:rsidRDefault="001E131B" w:rsidP="001E131B">
            <w:pPr>
              <w:spacing w:before="120" w:after="120"/>
              <w:ind w:left="113" w:right="113"/>
              <w:jc w:val="center"/>
              <w:rPr>
                <w:sz w:val="24"/>
                <w:szCs w:val="24"/>
              </w:rPr>
            </w:pPr>
            <w:r>
              <w:rPr>
                <w:color w:val="000000"/>
              </w:rPr>
              <w:t>Detached house</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1E131B" w:rsidRPr="000125AB" w:rsidRDefault="001E131B" w:rsidP="001E131B">
            <w:pPr>
              <w:spacing w:before="120" w:after="120"/>
              <w:ind w:left="113" w:right="113"/>
              <w:jc w:val="center"/>
              <w:rPr>
                <w:sz w:val="24"/>
                <w:szCs w:val="24"/>
              </w:rPr>
            </w:pPr>
            <w:r>
              <w:rPr>
                <w:color w:val="000000"/>
              </w:rPr>
              <w:t>Semi-detached house</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1E131B" w:rsidRPr="000125AB" w:rsidRDefault="001E131B" w:rsidP="001E131B">
            <w:pPr>
              <w:spacing w:before="120" w:after="120"/>
              <w:ind w:left="113" w:right="113"/>
              <w:jc w:val="center"/>
              <w:rPr>
                <w:sz w:val="24"/>
                <w:szCs w:val="24"/>
              </w:rPr>
            </w:pPr>
            <w:r>
              <w:rPr>
                <w:color w:val="000000"/>
              </w:rPr>
              <w:t>Unit</w:t>
            </w:r>
          </w:p>
        </w:tc>
      </w:tr>
      <w:tr w:rsidR="001E131B" w:rsidTr="001E131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jc w:val="center"/>
              <w:rPr>
                <w:color w:val="000000"/>
              </w:rPr>
            </w:pPr>
            <w:r w:rsidRPr="000125AB">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rPr>
                <w:color w:val="000000"/>
              </w:rPr>
            </w:pPr>
            <w:r w:rsidRPr="000125AB">
              <w:rPr>
                <w:color w:val="000000"/>
              </w:rPr>
              <w:t>Inner_Sydney</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0.08</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0.08</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0.35</w:t>
            </w:r>
          </w:p>
        </w:tc>
      </w:tr>
      <w:tr w:rsidR="001E131B" w:rsidTr="001E131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jc w:val="center"/>
              <w:rPr>
                <w:color w:val="000000"/>
              </w:rPr>
            </w:pPr>
            <w:r w:rsidRPr="000125AB">
              <w:rPr>
                <w:color w:val="000000"/>
              </w:rPr>
              <w:t>2</w:t>
            </w:r>
          </w:p>
        </w:tc>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rPr>
                <w:color w:val="000000"/>
              </w:rPr>
            </w:pPr>
            <w:r w:rsidRPr="000125AB">
              <w:rPr>
                <w:color w:val="000000"/>
              </w:rPr>
              <w:t>Eastern_Subs</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0.08</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0.08</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0.35</w:t>
            </w:r>
          </w:p>
        </w:tc>
      </w:tr>
      <w:tr w:rsidR="001E131B" w:rsidTr="001E131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jc w:val="center"/>
              <w:rPr>
                <w:color w:val="000000"/>
              </w:rPr>
            </w:pPr>
            <w:r w:rsidRPr="000125AB">
              <w:rPr>
                <w:color w:val="000000"/>
              </w:rPr>
              <w:t>3</w:t>
            </w:r>
          </w:p>
        </w:tc>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rPr>
                <w:color w:val="000000"/>
              </w:rPr>
            </w:pPr>
            <w:r w:rsidRPr="000125AB">
              <w:rPr>
                <w:color w:val="000000"/>
              </w:rPr>
              <w:t>StGge_Suther</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0.21</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0.21</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0.655</w:t>
            </w:r>
          </w:p>
        </w:tc>
      </w:tr>
      <w:tr w:rsidR="001E131B" w:rsidTr="001E131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jc w:val="center"/>
              <w:rPr>
                <w:color w:val="000000"/>
              </w:rPr>
            </w:pPr>
            <w:r w:rsidRPr="000125AB">
              <w:rPr>
                <w:color w:val="000000"/>
              </w:rPr>
              <w:t>4</w:t>
            </w:r>
          </w:p>
        </w:tc>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rPr>
                <w:color w:val="000000"/>
              </w:rPr>
            </w:pPr>
            <w:r w:rsidRPr="000125AB">
              <w:rPr>
                <w:color w:val="000000"/>
              </w:rPr>
              <w:t>Canter_Banks</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0.10</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0.10</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0.83</w:t>
            </w:r>
          </w:p>
        </w:tc>
      </w:tr>
      <w:tr w:rsidR="001E131B" w:rsidTr="001E131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jc w:val="center"/>
              <w:rPr>
                <w:color w:val="000000"/>
              </w:rPr>
            </w:pPr>
            <w:r w:rsidRPr="000125AB">
              <w:rPr>
                <w:color w:val="000000"/>
              </w:rPr>
              <w:t>5</w:t>
            </w:r>
          </w:p>
        </w:tc>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rPr>
                <w:color w:val="000000"/>
              </w:rPr>
            </w:pPr>
            <w:r w:rsidRPr="000125AB">
              <w:rPr>
                <w:color w:val="000000"/>
              </w:rPr>
              <w:t>Fairfd_Livrp</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0.32</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0.32</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0.48</w:t>
            </w:r>
          </w:p>
        </w:tc>
      </w:tr>
      <w:tr w:rsidR="001E131B" w:rsidTr="001E131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jc w:val="center"/>
              <w:rPr>
                <w:color w:val="000000"/>
              </w:rPr>
            </w:pPr>
            <w:r w:rsidRPr="000125AB">
              <w:rPr>
                <w:color w:val="000000"/>
              </w:rPr>
              <w:t>6</w:t>
            </w:r>
          </w:p>
        </w:tc>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rPr>
                <w:color w:val="000000"/>
              </w:rPr>
            </w:pPr>
            <w:r w:rsidRPr="000125AB">
              <w:rPr>
                <w:color w:val="000000"/>
              </w:rPr>
              <w:t>Outer_SW_Syd</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0.32</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0.32</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0.48</w:t>
            </w:r>
          </w:p>
        </w:tc>
      </w:tr>
      <w:tr w:rsidR="001E131B" w:rsidTr="001E131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jc w:val="center"/>
              <w:rPr>
                <w:color w:val="000000"/>
              </w:rPr>
            </w:pPr>
            <w:r w:rsidRPr="000125AB">
              <w:rPr>
                <w:color w:val="000000"/>
              </w:rPr>
              <w:t>7</w:t>
            </w:r>
          </w:p>
        </w:tc>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rPr>
                <w:color w:val="000000"/>
              </w:rPr>
            </w:pPr>
            <w:r w:rsidRPr="000125AB">
              <w:rPr>
                <w:color w:val="000000"/>
              </w:rPr>
              <w:t>Inner_W_Syd</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0.09</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0.09</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0.59</w:t>
            </w:r>
          </w:p>
        </w:tc>
      </w:tr>
      <w:tr w:rsidR="001E131B" w:rsidTr="001E131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jc w:val="center"/>
              <w:rPr>
                <w:color w:val="000000"/>
              </w:rPr>
            </w:pPr>
            <w:r w:rsidRPr="000125AB">
              <w:rPr>
                <w:color w:val="000000"/>
              </w:rPr>
              <w:t>8</w:t>
            </w:r>
          </w:p>
        </w:tc>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rPr>
                <w:color w:val="000000"/>
              </w:rPr>
            </w:pPr>
            <w:r w:rsidRPr="000125AB">
              <w:rPr>
                <w:color w:val="000000"/>
              </w:rPr>
              <w:t>Centrl_W_Syd</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0.21</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0.21</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0.655</w:t>
            </w:r>
          </w:p>
        </w:tc>
      </w:tr>
      <w:tr w:rsidR="001E131B" w:rsidTr="001E131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jc w:val="center"/>
              <w:rPr>
                <w:color w:val="000000"/>
              </w:rPr>
            </w:pPr>
            <w:r w:rsidRPr="000125AB">
              <w:rPr>
                <w:color w:val="000000"/>
              </w:rPr>
              <w:t>9</w:t>
            </w:r>
          </w:p>
        </w:tc>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rPr>
                <w:color w:val="000000"/>
              </w:rPr>
            </w:pPr>
            <w:r w:rsidRPr="000125AB">
              <w:rPr>
                <w:color w:val="000000"/>
              </w:rPr>
              <w:t>Outer_W_Syd</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0.32</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0.32</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0.48</w:t>
            </w:r>
          </w:p>
        </w:tc>
      </w:tr>
      <w:tr w:rsidR="001E131B" w:rsidTr="001E131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jc w:val="center"/>
              <w:rPr>
                <w:color w:val="000000"/>
              </w:rPr>
            </w:pPr>
            <w:r w:rsidRPr="000125AB">
              <w:rPr>
                <w:color w:val="000000"/>
              </w:rPr>
              <w:t>10</w:t>
            </w:r>
          </w:p>
        </w:tc>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rPr>
                <w:color w:val="000000"/>
              </w:rPr>
            </w:pPr>
            <w:r w:rsidRPr="000125AB">
              <w:rPr>
                <w:color w:val="000000"/>
              </w:rPr>
              <w:t>Blck_Baulk_H</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0.32</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0.32</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0.48</w:t>
            </w:r>
          </w:p>
        </w:tc>
      </w:tr>
      <w:tr w:rsidR="001E131B" w:rsidTr="001E131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jc w:val="center"/>
              <w:rPr>
                <w:color w:val="000000"/>
              </w:rPr>
            </w:pPr>
            <w:r w:rsidRPr="000125AB">
              <w:rPr>
                <w:color w:val="000000"/>
              </w:rPr>
              <w:t>11</w:t>
            </w:r>
          </w:p>
        </w:tc>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rPr>
                <w:color w:val="000000"/>
              </w:rPr>
            </w:pPr>
            <w:r w:rsidRPr="000125AB">
              <w:rPr>
                <w:color w:val="000000"/>
              </w:rPr>
              <w:t>Lower_N_Syd</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0.09</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0.09</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0.59</w:t>
            </w:r>
          </w:p>
        </w:tc>
      </w:tr>
      <w:tr w:rsidR="001E131B" w:rsidTr="001E131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jc w:val="center"/>
              <w:rPr>
                <w:color w:val="000000"/>
              </w:rPr>
            </w:pPr>
            <w:r w:rsidRPr="000125AB">
              <w:rPr>
                <w:color w:val="000000"/>
              </w:rPr>
              <w:t>12</w:t>
            </w:r>
          </w:p>
        </w:tc>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rPr>
                <w:color w:val="000000"/>
              </w:rPr>
            </w:pPr>
            <w:r w:rsidRPr="000125AB">
              <w:rPr>
                <w:color w:val="000000"/>
              </w:rPr>
              <w:t>Horns_Kuring</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0.32</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0.32</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0.48</w:t>
            </w:r>
          </w:p>
        </w:tc>
      </w:tr>
      <w:tr w:rsidR="001E131B" w:rsidTr="001E131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jc w:val="center"/>
              <w:rPr>
                <w:color w:val="000000"/>
              </w:rPr>
            </w:pPr>
            <w:r w:rsidRPr="000125AB">
              <w:rPr>
                <w:color w:val="000000"/>
              </w:rPr>
              <w:t>13</w:t>
            </w:r>
          </w:p>
        </w:tc>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rPr>
                <w:color w:val="000000"/>
              </w:rPr>
            </w:pPr>
            <w:r w:rsidRPr="000125AB">
              <w:rPr>
                <w:color w:val="000000"/>
              </w:rPr>
              <w:t>Nth_Beaches</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0.21</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0.21</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0.655</w:t>
            </w:r>
          </w:p>
        </w:tc>
      </w:tr>
      <w:tr w:rsidR="001E131B" w:rsidTr="001E131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jc w:val="center"/>
              <w:rPr>
                <w:color w:val="000000"/>
              </w:rPr>
            </w:pPr>
            <w:r w:rsidRPr="000125AB">
              <w:rPr>
                <w:color w:val="000000"/>
              </w:rPr>
              <w:t>14</w:t>
            </w:r>
          </w:p>
        </w:tc>
        <w:tc>
          <w:tcPr>
            <w:tcW w:w="0" w:type="auto"/>
            <w:tcBorders>
              <w:top w:val="single" w:sz="4" w:space="0" w:color="auto"/>
              <w:left w:val="single" w:sz="4" w:space="0" w:color="auto"/>
              <w:bottom w:val="single" w:sz="4" w:space="0" w:color="auto"/>
              <w:right w:val="single" w:sz="4" w:space="0" w:color="auto"/>
            </w:tcBorders>
            <w:vAlign w:val="center"/>
          </w:tcPr>
          <w:p w:rsidR="001E131B" w:rsidRPr="000125AB" w:rsidRDefault="001E131B" w:rsidP="001E131B">
            <w:pPr>
              <w:rPr>
                <w:color w:val="000000"/>
              </w:rPr>
            </w:pPr>
            <w:r w:rsidRPr="000125AB">
              <w:rPr>
                <w:color w:val="000000"/>
              </w:rPr>
              <w:t>Gosfrd_Wyong</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0.32</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0.32</w:t>
            </w:r>
          </w:p>
        </w:tc>
        <w:tc>
          <w:tcPr>
            <w:tcW w:w="0" w:type="auto"/>
            <w:tcBorders>
              <w:top w:val="single" w:sz="4" w:space="0" w:color="auto"/>
              <w:left w:val="single" w:sz="4" w:space="0" w:color="auto"/>
              <w:bottom w:val="single" w:sz="4" w:space="0" w:color="auto"/>
              <w:right w:val="single" w:sz="4" w:space="0" w:color="auto"/>
            </w:tcBorders>
            <w:vAlign w:val="bottom"/>
          </w:tcPr>
          <w:p w:rsidR="001E131B" w:rsidRPr="0081608F" w:rsidRDefault="001E131B" w:rsidP="001E131B">
            <w:pPr>
              <w:jc w:val="right"/>
              <w:rPr>
                <w:rFonts w:ascii="Calibri" w:hAnsi="Calibri"/>
                <w:color w:val="000000"/>
              </w:rPr>
            </w:pPr>
            <w:r w:rsidRPr="0081608F">
              <w:rPr>
                <w:rFonts w:ascii="Calibri" w:hAnsi="Calibri"/>
                <w:color w:val="000000"/>
              </w:rPr>
              <w:t>0.48</w:t>
            </w:r>
          </w:p>
        </w:tc>
      </w:tr>
    </w:tbl>
    <w:p w:rsidR="001E131B" w:rsidRDefault="001E131B" w:rsidP="001E131B">
      <w:pPr>
        <w:ind w:firstLine="4395"/>
        <w:jc w:val="both"/>
      </w:pPr>
      <w:r>
        <w:t>Source: based on Gitelman and Otto (2012)</w:t>
      </w:r>
    </w:p>
    <w:p w:rsidR="001E131B" w:rsidRPr="00DB09A8" w:rsidRDefault="001E131B" w:rsidP="001E131B">
      <w:pPr>
        <w:pBdr>
          <w:bottom w:val="single" w:sz="8" w:space="4" w:color="4F81BD"/>
        </w:pBdr>
        <w:spacing w:after="300"/>
        <w:ind w:left="851" w:right="1620"/>
        <w:jc w:val="center"/>
        <w:rPr>
          <w:color w:val="000000"/>
          <w:sz w:val="24"/>
          <w:szCs w:val="24"/>
        </w:rPr>
      </w:pPr>
      <w:r>
        <w:rPr>
          <w:rFonts w:ascii="Cambria" w:hAnsi="Cambria"/>
          <w:color w:val="000000"/>
          <w:sz w:val="24"/>
          <w:szCs w:val="24"/>
        </w:rPr>
        <w:br w:type="column"/>
      </w:r>
      <w:r w:rsidRPr="00835C31">
        <w:rPr>
          <w:rFonts w:ascii="Cambria" w:hAnsi="Cambria"/>
          <w:color w:val="000000"/>
          <w:sz w:val="24"/>
          <w:szCs w:val="24"/>
        </w:rPr>
        <w:lastRenderedPageBreak/>
        <w:t xml:space="preserve">Table </w:t>
      </w:r>
      <w:r w:rsidR="00B51D8C">
        <w:rPr>
          <w:rFonts w:ascii="Cambria" w:hAnsi="Cambria"/>
          <w:color w:val="000000"/>
          <w:sz w:val="24"/>
          <w:szCs w:val="24"/>
        </w:rPr>
        <w:t>6</w:t>
      </w:r>
      <w:r w:rsidRPr="00835C31">
        <w:rPr>
          <w:rFonts w:ascii="Cambria" w:hAnsi="Cambria"/>
          <w:color w:val="000000"/>
          <w:sz w:val="24"/>
          <w:szCs w:val="24"/>
        </w:rPr>
        <w:t xml:space="preserve"> </w:t>
      </w:r>
      <w:r w:rsidR="00571C4F">
        <w:rPr>
          <w:rFonts w:ascii="Cambria" w:hAnsi="Cambria"/>
          <w:color w:val="000000"/>
          <w:sz w:val="24"/>
          <w:szCs w:val="24"/>
        </w:rPr>
        <w:t xml:space="preserve">Potential </w:t>
      </w:r>
      <w:r w:rsidR="00FD52FA">
        <w:rPr>
          <w:rFonts w:ascii="Cambria" w:hAnsi="Cambria"/>
          <w:i/>
          <w:color w:val="000000"/>
          <w:sz w:val="24"/>
          <w:szCs w:val="24"/>
        </w:rPr>
        <w:t xml:space="preserve">direct </w:t>
      </w:r>
      <w:r w:rsidR="00571C4F">
        <w:rPr>
          <w:rFonts w:ascii="Cambria" w:hAnsi="Cambria"/>
          <w:color w:val="000000"/>
          <w:sz w:val="24"/>
          <w:szCs w:val="24"/>
        </w:rPr>
        <w:t xml:space="preserve">impacts </w:t>
      </w:r>
      <w:r w:rsidR="00FD52FA">
        <w:rPr>
          <w:rFonts w:ascii="Cambria" w:hAnsi="Cambria"/>
          <w:color w:val="000000"/>
          <w:sz w:val="24"/>
          <w:szCs w:val="24"/>
        </w:rPr>
        <w:t xml:space="preserve">of the improvement in the rail link between zone 1 and zone 10 </w:t>
      </w:r>
      <w:r w:rsidR="00571C4F">
        <w:rPr>
          <w:rFonts w:ascii="Cambria" w:hAnsi="Cambria"/>
          <w:color w:val="000000"/>
          <w:sz w:val="24"/>
          <w:szCs w:val="24"/>
        </w:rPr>
        <w:t xml:space="preserve">on </w:t>
      </w:r>
      <w:r>
        <w:rPr>
          <w:rFonts w:ascii="Cambria" w:hAnsi="Cambria"/>
          <w:color w:val="000000"/>
          <w:sz w:val="24"/>
          <w:szCs w:val="24"/>
        </w:rPr>
        <w:t xml:space="preserve">the housing market </w:t>
      </w:r>
      <w:r w:rsidR="00FD52FA">
        <w:rPr>
          <w:rFonts w:ascii="Cambria" w:hAnsi="Cambria"/>
          <w:color w:val="000000"/>
          <w:sz w:val="24"/>
          <w:szCs w:val="24"/>
        </w:rPr>
        <w:t xml:space="preserve">in various zones: </w:t>
      </w:r>
      <w:r w:rsidR="000E6226">
        <w:rPr>
          <w:rFonts w:ascii="Cambria" w:hAnsi="Cambria"/>
          <w:color w:val="000000"/>
          <w:sz w:val="24"/>
          <w:szCs w:val="24"/>
        </w:rPr>
        <w:t xml:space="preserve">DC estimates </w:t>
      </w:r>
      <w:r w:rsidR="000E6226" w:rsidRPr="00FD52FA">
        <w:rPr>
          <w:rFonts w:ascii="Cambria" w:hAnsi="Cambria"/>
          <w:i/>
          <w:color w:val="000000"/>
          <w:sz w:val="24"/>
          <w:szCs w:val="24"/>
        </w:rPr>
        <w:t>without</w:t>
      </w:r>
      <w:r w:rsidR="000E6226">
        <w:rPr>
          <w:rFonts w:ascii="Cambria" w:hAnsi="Cambria"/>
          <w:color w:val="000000"/>
          <w:sz w:val="24"/>
          <w:szCs w:val="24"/>
        </w:rPr>
        <w:t xml:space="preserve"> linkage to CD module</w:t>
      </w:r>
      <w:r>
        <w:rPr>
          <w:rFonts w:ascii="Cambria" w:hAnsi="Cambria"/>
          <w:color w:val="000000"/>
          <w:sz w:val="24"/>
          <w:szCs w:val="24"/>
        </w:rPr>
        <w:t>.</w:t>
      </w:r>
    </w:p>
    <w:tbl>
      <w:tblPr>
        <w:tblW w:w="0" w:type="auto"/>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3"/>
        <w:gridCol w:w="1578"/>
        <w:gridCol w:w="796"/>
        <w:gridCol w:w="850"/>
        <w:gridCol w:w="905"/>
        <w:gridCol w:w="795"/>
        <w:gridCol w:w="850"/>
        <w:gridCol w:w="907"/>
        <w:gridCol w:w="793"/>
        <w:gridCol w:w="850"/>
        <w:gridCol w:w="908"/>
      </w:tblGrid>
      <w:tr w:rsidR="001E131B" w:rsidTr="001E131B">
        <w:trPr>
          <w:jc w:val="center"/>
        </w:trPr>
        <w:tc>
          <w:tcPr>
            <w:tcW w:w="2091" w:type="dxa"/>
            <w:gridSpan w:val="2"/>
            <w:tcBorders>
              <w:top w:val="single" w:sz="4" w:space="0" w:color="auto"/>
              <w:left w:val="single" w:sz="4" w:space="0" w:color="auto"/>
              <w:bottom w:val="single" w:sz="4" w:space="0" w:color="auto"/>
              <w:right w:val="single" w:sz="4" w:space="0" w:color="auto"/>
            </w:tcBorders>
          </w:tcPr>
          <w:p w:rsidR="001E131B" w:rsidRPr="00B66256" w:rsidRDefault="001E131B" w:rsidP="001E131B">
            <w:pPr>
              <w:spacing w:before="120" w:after="120"/>
              <w:jc w:val="center"/>
            </w:pPr>
            <w:r w:rsidRPr="00B66256">
              <w:t>Zone</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1E131B" w:rsidRPr="00B66256" w:rsidRDefault="001E131B" w:rsidP="00571C4F">
            <w:pPr>
              <w:spacing w:before="120" w:after="120"/>
              <w:jc w:val="center"/>
            </w:pPr>
            <w:r w:rsidRPr="00B66256">
              <w:t>D</w:t>
            </w:r>
            <w:r>
              <w:t xml:space="preserve">welling </w:t>
            </w:r>
            <w:r w:rsidR="00571C4F">
              <w:t>Expenditure</w:t>
            </w:r>
            <w:r>
              <w:br/>
              <w:t>(% changes)</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1E131B" w:rsidRPr="00B66256" w:rsidRDefault="001E131B" w:rsidP="001E131B">
            <w:pPr>
              <w:spacing w:before="120" w:after="120"/>
              <w:jc w:val="center"/>
            </w:pPr>
            <w:r w:rsidRPr="00B66256">
              <w:t>D</w:t>
            </w:r>
            <w:r>
              <w:t>welling Supply</w:t>
            </w:r>
            <w:r w:rsidR="00571C4F">
              <w:t xml:space="preserve"> Quantity</w:t>
            </w:r>
            <w:r>
              <w:br/>
              <w:t>(% changes)</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1E131B" w:rsidRPr="00B66256" w:rsidRDefault="001E131B" w:rsidP="001E131B">
            <w:pPr>
              <w:spacing w:before="120" w:after="120"/>
              <w:jc w:val="center"/>
            </w:pPr>
            <w:r w:rsidRPr="00B66256">
              <w:t>D</w:t>
            </w:r>
            <w:r>
              <w:t>welling Price</w:t>
            </w:r>
            <w:r>
              <w:br/>
              <w:t>(% changes)</w:t>
            </w:r>
          </w:p>
        </w:tc>
      </w:tr>
      <w:tr w:rsidR="001E131B" w:rsidTr="001E131B">
        <w:trPr>
          <w:jc w:val="center"/>
        </w:trPr>
        <w:tc>
          <w:tcPr>
            <w:tcW w:w="513" w:type="dxa"/>
            <w:tcBorders>
              <w:top w:val="single" w:sz="4" w:space="0" w:color="auto"/>
              <w:left w:val="single" w:sz="4" w:space="0" w:color="auto"/>
              <w:bottom w:val="single" w:sz="4" w:space="0" w:color="auto"/>
              <w:right w:val="single" w:sz="4" w:space="0" w:color="auto"/>
            </w:tcBorders>
          </w:tcPr>
          <w:p w:rsidR="001E131B" w:rsidRPr="00B66256" w:rsidRDefault="001E131B" w:rsidP="001E131B">
            <w:pPr>
              <w:spacing w:before="120" w:after="120"/>
            </w:pPr>
            <w:r w:rsidRPr="00B66256">
              <w:t>No.</w:t>
            </w:r>
          </w:p>
        </w:tc>
        <w:tc>
          <w:tcPr>
            <w:tcW w:w="1578" w:type="dxa"/>
            <w:tcBorders>
              <w:top w:val="single" w:sz="4" w:space="0" w:color="auto"/>
              <w:left w:val="single" w:sz="4" w:space="0" w:color="auto"/>
              <w:bottom w:val="single" w:sz="4" w:space="0" w:color="auto"/>
              <w:right w:val="single" w:sz="4" w:space="0" w:color="auto"/>
            </w:tcBorders>
          </w:tcPr>
          <w:p w:rsidR="001E131B" w:rsidRPr="00B66256" w:rsidRDefault="001E131B" w:rsidP="001E131B">
            <w:pPr>
              <w:spacing w:before="120" w:after="120"/>
            </w:pPr>
            <w:r w:rsidRPr="00B66256">
              <w:t>Name</w:t>
            </w:r>
          </w:p>
        </w:tc>
        <w:tc>
          <w:tcPr>
            <w:tcW w:w="796" w:type="dxa"/>
            <w:tcBorders>
              <w:top w:val="single" w:sz="4" w:space="0" w:color="auto"/>
              <w:left w:val="single" w:sz="4" w:space="0" w:color="auto"/>
              <w:bottom w:val="single" w:sz="4" w:space="0" w:color="auto"/>
              <w:right w:val="single" w:sz="4" w:space="0" w:color="auto"/>
            </w:tcBorders>
            <w:vAlign w:val="center"/>
          </w:tcPr>
          <w:p w:rsidR="001E131B" w:rsidRPr="00B66256" w:rsidRDefault="001E131B" w:rsidP="001E131B">
            <w:pPr>
              <w:spacing w:before="120" w:after="120"/>
              <w:jc w:val="center"/>
            </w:pPr>
            <w:r w:rsidRPr="00B66256">
              <w:t>1</w:t>
            </w:r>
          </w:p>
        </w:tc>
        <w:tc>
          <w:tcPr>
            <w:tcW w:w="850" w:type="dxa"/>
            <w:tcBorders>
              <w:top w:val="single" w:sz="4" w:space="0" w:color="auto"/>
              <w:left w:val="single" w:sz="4" w:space="0" w:color="auto"/>
              <w:bottom w:val="single" w:sz="4" w:space="0" w:color="auto"/>
              <w:right w:val="single" w:sz="4" w:space="0" w:color="auto"/>
            </w:tcBorders>
            <w:vAlign w:val="center"/>
          </w:tcPr>
          <w:p w:rsidR="001E131B" w:rsidRPr="00B66256" w:rsidRDefault="001E131B" w:rsidP="001E131B">
            <w:pPr>
              <w:spacing w:before="120" w:after="120"/>
              <w:jc w:val="center"/>
            </w:pPr>
            <w:r w:rsidRPr="00B66256">
              <w:t>1</w:t>
            </w:r>
          </w:p>
        </w:tc>
        <w:tc>
          <w:tcPr>
            <w:tcW w:w="905" w:type="dxa"/>
            <w:tcBorders>
              <w:top w:val="single" w:sz="4" w:space="0" w:color="auto"/>
              <w:left w:val="single" w:sz="4" w:space="0" w:color="auto"/>
              <w:bottom w:val="single" w:sz="4" w:space="0" w:color="auto"/>
              <w:right w:val="single" w:sz="4" w:space="0" w:color="auto"/>
            </w:tcBorders>
            <w:vAlign w:val="center"/>
          </w:tcPr>
          <w:p w:rsidR="001E131B" w:rsidRPr="00B66256" w:rsidRDefault="001E131B" w:rsidP="001E131B">
            <w:pPr>
              <w:spacing w:before="120" w:after="120"/>
              <w:jc w:val="center"/>
            </w:pPr>
            <w:r w:rsidRPr="00B66256">
              <w:t>2</w:t>
            </w:r>
          </w:p>
        </w:tc>
        <w:tc>
          <w:tcPr>
            <w:tcW w:w="795" w:type="dxa"/>
            <w:tcBorders>
              <w:top w:val="single" w:sz="4" w:space="0" w:color="auto"/>
              <w:left w:val="single" w:sz="4" w:space="0" w:color="auto"/>
              <w:bottom w:val="single" w:sz="4" w:space="0" w:color="auto"/>
              <w:right w:val="single" w:sz="4" w:space="0" w:color="auto"/>
            </w:tcBorders>
            <w:vAlign w:val="center"/>
          </w:tcPr>
          <w:p w:rsidR="001E131B" w:rsidRPr="00B66256" w:rsidRDefault="001E131B" w:rsidP="001E131B">
            <w:pPr>
              <w:spacing w:before="120" w:after="120"/>
              <w:jc w:val="center"/>
            </w:pPr>
            <w:r w:rsidRPr="00B66256">
              <w:t>3</w:t>
            </w:r>
          </w:p>
        </w:tc>
        <w:tc>
          <w:tcPr>
            <w:tcW w:w="850" w:type="dxa"/>
            <w:tcBorders>
              <w:top w:val="single" w:sz="4" w:space="0" w:color="auto"/>
              <w:left w:val="single" w:sz="4" w:space="0" w:color="auto"/>
              <w:bottom w:val="single" w:sz="4" w:space="0" w:color="auto"/>
              <w:right w:val="single" w:sz="4" w:space="0" w:color="auto"/>
            </w:tcBorders>
            <w:vAlign w:val="center"/>
          </w:tcPr>
          <w:p w:rsidR="001E131B" w:rsidRPr="00B66256" w:rsidRDefault="001E131B" w:rsidP="001E131B">
            <w:pPr>
              <w:spacing w:before="120" w:after="120"/>
              <w:jc w:val="center"/>
            </w:pPr>
            <w:r w:rsidRPr="00B66256">
              <w:t>2</w:t>
            </w:r>
          </w:p>
        </w:tc>
        <w:tc>
          <w:tcPr>
            <w:tcW w:w="907" w:type="dxa"/>
            <w:tcBorders>
              <w:top w:val="single" w:sz="4" w:space="0" w:color="auto"/>
              <w:left w:val="single" w:sz="4" w:space="0" w:color="auto"/>
              <w:bottom w:val="single" w:sz="4" w:space="0" w:color="auto"/>
              <w:right w:val="single" w:sz="4" w:space="0" w:color="auto"/>
            </w:tcBorders>
            <w:vAlign w:val="center"/>
          </w:tcPr>
          <w:p w:rsidR="001E131B" w:rsidRPr="00B66256" w:rsidRDefault="001E131B" w:rsidP="001E131B">
            <w:pPr>
              <w:spacing w:before="120" w:after="120"/>
              <w:jc w:val="center"/>
            </w:pPr>
            <w:r w:rsidRPr="00B66256">
              <w:t>3</w:t>
            </w:r>
          </w:p>
        </w:tc>
        <w:tc>
          <w:tcPr>
            <w:tcW w:w="793" w:type="dxa"/>
            <w:tcBorders>
              <w:top w:val="single" w:sz="4" w:space="0" w:color="auto"/>
              <w:left w:val="single" w:sz="4" w:space="0" w:color="auto"/>
              <w:bottom w:val="single" w:sz="4" w:space="0" w:color="auto"/>
              <w:right w:val="single" w:sz="4" w:space="0" w:color="auto"/>
            </w:tcBorders>
            <w:vAlign w:val="center"/>
          </w:tcPr>
          <w:p w:rsidR="001E131B" w:rsidRPr="00B66256" w:rsidRDefault="001E131B" w:rsidP="001E131B">
            <w:pPr>
              <w:spacing w:before="120" w:after="120"/>
              <w:jc w:val="center"/>
            </w:pPr>
            <w:r w:rsidRPr="00B66256">
              <w:t>1</w:t>
            </w:r>
          </w:p>
        </w:tc>
        <w:tc>
          <w:tcPr>
            <w:tcW w:w="850" w:type="dxa"/>
            <w:tcBorders>
              <w:top w:val="single" w:sz="4" w:space="0" w:color="auto"/>
              <w:left w:val="single" w:sz="4" w:space="0" w:color="auto"/>
              <w:bottom w:val="single" w:sz="4" w:space="0" w:color="auto"/>
              <w:right w:val="single" w:sz="4" w:space="0" w:color="auto"/>
            </w:tcBorders>
            <w:vAlign w:val="center"/>
          </w:tcPr>
          <w:p w:rsidR="001E131B" w:rsidRPr="00B66256" w:rsidRDefault="001E131B" w:rsidP="001E131B">
            <w:pPr>
              <w:spacing w:before="120" w:after="120"/>
              <w:jc w:val="center"/>
            </w:pPr>
            <w:r w:rsidRPr="00B66256">
              <w:t>2</w:t>
            </w:r>
          </w:p>
        </w:tc>
        <w:tc>
          <w:tcPr>
            <w:tcW w:w="908" w:type="dxa"/>
            <w:tcBorders>
              <w:top w:val="single" w:sz="4" w:space="0" w:color="auto"/>
              <w:left w:val="single" w:sz="4" w:space="0" w:color="auto"/>
              <w:bottom w:val="single" w:sz="4" w:space="0" w:color="auto"/>
              <w:right w:val="single" w:sz="4" w:space="0" w:color="auto"/>
            </w:tcBorders>
            <w:vAlign w:val="center"/>
          </w:tcPr>
          <w:p w:rsidR="001E131B" w:rsidRPr="00B66256" w:rsidRDefault="001E131B" w:rsidP="001E131B">
            <w:pPr>
              <w:spacing w:before="120" w:after="120"/>
              <w:jc w:val="center"/>
            </w:pPr>
            <w:r w:rsidRPr="00B66256">
              <w:t>3</w:t>
            </w:r>
          </w:p>
        </w:tc>
      </w:tr>
      <w:tr w:rsidR="001E131B" w:rsidTr="001E131B">
        <w:trPr>
          <w:cantSplit/>
          <w:trHeight w:val="1704"/>
          <w:jc w:val="center"/>
        </w:trPr>
        <w:tc>
          <w:tcPr>
            <w:tcW w:w="513" w:type="dxa"/>
            <w:tcBorders>
              <w:top w:val="single" w:sz="4" w:space="0" w:color="auto"/>
              <w:left w:val="single" w:sz="4" w:space="0" w:color="auto"/>
              <w:bottom w:val="single" w:sz="4" w:space="0" w:color="auto"/>
              <w:right w:val="single" w:sz="4" w:space="0" w:color="auto"/>
            </w:tcBorders>
          </w:tcPr>
          <w:p w:rsidR="001E131B" w:rsidRPr="00B66256" w:rsidRDefault="001E131B" w:rsidP="001E131B">
            <w:pPr>
              <w:spacing w:before="120" w:after="120"/>
            </w:pPr>
          </w:p>
        </w:tc>
        <w:tc>
          <w:tcPr>
            <w:tcW w:w="1578" w:type="dxa"/>
            <w:tcBorders>
              <w:top w:val="single" w:sz="4" w:space="0" w:color="auto"/>
              <w:left w:val="single" w:sz="4" w:space="0" w:color="auto"/>
              <w:bottom w:val="single" w:sz="4" w:space="0" w:color="auto"/>
              <w:right w:val="single" w:sz="4" w:space="0" w:color="auto"/>
            </w:tcBorders>
          </w:tcPr>
          <w:p w:rsidR="001E131B" w:rsidRPr="00B66256" w:rsidRDefault="001E131B" w:rsidP="001E131B">
            <w:pPr>
              <w:spacing w:before="120" w:after="120"/>
            </w:pPr>
          </w:p>
        </w:tc>
        <w:tc>
          <w:tcPr>
            <w:tcW w:w="796" w:type="dxa"/>
            <w:tcBorders>
              <w:top w:val="single" w:sz="4" w:space="0" w:color="auto"/>
              <w:left w:val="single" w:sz="4" w:space="0" w:color="auto"/>
              <w:bottom w:val="single" w:sz="4" w:space="0" w:color="auto"/>
              <w:right w:val="single" w:sz="4" w:space="0" w:color="auto"/>
            </w:tcBorders>
            <w:textDirection w:val="btLr"/>
            <w:vAlign w:val="center"/>
          </w:tcPr>
          <w:p w:rsidR="001E131B" w:rsidRPr="000125AB" w:rsidRDefault="001E131B" w:rsidP="001E131B">
            <w:pPr>
              <w:spacing w:before="120" w:after="120"/>
              <w:ind w:left="113" w:right="113"/>
              <w:jc w:val="center"/>
              <w:rPr>
                <w:sz w:val="24"/>
                <w:szCs w:val="24"/>
              </w:rPr>
            </w:pPr>
            <w:r>
              <w:rPr>
                <w:color w:val="000000"/>
              </w:rPr>
              <w:t>Detached house</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E131B" w:rsidRPr="000125AB" w:rsidRDefault="001E131B" w:rsidP="001E131B">
            <w:pPr>
              <w:spacing w:before="120" w:after="120"/>
              <w:ind w:left="113" w:right="113"/>
              <w:jc w:val="center"/>
              <w:rPr>
                <w:sz w:val="24"/>
                <w:szCs w:val="24"/>
              </w:rPr>
            </w:pPr>
            <w:r>
              <w:rPr>
                <w:color w:val="000000"/>
              </w:rPr>
              <w:t>Detached house</w:t>
            </w:r>
          </w:p>
        </w:tc>
        <w:tc>
          <w:tcPr>
            <w:tcW w:w="905" w:type="dxa"/>
            <w:tcBorders>
              <w:top w:val="single" w:sz="4" w:space="0" w:color="auto"/>
              <w:left w:val="single" w:sz="4" w:space="0" w:color="auto"/>
              <w:bottom w:val="single" w:sz="4" w:space="0" w:color="auto"/>
              <w:right w:val="single" w:sz="4" w:space="0" w:color="auto"/>
            </w:tcBorders>
            <w:textDirection w:val="btLr"/>
            <w:vAlign w:val="center"/>
          </w:tcPr>
          <w:p w:rsidR="001E131B" w:rsidRPr="000125AB" w:rsidRDefault="001E131B" w:rsidP="001E131B">
            <w:pPr>
              <w:spacing w:before="120" w:after="120"/>
              <w:ind w:left="113" w:right="113"/>
              <w:jc w:val="center"/>
              <w:rPr>
                <w:sz w:val="24"/>
                <w:szCs w:val="24"/>
              </w:rPr>
            </w:pPr>
            <w:r>
              <w:rPr>
                <w:color w:val="000000"/>
              </w:rPr>
              <w:t>Semi-detached house</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rsidR="001E131B" w:rsidRPr="000125AB" w:rsidRDefault="001E131B" w:rsidP="001E131B">
            <w:pPr>
              <w:spacing w:before="120" w:after="120"/>
              <w:ind w:left="113" w:right="113"/>
              <w:jc w:val="center"/>
              <w:rPr>
                <w:sz w:val="24"/>
                <w:szCs w:val="24"/>
              </w:rPr>
            </w:pPr>
            <w:r>
              <w:rPr>
                <w:color w:val="000000"/>
              </w:rPr>
              <w:t>Unit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E131B" w:rsidRPr="000125AB" w:rsidRDefault="001E131B" w:rsidP="001E131B">
            <w:pPr>
              <w:spacing w:before="120" w:after="120"/>
              <w:ind w:left="113" w:right="113"/>
              <w:jc w:val="center"/>
              <w:rPr>
                <w:sz w:val="24"/>
                <w:szCs w:val="24"/>
              </w:rPr>
            </w:pPr>
            <w:r>
              <w:rPr>
                <w:color w:val="000000"/>
              </w:rPr>
              <w:t>Semi-detached house</w:t>
            </w:r>
          </w:p>
        </w:tc>
        <w:tc>
          <w:tcPr>
            <w:tcW w:w="907" w:type="dxa"/>
            <w:tcBorders>
              <w:top w:val="single" w:sz="4" w:space="0" w:color="auto"/>
              <w:left w:val="single" w:sz="4" w:space="0" w:color="auto"/>
              <w:bottom w:val="single" w:sz="4" w:space="0" w:color="auto"/>
              <w:right w:val="single" w:sz="4" w:space="0" w:color="auto"/>
            </w:tcBorders>
            <w:textDirection w:val="btLr"/>
            <w:vAlign w:val="center"/>
          </w:tcPr>
          <w:p w:rsidR="001E131B" w:rsidRPr="000125AB" w:rsidRDefault="001E131B" w:rsidP="001E131B">
            <w:pPr>
              <w:spacing w:before="120" w:after="120"/>
              <w:ind w:left="113" w:right="113"/>
              <w:jc w:val="center"/>
              <w:rPr>
                <w:sz w:val="24"/>
                <w:szCs w:val="24"/>
              </w:rPr>
            </w:pPr>
            <w:r>
              <w:rPr>
                <w:color w:val="000000"/>
              </w:rPr>
              <w:t>Unit</w:t>
            </w:r>
          </w:p>
        </w:tc>
        <w:tc>
          <w:tcPr>
            <w:tcW w:w="793" w:type="dxa"/>
            <w:tcBorders>
              <w:top w:val="single" w:sz="4" w:space="0" w:color="auto"/>
              <w:left w:val="single" w:sz="4" w:space="0" w:color="auto"/>
              <w:bottom w:val="single" w:sz="4" w:space="0" w:color="auto"/>
              <w:right w:val="single" w:sz="4" w:space="0" w:color="auto"/>
            </w:tcBorders>
            <w:textDirection w:val="btLr"/>
            <w:vAlign w:val="center"/>
          </w:tcPr>
          <w:p w:rsidR="001E131B" w:rsidRPr="000125AB" w:rsidRDefault="001E131B" w:rsidP="001E131B">
            <w:pPr>
              <w:spacing w:before="120" w:after="120"/>
              <w:ind w:left="113" w:right="113"/>
              <w:jc w:val="center"/>
              <w:rPr>
                <w:sz w:val="24"/>
                <w:szCs w:val="24"/>
              </w:rPr>
            </w:pPr>
            <w:r>
              <w:rPr>
                <w:color w:val="000000"/>
              </w:rPr>
              <w:t>Detached house</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E131B" w:rsidRPr="000125AB" w:rsidRDefault="001E131B" w:rsidP="001E131B">
            <w:pPr>
              <w:spacing w:before="120" w:after="120"/>
              <w:ind w:left="113" w:right="113"/>
              <w:jc w:val="center"/>
              <w:rPr>
                <w:sz w:val="24"/>
                <w:szCs w:val="24"/>
              </w:rPr>
            </w:pPr>
            <w:r>
              <w:rPr>
                <w:color w:val="000000"/>
              </w:rPr>
              <w:t>Semi-detached house</w:t>
            </w:r>
          </w:p>
        </w:tc>
        <w:tc>
          <w:tcPr>
            <w:tcW w:w="908" w:type="dxa"/>
            <w:tcBorders>
              <w:top w:val="single" w:sz="4" w:space="0" w:color="auto"/>
              <w:left w:val="single" w:sz="4" w:space="0" w:color="auto"/>
              <w:bottom w:val="single" w:sz="4" w:space="0" w:color="auto"/>
              <w:right w:val="single" w:sz="4" w:space="0" w:color="auto"/>
            </w:tcBorders>
            <w:textDirection w:val="btLr"/>
            <w:vAlign w:val="center"/>
          </w:tcPr>
          <w:p w:rsidR="001E131B" w:rsidRPr="000125AB" w:rsidRDefault="001E131B" w:rsidP="001E131B">
            <w:pPr>
              <w:spacing w:before="120" w:after="120"/>
              <w:ind w:left="113" w:right="113"/>
              <w:jc w:val="center"/>
              <w:rPr>
                <w:sz w:val="24"/>
                <w:szCs w:val="24"/>
              </w:rPr>
            </w:pPr>
            <w:r>
              <w:rPr>
                <w:color w:val="000000"/>
              </w:rPr>
              <w:t>Unit</w:t>
            </w:r>
          </w:p>
        </w:tc>
      </w:tr>
      <w:tr w:rsidR="00171272" w:rsidTr="001E131B">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jc w:val="center"/>
              <w:rPr>
                <w:color w:val="000000"/>
              </w:rPr>
            </w:pPr>
            <w:r w:rsidRPr="000125AB">
              <w:rPr>
                <w:color w:val="000000"/>
              </w:rPr>
              <w:t>1</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rPr>
                <w:color w:val="000000"/>
              </w:rPr>
            </w:pPr>
            <w:r w:rsidRPr="000125AB">
              <w:rPr>
                <w:color w:val="000000"/>
              </w:rPr>
              <w:t>Inner_Sydney</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-0.03</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-0.03</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-0.03</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0.03</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0.06</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0.09</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0.09</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0.08</w:t>
            </w:r>
          </w:p>
        </w:tc>
      </w:tr>
      <w:tr w:rsidR="00171272" w:rsidTr="001E131B">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jc w:val="center"/>
              <w:rPr>
                <w:color w:val="000000"/>
              </w:rPr>
            </w:pPr>
            <w:r w:rsidRPr="000125AB">
              <w:rPr>
                <w:color w:val="000000"/>
              </w:rPr>
              <w:t>2</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rPr>
                <w:color w:val="000000"/>
              </w:rPr>
            </w:pPr>
            <w:r w:rsidRPr="000125AB">
              <w:rPr>
                <w:color w:val="000000"/>
              </w:rPr>
              <w:t>Eastern_Subs</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-0.05</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-0.06</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-0.06</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0.02</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0.05</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0.07</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0.07</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0.06</w:t>
            </w:r>
          </w:p>
        </w:tc>
      </w:tr>
      <w:tr w:rsidR="00171272" w:rsidTr="001E131B">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jc w:val="center"/>
              <w:rPr>
                <w:color w:val="000000"/>
              </w:rPr>
            </w:pPr>
            <w:r w:rsidRPr="000125AB">
              <w:rPr>
                <w:color w:val="000000"/>
              </w:rPr>
              <w:t>3</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rPr>
                <w:color w:val="000000"/>
              </w:rPr>
            </w:pPr>
            <w:r w:rsidRPr="000125AB">
              <w:rPr>
                <w:color w:val="000000"/>
              </w:rPr>
              <w:t>StGge_Suther</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0.02</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0.05</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0.10</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0.11</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0.08</w:t>
            </w:r>
          </w:p>
        </w:tc>
      </w:tr>
      <w:tr w:rsidR="00171272" w:rsidTr="001E131B">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jc w:val="center"/>
              <w:rPr>
                <w:color w:val="000000"/>
              </w:rPr>
            </w:pPr>
            <w:r w:rsidRPr="000125AB">
              <w:rPr>
                <w:color w:val="000000"/>
              </w:rPr>
              <w:t>4</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rPr>
                <w:color w:val="000000"/>
              </w:rPr>
            </w:pPr>
            <w:r w:rsidRPr="000125AB">
              <w:rPr>
                <w:color w:val="000000"/>
              </w:rPr>
              <w:t>Canter_Banks</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-0.02</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-0.02</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-0.03</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0.05</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0.10</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0.09</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0.09</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0.06</w:t>
            </w:r>
          </w:p>
        </w:tc>
      </w:tr>
      <w:tr w:rsidR="00171272" w:rsidTr="001E131B">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jc w:val="center"/>
              <w:rPr>
                <w:color w:val="000000"/>
              </w:rPr>
            </w:pPr>
            <w:r w:rsidRPr="000125AB">
              <w:rPr>
                <w:color w:val="000000"/>
              </w:rPr>
              <w:t>5</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rPr>
                <w:color w:val="000000"/>
              </w:rPr>
            </w:pPr>
            <w:r w:rsidRPr="000125AB">
              <w:rPr>
                <w:color w:val="000000"/>
              </w:rPr>
              <w:t>Fairfd_Livrp</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0.03</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0.04</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0.08</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0.10</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0.10</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0.09</w:t>
            </w:r>
          </w:p>
        </w:tc>
      </w:tr>
      <w:tr w:rsidR="00171272" w:rsidTr="001E131B">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jc w:val="center"/>
              <w:rPr>
                <w:color w:val="000000"/>
              </w:rPr>
            </w:pPr>
            <w:r w:rsidRPr="000125AB">
              <w:rPr>
                <w:color w:val="000000"/>
              </w:rPr>
              <w:t>6</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rPr>
                <w:color w:val="000000"/>
              </w:rPr>
            </w:pPr>
            <w:r w:rsidRPr="000125AB">
              <w:rPr>
                <w:color w:val="000000"/>
              </w:rPr>
              <w:t>Outer_SW_Syd</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0.00</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0.00</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0.00</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0.03</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0.04</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0.08</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0.10</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0.10</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0.09</w:t>
            </w:r>
          </w:p>
        </w:tc>
      </w:tr>
      <w:tr w:rsidR="00171272" w:rsidTr="001E131B">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jc w:val="center"/>
              <w:rPr>
                <w:color w:val="000000"/>
              </w:rPr>
            </w:pPr>
            <w:r w:rsidRPr="000125AB">
              <w:rPr>
                <w:color w:val="000000"/>
              </w:rPr>
              <w:t>7</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rPr>
                <w:color w:val="000000"/>
              </w:rPr>
            </w:pPr>
            <w:r w:rsidRPr="000125AB">
              <w:rPr>
                <w:color w:val="000000"/>
              </w:rPr>
              <w:t>Inner_W_Syd</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0.05</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0.06</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0.07</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0.02</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0.07</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0.11</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0.16</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0.17</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0.12</w:t>
            </w:r>
          </w:p>
        </w:tc>
      </w:tr>
      <w:tr w:rsidR="00171272" w:rsidTr="001E131B">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jc w:val="center"/>
              <w:rPr>
                <w:color w:val="000000"/>
              </w:rPr>
            </w:pPr>
            <w:r w:rsidRPr="000125AB">
              <w:rPr>
                <w:color w:val="000000"/>
              </w:rPr>
              <w:t>8</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rPr>
                <w:color w:val="000000"/>
              </w:rPr>
            </w:pPr>
            <w:r w:rsidRPr="000125AB">
              <w:rPr>
                <w:color w:val="000000"/>
              </w:rPr>
              <w:t>Centrl_W_Syd</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0.04</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0.04</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0.04</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0.03</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0.07</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0.11</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0.13</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0.14</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0.10</w:t>
            </w:r>
          </w:p>
        </w:tc>
      </w:tr>
      <w:tr w:rsidR="00171272" w:rsidTr="001E131B">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jc w:val="center"/>
              <w:rPr>
                <w:color w:val="000000"/>
              </w:rPr>
            </w:pPr>
            <w:r w:rsidRPr="000125AB">
              <w:rPr>
                <w:color w:val="000000"/>
              </w:rPr>
              <w:t>9</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rPr>
                <w:color w:val="000000"/>
              </w:rPr>
            </w:pPr>
            <w:r w:rsidRPr="000125AB">
              <w:rPr>
                <w:color w:val="000000"/>
              </w:rPr>
              <w:t>Outer_W_Syd</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0.03</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0.04</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0.08</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0.10</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0.10</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0.09</w:t>
            </w:r>
          </w:p>
        </w:tc>
      </w:tr>
      <w:tr w:rsidR="00171272" w:rsidTr="001E131B">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jc w:val="center"/>
              <w:rPr>
                <w:color w:val="000000"/>
              </w:rPr>
            </w:pPr>
            <w:r w:rsidRPr="000125AB">
              <w:rPr>
                <w:color w:val="000000"/>
              </w:rPr>
              <w:t>10</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rPr>
                <w:color w:val="000000"/>
              </w:rPr>
            </w:pPr>
            <w:r w:rsidRPr="000125AB">
              <w:rPr>
                <w:color w:val="000000"/>
              </w:rPr>
              <w:t>Blck_Baulk_H</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0.03</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0.04</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0.08</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0.10</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0.10</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0.09</w:t>
            </w:r>
          </w:p>
        </w:tc>
      </w:tr>
      <w:tr w:rsidR="00171272" w:rsidTr="001E131B">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jc w:val="center"/>
              <w:rPr>
                <w:color w:val="000000"/>
              </w:rPr>
            </w:pPr>
            <w:r w:rsidRPr="000125AB">
              <w:rPr>
                <w:color w:val="000000"/>
              </w:rPr>
              <w:t>11</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rPr>
                <w:color w:val="000000"/>
              </w:rPr>
            </w:pPr>
            <w:r w:rsidRPr="000125AB">
              <w:rPr>
                <w:color w:val="000000"/>
              </w:rPr>
              <w:t>Lower_N_Syd</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-0.02</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-0.02</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0.04</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0.09</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0.10</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0.10</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0.07</w:t>
            </w:r>
          </w:p>
        </w:tc>
      </w:tr>
      <w:tr w:rsidR="00171272" w:rsidTr="001E131B">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jc w:val="center"/>
              <w:rPr>
                <w:color w:val="000000"/>
              </w:rPr>
            </w:pPr>
            <w:r w:rsidRPr="000125AB">
              <w:rPr>
                <w:color w:val="000000"/>
              </w:rPr>
              <w:t>12</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rPr>
                <w:color w:val="000000"/>
              </w:rPr>
            </w:pPr>
            <w:r w:rsidRPr="000125AB">
              <w:rPr>
                <w:color w:val="000000"/>
              </w:rPr>
              <w:t>Horns_Kuring</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0.03</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0.04</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0.08</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0.10</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0.10</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0.09</w:t>
            </w:r>
          </w:p>
        </w:tc>
      </w:tr>
      <w:tr w:rsidR="00171272" w:rsidTr="001E131B">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jc w:val="center"/>
              <w:rPr>
                <w:color w:val="000000"/>
              </w:rPr>
            </w:pPr>
            <w:r w:rsidRPr="000125AB">
              <w:rPr>
                <w:color w:val="000000"/>
              </w:rPr>
              <w:t>13</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rPr>
                <w:color w:val="000000"/>
              </w:rPr>
            </w:pPr>
            <w:r w:rsidRPr="000125AB">
              <w:rPr>
                <w:color w:val="000000"/>
              </w:rPr>
              <w:t>Nth_Beaches</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0.00</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0.02</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0.05</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0.10</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0.11</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0.08</w:t>
            </w:r>
          </w:p>
        </w:tc>
      </w:tr>
      <w:tr w:rsidR="00171272" w:rsidTr="001E131B">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jc w:val="center"/>
              <w:rPr>
                <w:color w:val="000000"/>
              </w:rPr>
            </w:pPr>
            <w:r w:rsidRPr="000125AB">
              <w:rPr>
                <w:color w:val="000000"/>
              </w:rPr>
              <w:t>14</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1E131B">
            <w:pPr>
              <w:rPr>
                <w:color w:val="000000"/>
              </w:rPr>
            </w:pPr>
            <w:r w:rsidRPr="000125AB">
              <w:rPr>
                <w:color w:val="000000"/>
              </w:rPr>
              <w:t>Gosfrd_Wyong</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0.00</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0.00</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0.00</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0.03</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0.04</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0.08</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0.10</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0.10</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0.09</w:t>
            </w:r>
          </w:p>
        </w:tc>
      </w:tr>
    </w:tbl>
    <w:p w:rsidR="008C540E" w:rsidRPr="00DB09A8" w:rsidRDefault="008C540E" w:rsidP="008C540E">
      <w:pPr>
        <w:pBdr>
          <w:bottom w:val="single" w:sz="8" w:space="4" w:color="4F81BD"/>
        </w:pBdr>
        <w:spacing w:after="300"/>
        <w:ind w:left="851" w:right="1620"/>
        <w:jc w:val="center"/>
        <w:rPr>
          <w:color w:val="000000"/>
          <w:sz w:val="24"/>
          <w:szCs w:val="24"/>
        </w:rPr>
      </w:pPr>
      <w:r>
        <w:br w:type="column"/>
      </w:r>
      <w:r w:rsidRPr="00835C31">
        <w:rPr>
          <w:rFonts w:ascii="Cambria" w:hAnsi="Cambria"/>
          <w:color w:val="000000"/>
          <w:sz w:val="24"/>
          <w:szCs w:val="24"/>
        </w:rPr>
        <w:lastRenderedPageBreak/>
        <w:t xml:space="preserve">Table </w:t>
      </w:r>
      <w:r>
        <w:rPr>
          <w:rFonts w:ascii="Cambria" w:hAnsi="Cambria"/>
          <w:color w:val="000000"/>
          <w:sz w:val="24"/>
          <w:szCs w:val="24"/>
        </w:rPr>
        <w:t>7</w:t>
      </w:r>
      <w:r w:rsidRPr="00835C31">
        <w:rPr>
          <w:rFonts w:ascii="Cambria" w:hAnsi="Cambria"/>
          <w:color w:val="000000"/>
          <w:sz w:val="24"/>
          <w:szCs w:val="24"/>
        </w:rPr>
        <w:t xml:space="preserve"> </w:t>
      </w:r>
      <w:r w:rsidR="00FD52FA">
        <w:rPr>
          <w:rFonts w:ascii="Cambria" w:hAnsi="Cambria"/>
          <w:color w:val="000000"/>
          <w:sz w:val="24"/>
          <w:szCs w:val="24"/>
        </w:rPr>
        <w:t xml:space="preserve">Potential </w:t>
      </w:r>
      <w:r w:rsidR="00FD52FA">
        <w:rPr>
          <w:rFonts w:ascii="Cambria" w:hAnsi="Cambria"/>
          <w:i/>
          <w:color w:val="000000"/>
          <w:sz w:val="24"/>
          <w:szCs w:val="24"/>
        </w:rPr>
        <w:t xml:space="preserve">total </w:t>
      </w:r>
      <w:r w:rsidR="00FD52FA">
        <w:rPr>
          <w:rFonts w:ascii="Cambria" w:hAnsi="Cambria"/>
          <w:color w:val="000000"/>
          <w:sz w:val="24"/>
          <w:szCs w:val="24"/>
        </w:rPr>
        <w:t xml:space="preserve">impacts of the improvement in the rail link between zone 1 and zone 10 on the housing market in various zones: DC estimates </w:t>
      </w:r>
      <w:r w:rsidR="00FD52FA" w:rsidRPr="00FD52FA">
        <w:rPr>
          <w:rFonts w:ascii="Cambria" w:hAnsi="Cambria"/>
          <w:i/>
          <w:color w:val="000000"/>
          <w:sz w:val="24"/>
          <w:szCs w:val="24"/>
        </w:rPr>
        <w:t>with</w:t>
      </w:r>
      <w:r w:rsidR="00FD52FA">
        <w:rPr>
          <w:rFonts w:ascii="Cambria" w:hAnsi="Cambria"/>
          <w:color w:val="000000"/>
          <w:sz w:val="24"/>
          <w:szCs w:val="24"/>
        </w:rPr>
        <w:t xml:space="preserve"> linkage to CD module </w:t>
      </w:r>
    </w:p>
    <w:tbl>
      <w:tblPr>
        <w:tblW w:w="0" w:type="auto"/>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3"/>
        <w:gridCol w:w="1578"/>
        <w:gridCol w:w="796"/>
        <w:gridCol w:w="850"/>
        <w:gridCol w:w="905"/>
        <w:gridCol w:w="795"/>
        <w:gridCol w:w="850"/>
        <w:gridCol w:w="907"/>
        <w:gridCol w:w="793"/>
        <w:gridCol w:w="850"/>
        <w:gridCol w:w="908"/>
      </w:tblGrid>
      <w:tr w:rsidR="008C540E" w:rsidTr="00365D1E">
        <w:trPr>
          <w:jc w:val="center"/>
        </w:trPr>
        <w:tc>
          <w:tcPr>
            <w:tcW w:w="2091" w:type="dxa"/>
            <w:gridSpan w:val="2"/>
            <w:tcBorders>
              <w:top w:val="single" w:sz="4" w:space="0" w:color="auto"/>
              <w:left w:val="single" w:sz="4" w:space="0" w:color="auto"/>
              <w:bottom w:val="single" w:sz="4" w:space="0" w:color="auto"/>
              <w:right w:val="single" w:sz="4" w:space="0" w:color="auto"/>
            </w:tcBorders>
          </w:tcPr>
          <w:p w:rsidR="008C540E" w:rsidRPr="00B66256" w:rsidRDefault="008C540E" w:rsidP="00365D1E">
            <w:pPr>
              <w:spacing w:before="120" w:after="120"/>
              <w:jc w:val="center"/>
            </w:pPr>
            <w:r w:rsidRPr="00B66256">
              <w:t>Zone</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8C540E" w:rsidRPr="00B66256" w:rsidRDefault="008C540E" w:rsidP="00365D1E">
            <w:pPr>
              <w:spacing w:before="120" w:after="120"/>
              <w:jc w:val="center"/>
            </w:pPr>
            <w:r w:rsidRPr="00B66256">
              <w:t>D</w:t>
            </w:r>
            <w:r>
              <w:t>welling Expenditure</w:t>
            </w:r>
            <w:r>
              <w:br/>
              <w:t>(% changes)</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8C540E" w:rsidRPr="00B66256" w:rsidRDefault="008C540E" w:rsidP="00365D1E">
            <w:pPr>
              <w:spacing w:before="120" w:after="120"/>
              <w:jc w:val="center"/>
            </w:pPr>
            <w:r w:rsidRPr="00B66256">
              <w:t>D</w:t>
            </w:r>
            <w:r>
              <w:t>welling Supply Quantity</w:t>
            </w:r>
            <w:r>
              <w:br/>
              <w:t>(% changes)</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8C540E" w:rsidRPr="00B66256" w:rsidRDefault="008C540E" w:rsidP="00365D1E">
            <w:pPr>
              <w:spacing w:before="120" w:after="120"/>
              <w:jc w:val="center"/>
            </w:pPr>
            <w:r w:rsidRPr="00B66256">
              <w:t>D</w:t>
            </w:r>
            <w:r>
              <w:t>welling Price</w:t>
            </w:r>
            <w:r>
              <w:br/>
              <w:t>(% changes)</w:t>
            </w:r>
          </w:p>
        </w:tc>
      </w:tr>
      <w:tr w:rsidR="008C540E" w:rsidTr="00365D1E">
        <w:trPr>
          <w:jc w:val="center"/>
        </w:trPr>
        <w:tc>
          <w:tcPr>
            <w:tcW w:w="513" w:type="dxa"/>
            <w:tcBorders>
              <w:top w:val="single" w:sz="4" w:space="0" w:color="auto"/>
              <w:left w:val="single" w:sz="4" w:space="0" w:color="auto"/>
              <w:bottom w:val="single" w:sz="4" w:space="0" w:color="auto"/>
              <w:right w:val="single" w:sz="4" w:space="0" w:color="auto"/>
            </w:tcBorders>
          </w:tcPr>
          <w:p w:rsidR="008C540E" w:rsidRPr="00B66256" w:rsidRDefault="008C540E" w:rsidP="00365D1E">
            <w:pPr>
              <w:spacing w:before="120" w:after="120"/>
            </w:pPr>
            <w:r w:rsidRPr="00B66256">
              <w:t>No.</w:t>
            </w:r>
          </w:p>
        </w:tc>
        <w:tc>
          <w:tcPr>
            <w:tcW w:w="1578" w:type="dxa"/>
            <w:tcBorders>
              <w:top w:val="single" w:sz="4" w:space="0" w:color="auto"/>
              <w:left w:val="single" w:sz="4" w:space="0" w:color="auto"/>
              <w:bottom w:val="single" w:sz="4" w:space="0" w:color="auto"/>
              <w:right w:val="single" w:sz="4" w:space="0" w:color="auto"/>
            </w:tcBorders>
          </w:tcPr>
          <w:p w:rsidR="008C540E" w:rsidRPr="00B66256" w:rsidRDefault="008C540E" w:rsidP="00365D1E">
            <w:pPr>
              <w:spacing w:before="120" w:after="120"/>
            </w:pPr>
            <w:r w:rsidRPr="00B66256">
              <w:t>Name</w:t>
            </w:r>
          </w:p>
        </w:tc>
        <w:tc>
          <w:tcPr>
            <w:tcW w:w="796" w:type="dxa"/>
            <w:tcBorders>
              <w:top w:val="single" w:sz="4" w:space="0" w:color="auto"/>
              <w:left w:val="single" w:sz="4" w:space="0" w:color="auto"/>
              <w:bottom w:val="single" w:sz="4" w:space="0" w:color="auto"/>
              <w:right w:val="single" w:sz="4" w:space="0" w:color="auto"/>
            </w:tcBorders>
            <w:vAlign w:val="center"/>
          </w:tcPr>
          <w:p w:rsidR="008C540E" w:rsidRPr="00B66256" w:rsidRDefault="008C540E" w:rsidP="00365D1E">
            <w:pPr>
              <w:spacing w:before="120" w:after="120"/>
              <w:jc w:val="center"/>
            </w:pPr>
            <w:r w:rsidRPr="00B66256">
              <w:t>1</w:t>
            </w:r>
          </w:p>
        </w:tc>
        <w:tc>
          <w:tcPr>
            <w:tcW w:w="850" w:type="dxa"/>
            <w:tcBorders>
              <w:top w:val="single" w:sz="4" w:space="0" w:color="auto"/>
              <w:left w:val="single" w:sz="4" w:space="0" w:color="auto"/>
              <w:bottom w:val="single" w:sz="4" w:space="0" w:color="auto"/>
              <w:right w:val="single" w:sz="4" w:space="0" w:color="auto"/>
            </w:tcBorders>
            <w:vAlign w:val="center"/>
          </w:tcPr>
          <w:p w:rsidR="008C540E" w:rsidRPr="00B66256" w:rsidRDefault="008C540E" w:rsidP="00365D1E">
            <w:pPr>
              <w:spacing w:before="120" w:after="120"/>
              <w:jc w:val="center"/>
            </w:pPr>
            <w:r w:rsidRPr="00B66256">
              <w:t>1</w:t>
            </w:r>
          </w:p>
        </w:tc>
        <w:tc>
          <w:tcPr>
            <w:tcW w:w="905" w:type="dxa"/>
            <w:tcBorders>
              <w:top w:val="single" w:sz="4" w:space="0" w:color="auto"/>
              <w:left w:val="single" w:sz="4" w:space="0" w:color="auto"/>
              <w:bottom w:val="single" w:sz="4" w:space="0" w:color="auto"/>
              <w:right w:val="single" w:sz="4" w:space="0" w:color="auto"/>
            </w:tcBorders>
            <w:vAlign w:val="center"/>
          </w:tcPr>
          <w:p w:rsidR="008C540E" w:rsidRPr="00B66256" w:rsidRDefault="008C540E" w:rsidP="00365D1E">
            <w:pPr>
              <w:spacing w:before="120" w:after="120"/>
              <w:jc w:val="center"/>
            </w:pPr>
            <w:r w:rsidRPr="00B66256">
              <w:t>2</w:t>
            </w:r>
          </w:p>
        </w:tc>
        <w:tc>
          <w:tcPr>
            <w:tcW w:w="795" w:type="dxa"/>
            <w:tcBorders>
              <w:top w:val="single" w:sz="4" w:space="0" w:color="auto"/>
              <w:left w:val="single" w:sz="4" w:space="0" w:color="auto"/>
              <w:bottom w:val="single" w:sz="4" w:space="0" w:color="auto"/>
              <w:right w:val="single" w:sz="4" w:space="0" w:color="auto"/>
            </w:tcBorders>
            <w:vAlign w:val="center"/>
          </w:tcPr>
          <w:p w:rsidR="008C540E" w:rsidRPr="00B66256" w:rsidRDefault="008C540E" w:rsidP="00365D1E">
            <w:pPr>
              <w:spacing w:before="120" w:after="120"/>
              <w:jc w:val="center"/>
            </w:pPr>
            <w:r w:rsidRPr="00B66256">
              <w:t>3</w:t>
            </w:r>
          </w:p>
        </w:tc>
        <w:tc>
          <w:tcPr>
            <w:tcW w:w="850" w:type="dxa"/>
            <w:tcBorders>
              <w:top w:val="single" w:sz="4" w:space="0" w:color="auto"/>
              <w:left w:val="single" w:sz="4" w:space="0" w:color="auto"/>
              <w:bottom w:val="single" w:sz="4" w:space="0" w:color="auto"/>
              <w:right w:val="single" w:sz="4" w:space="0" w:color="auto"/>
            </w:tcBorders>
            <w:vAlign w:val="center"/>
          </w:tcPr>
          <w:p w:rsidR="008C540E" w:rsidRPr="00B66256" w:rsidRDefault="008C540E" w:rsidP="00365D1E">
            <w:pPr>
              <w:spacing w:before="120" w:after="120"/>
              <w:jc w:val="center"/>
            </w:pPr>
            <w:r w:rsidRPr="00B66256">
              <w:t>2</w:t>
            </w:r>
          </w:p>
        </w:tc>
        <w:tc>
          <w:tcPr>
            <w:tcW w:w="907" w:type="dxa"/>
            <w:tcBorders>
              <w:top w:val="single" w:sz="4" w:space="0" w:color="auto"/>
              <w:left w:val="single" w:sz="4" w:space="0" w:color="auto"/>
              <w:bottom w:val="single" w:sz="4" w:space="0" w:color="auto"/>
              <w:right w:val="single" w:sz="4" w:space="0" w:color="auto"/>
            </w:tcBorders>
            <w:vAlign w:val="center"/>
          </w:tcPr>
          <w:p w:rsidR="008C540E" w:rsidRPr="00B66256" w:rsidRDefault="008C540E" w:rsidP="00365D1E">
            <w:pPr>
              <w:spacing w:before="120" w:after="120"/>
              <w:jc w:val="center"/>
            </w:pPr>
            <w:r w:rsidRPr="00B66256">
              <w:t>3</w:t>
            </w:r>
          </w:p>
        </w:tc>
        <w:tc>
          <w:tcPr>
            <w:tcW w:w="793" w:type="dxa"/>
            <w:tcBorders>
              <w:top w:val="single" w:sz="4" w:space="0" w:color="auto"/>
              <w:left w:val="single" w:sz="4" w:space="0" w:color="auto"/>
              <w:bottom w:val="single" w:sz="4" w:space="0" w:color="auto"/>
              <w:right w:val="single" w:sz="4" w:space="0" w:color="auto"/>
            </w:tcBorders>
            <w:vAlign w:val="center"/>
          </w:tcPr>
          <w:p w:rsidR="008C540E" w:rsidRPr="00B66256" w:rsidRDefault="008C540E" w:rsidP="00365D1E">
            <w:pPr>
              <w:spacing w:before="120" w:after="120"/>
              <w:jc w:val="center"/>
            </w:pPr>
            <w:r w:rsidRPr="00B66256">
              <w:t>1</w:t>
            </w:r>
          </w:p>
        </w:tc>
        <w:tc>
          <w:tcPr>
            <w:tcW w:w="850" w:type="dxa"/>
            <w:tcBorders>
              <w:top w:val="single" w:sz="4" w:space="0" w:color="auto"/>
              <w:left w:val="single" w:sz="4" w:space="0" w:color="auto"/>
              <w:bottom w:val="single" w:sz="4" w:space="0" w:color="auto"/>
              <w:right w:val="single" w:sz="4" w:space="0" w:color="auto"/>
            </w:tcBorders>
            <w:vAlign w:val="center"/>
          </w:tcPr>
          <w:p w:rsidR="008C540E" w:rsidRPr="00B66256" w:rsidRDefault="008C540E" w:rsidP="00365D1E">
            <w:pPr>
              <w:spacing w:before="120" w:after="120"/>
              <w:jc w:val="center"/>
            </w:pPr>
            <w:r w:rsidRPr="00B66256">
              <w:t>2</w:t>
            </w:r>
          </w:p>
        </w:tc>
        <w:tc>
          <w:tcPr>
            <w:tcW w:w="908" w:type="dxa"/>
            <w:tcBorders>
              <w:top w:val="single" w:sz="4" w:space="0" w:color="auto"/>
              <w:left w:val="single" w:sz="4" w:space="0" w:color="auto"/>
              <w:bottom w:val="single" w:sz="4" w:space="0" w:color="auto"/>
              <w:right w:val="single" w:sz="4" w:space="0" w:color="auto"/>
            </w:tcBorders>
            <w:vAlign w:val="center"/>
          </w:tcPr>
          <w:p w:rsidR="008C540E" w:rsidRPr="00B66256" w:rsidRDefault="008C540E" w:rsidP="00365D1E">
            <w:pPr>
              <w:spacing w:before="120" w:after="120"/>
              <w:jc w:val="center"/>
            </w:pPr>
            <w:r w:rsidRPr="00B66256">
              <w:t>3</w:t>
            </w:r>
          </w:p>
        </w:tc>
      </w:tr>
      <w:tr w:rsidR="008C540E" w:rsidTr="00365D1E">
        <w:trPr>
          <w:cantSplit/>
          <w:trHeight w:val="1704"/>
          <w:jc w:val="center"/>
        </w:trPr>
        <w:tc>
          <w:tcPr>
            <w:tcW w:w="513" w:type="dxa"/>
            <w:tcBorders>
              <w:top w:val="single" w:sz="4" w:space="0" w:color="auto"/>
              <w:left w:val="single" w:sz="4" w:space="0" w:color="auto"/>
              <w:bottom w:val="single" w:sz="4" w:space="0" w:color="auto"/>
              <w:right w:val="single" w:sz="4" w:space="0" w:color="auto"/>
            </w:tcBorders>
          </w:tcPr>
          <w:p w:rsidR="008C540E" w:rsidRPr="00B66256" w:rsidRDefault="008C540E" w:rsidP="00365D1E">
            <w:pPr>
              <w:spacing w:before="120" w:after="120"/>
            </w:pPr>
          </w:p>
        </w:tc>
        <w:tc>
          <w:tcPr>
            <w:tcW w:w="1578" w:type="dxa"/>
            <w:tcBorders>
              <w:top w:val="single" w:sz="4" w:space="0" w:color="auto"/>
              <w:left w:val="single" w:sz="4" w:space="0" w:color="auto"/>
              <w:bottom w:val="single" w:sz="4" w:space="0" w:color="auto"/>
              <w:right w:val="single" w:sz="4" w:space="0" w:color="auto"/>
            </w:tcBorders>
          </w:tcPr>
          <w:p w:rsidR="008C540E" w:rsidRPr="00B66256" w:rsidRDefault="008C540E" w:rsidP="00365D1E">
            <w:pPr>
              <w:spacing w:before="120" w:after="120"/>
            </w:pPr>
          </w:p>
        </w:tc>
        <w:tc>
          <w:tcPr>
            <w:tcW w:w="796" w:type="dxa"/>
            <w:tcBorders>
              <w:top w:val="single" w:sz="4" w:space="0" w:color="auto"/>
              <w:left w:val="single" w:sz="4" w:space="0" w:color="auto"/>
              <w:bottom w:val="single" w:sz="4" w:space="0" w:color="auto"/>
              <w:right w:val="single" w:sz="4" w:space="0" w:color="auto"/>
            </w:tcBorders>
            <w:textDirection w:val="btLr"/>
            <w:vAlign w:val="center"/>
          </w:tcPr>
          <w:p w:rsidR="008C540E" w:rsidRPr="000125AB" w:rsidRDefault="008C540E" w:rsidP="00365D1E">
            <w:pPr>
              <w:spacing w:before="120" w:after="120"/>
              <w:ind w:left="113" w:right="113"/>
              <w:jc w:val="center"/>
              <w:rPr>
                <w:sz w:val="24"/>
                <w:szCs w:val="24"/>
              </w:rPr>
            </w:pPr>
            <w:r>
              <w:rPr>
                <w:color w:val="000000"/>
              </w:rPr>
              <w:t>Detached house</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C540E" w:rsidRPr="000125AB" w:rsidRDefault="008C540E" w:rsidP="00365D1E">
            <w:pPr>
              <w:spacing w:before="120" w:after="120"/>
              <w:ind w:left="113" w:right="113"/>
              <w:jc w:val="center"/>
              <w:rPr>
                <w:sz w:val="24"/>
                <w:szCs w:val="24"/>
              </w:rPr>
            </w:pPr>
            <w:r>
              <w:rPr>
                <w:color w:val="000000"/>
              </w:rPr>
              <w:t>Detached house</w:t>
            </w:r>
          </w:p>
        </w:tc>
        <w:tc>
          <w:tcPr>
            <w:tcW w:w="905" w:type="dxa"/>
            <w:tcBorders>
              <w:top w:val="single" w:sz="4" w:space="0" w:color="auto"/>
              <w:left w:val="single" w:sz="4" w:space="0" w:color="auto"/>
              <w:bottom w:val="single" w:sz="4" w:space="0" w:color="auto"/>
              <w:right w:val="single" w:sz="4" w:space="0" w:color="auto"/>
            </w:tcBorders>
            <w:textDirection w:val="btLr"/>
            <w:vAlign w:val="center"/>
          </w:tcPr>
          <w:p w:rsidR="008C540E" w:rsidRPr="000125AB" w:rsidRDefault="008C540E" w:rsidP="00365D1E">
            <w:pPr>
              <w:spacing w:before="120" w:after="120"/>
              <w:ind w:left="113" w:right="113"/>
              <w:jc w:val="center"/>
              <w:rPr>
                <w:sz w:val="24"/>
                <w:szCs w:val="24"/>
              </w:rPr>
            </w:pPr>
            <w:r>
              <w:rPr>
                <w:color w:val="000000"/>
              </w:rPr>
              <w:t>Semi-detached house</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rsidR="008C540E" w:rsidRPr="000125AB" w:rsidRDefault="008C540E" w:rsidP="00365D1E">
            <w:pPr>
              <w:spacing w:before="120" w:after="120"/>
              <w:ind w:left="113" w:right="113"/>
              <w:jc w:val="center"/>
              <w:rPr>
                <w:sz w:val="24"/>
                <w:szCs w:val="24"/>
              </w:rPr>
            </w:pPr>
            <w:r>
              <w:rPr>
                <w:color w:val="000000"/>
              </w:rPr>
              <w:t>Unit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C540E" w:rsidRPr="000125AB" w:rsidRDefault="008C540E" w:rsidP="00365D1E">
            <w:pPr>
              <w:spacing w:before="120" w:after="120"/>
              <w:ind w:left="113" w:right="113"/>
              <w:jc w:val="center"/>
              <w:rPr>
                <w:sz w:val="24"/>
                <w:szCs w:val="24"/>
              </w:rPr>
            </w:pPr>
            <w:r>
              <w:rPr>
                <w:color w:val="000000"/>
              </w:rPr>
              <w:t>Semi-detached house</w:t>
            </w:r>
          </w:p>
        </w:tc>
        <w:tc>
          <w:tcPr>
            <w:tcW w:w="907" w:type="dxa"/>
            <w:tcBorders>
              <w:top w:val="single" w:sz="4" w:space="0" w:color="auto"/>
              <w:left w:val="single" w:sz="4" w:space="0" w:color="auto"/>
              <w:bottom w:val="single" w:sz="4" w:space="0" w:color="auto"/>
              <w:right w:val="single" w:sz="4" w:space="0" w:color="auto"/>
            </w:tcBorders>
            <w:textDirection w:val="btLr"/>
            <w:vAlign w:val="center"/>
          </w:tcPr>
          <w:p w:rsidR="008C540E" w:rsidRPr="000125AB" w:rsidRDefault="008C540E" w:rsidP="00365D1E">
            <w:pPr>
              <w:spacing w:before="120" w:after="120"/>
              <w:ind w:left="113" w:right="113"/>
              <w:jc w:val="center"/>
              <w:rPr>
                <w:sz w:val="24"/>
                <w:szCs w:val="24"/>
              </w:rPr>
            </w:pPr>
            <w:r>
              <w:rPr>
                <w:color w:val="000000"/>
              </w:rPr>
              <w:t>Unit</w:t>
            </w:r>
          </w:p>
        </w:tc>
        <w:tc>
          <w:tcPr>
            <w:tcW w:w="793" w:type="dxa"/>
            <w:tcBorders>
              <w:top w:val="single" w:sz="4" w:space="0" w:color="auto"/>
              <w:left w:val="single" w:sz="4" w:space="0" w:color="auto"/>
              <w:bottom w:val="single" w:sz="4" w:space="0" w:color="auto"/>
              <w:right w:val="single" w:sz="4" w:space="0" w:color="auto"/>
            </w:tcBorders>
            <w:textDirection w:val="btLr"/>
            <w:vAlign w:val="center"/>
          </w:tcPr>
          <w:p w:rsidR="008C540E" w:rsidRPr="000125AB" w:rsidRDefault="008C540E" w:rsidP="00365D1E">
            <w:pPr>
              <w:spacing w:before="120" w:after="120"/>
              <w:ind w:left="113" w:right="113"/>
              <w:jc w:val="center"/>
              <w:rPr>
                <w:sz w:val="24"/>
                <w:szCs w:val="24"/>
              </w:rPr>
            </w:pPr>
            <w:r>
              <w:rPr>
                <w:color w:val="000000"/>
              </w:rPr>
              <w:t>Detached house</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C540E" w:rsidRPr="000125AB" w:rsidRDefault="008C540E" w:rsidP="00365D1E">
            <w:pPr>
              <w:spacing w:before="120" w:after="120"/>
              <w:ind w:left="113" w:right="113"/>
              <w:jc w:val="center"/>
              <w:rPr>
                <w:sz w:val="24"/>
                <w:szCs w:val="24"/>
              </w:rPr>
            </w:pPr>
            <w:r>
              <w:rPr>
                <w:color w:val="000000"/>
              </w:rPr>
              <w:t>Semi-detached house</w:t>
            </w:r>
          </w:p>
        </w:tc>
        <w:tc>
          <w:tcPr>
            <w:tcW w:w="908" w:type="dxa"/>
            <w:tcBorders>
              <w:top w:val="single" w:sz="4" w:space="0" w:color="auto"/>
              <w:left w:val="single" w:sz="4" w:space="0" w:color="auto"/>
              <w:bottom w:val="single" w:sz="4" w:space="0" w:color="auto"/>
              <w:right w:val="single" w:sz="4" w:space="0" w:color="auto"/>
            </w:tcBorders>
            <w:textDirection w:val="btLr"/>
            <w:vAlign w:val="center"/>
          </w:tcPr>
          <w:p w:rsidR="008C540E" w:rsidRPr="000125AB" w:rsidRDefault="008C540E" w:rsidP="00365D1E">
            <w:pPr>
              <w:spacing w:before="120" w:after="120"/>
              <w:ind w:left="113" w:right="113"/>
              <w:jc w:val="center"/>
              <w:rPr>
                <w:sz w:val="24"/>
                <w:szCs w:val="24"/>
              </w:rPr>
            </w:pPr>
            <w:r>
              <w:rPr>
                <w:color w:val="000000"/>
              </w:rPr>
              <w:t>Unit</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1</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Inner_Sydney</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0.12</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0.12</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0.13</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0.03</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0.11</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0.09</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2</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Eastern_Subs</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0.07</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0.06</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0.07</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0.02</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0.06</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0.06</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0.05</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3</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StGge_Suther</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0.17</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0.18</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0.19</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0.03</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0.03</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0.08</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0.14</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0.15</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0.11</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4</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Canter_Banks</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0.13</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0.13</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0.14</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0.06</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0.12</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0.12</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0.08</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5</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Fairfd_Livrp</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0.46</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0.48</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0.48</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0.12</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0.16</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0.34</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0.36</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0.32</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6</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Outer_SW_Syd</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0.26</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0.26</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0.26</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0.06</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0.06</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0.08</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0.19</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0.20</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0.17</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7</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Inner_W_Syd</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0.52</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0.60</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0.65</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0.04</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0.05</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0.24</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0.48</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0.55</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0.41</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8</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Centrl_W_Syd</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0.38</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0.36</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0.36</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0.07</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0.06</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0.14</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0.31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0.30</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0.22</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9</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Outer_W_Syd</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0.95</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0.96</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0.96</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0.23</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0.23</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0.31</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0.72</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0.73</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0.65</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10</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Blck_Baulk_H</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2.31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2.33</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2.33</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0.56</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0.56</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0.75</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1.75</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1.76</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1.57</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11</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Lower_N_Syd</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0.10</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0.10</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0.11</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0.01</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0.04</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0.09</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0.10</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0.07</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12</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Horns_Kuring</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0.24</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0.25</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0.25</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0.06</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0.06</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0.08</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0.18</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0.19</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0.17</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13</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Nth_Beaches</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0.17</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0.18</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0.19</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0.03</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0.03</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0.07</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0.14</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0.15</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0.11</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14</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Gosfrd_Wyong</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0.19</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0.19</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0.19</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0.05</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0.05</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0.06</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0.14</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0.15</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Default="00171272">
            <w:pPr>
              <w:jc w:val="right"/>
              <w:rPr>
                <w:rFonts w:ascii="Calibri" w:hAnsi="Calibri"/>
                <w:color w:val="000000"/>
                <w:sz w:val="22"/>
                <w:szCs w:val="22"/>
              </w:rPr>
            </w:pPr>
            <w:r>
              <w:rPr>
                <w:rFonts w:ascii="Calibri" w:hAnsi="Calibri"/>
                <w:color w:val="000000"/>
                <w:sz w:val="22"/>
                <w:szCs w:val="22"/>
              </w:rPr>
              <w:t>0.13</w:t>
            </w:r>
          </w:p>
        </w:tc>
      </w:tr>
    </w:tbl>
    <w:p w:rsidR="001705A8" w:rsidRDefault="001705A8" w:rsidP="00DE5B7D">
      <w:pPr>
        <w:pBdr>
          <w:bottom w:val="single" w:sz="8" w:space="4" w:color="4F81BD"/>
        </w:pBdr>
        <w:spacing w:after="300"/>
        <w:ind w:left="851" w:hanging="851"/>
      </w:pPr>
    </w:p>
    <w:p w:rsidR="001705A8" w:rsidRPr="00DB09A8" w:rsidRDefault="001705A8" w:rsidP="001705A8">
      <w:pPr>
        <w:pBdr>
          <w:bottom w:val="single" w:sz="8" w:space="4" w:color="4F81BD"/>
        </w:pBdr>
        <w:spacing w:after="300"/>
        <w:ind w:left="851" w:right="1620"/>
        <w:jc w:val="center"/>
        <w:rPr>
          <w:color w:val="000000"/>
          <w:sz w:val="24"/>
          <w:szCs w:val="24"/>
        </w:rPr>
      </w:pPr>
      <w:r>
        <w:br w:type="column"/>
      </w:r>
      <w:r w:rsidRPr="00835C31">
        <w:rPr>
          <w:rFonts w:ascii="Cambria" w:hAnsi="Cambria"/>
          <w:color w:val="000000"/>
          <w:sz w:val="24"/>
          <w:szCs w:val="24"/>
        </w:rPr>
        <w:lastRenderedPageBreak/>
        <w:t xml:space="preserve">Table </w:t>
      </w:r>
      <w:r>
        <w:rPr>
          <w:rFonts w:ascii="Cambria" w:hAnsi="Cambria"/>
          <w:color w:val="000000"/>
          <w:sz w:val="24"/>
          <w:szCs w:val="24"/>
        </w:rPr>
        <w:t>8</w:t>
      </w:r>
      <w:r w:rsidRPr="00835C31">
        <w:rPr>
          <w:rFonts w:ascii="Cambria" w:hAnsi="Cambria"/>
          <w:color w:val="000000"/>
          <w:sz w:val="24"/>
          <w:szCs w:val="24"/>
        </w:rPr>
        <w:t xml:space="preserve"> </w:t>
      </w:r>
      <w:r w:rsidR="00FD52FA">
        <w:rPr>
          <w:rFonts w:ascii="Cambria" w:hAnsi="Cambria"/>
          <w:color w:val="000000"/>
          <w:sz w:val="24"/>
          <w:szCs w:val="24"/>
        </w:rPr>
        <w:t xml:space="preserve">Potential </w:t>
      </w:r>
      <w:r w:rsidR="00FD52FA" w:rsidRPr="00FD52FA">
        <w:rPr>
          <w:rFonts w:ascii="Cambria" w:hAnsi="Cambria"/>
          <w:i/>
          <w:color w:val="000000"/>
          <w:sz w:val="24"/>
          <w:szCs w:val="24"/>
        </w:rPr>
        <w:t>indirect</w:t>
      </w:r>
      <w:r w:rsidR="00FD52FA">
        <w:rPr>
          <w:rFonts w:ascii="Cambria" w:hAnsi="Cambria"/>
          <w:color w:val="000000"/>
          <w:sz w:val="24"/>
          <w:szCs w:val="24"/>
        </w:rPr>
        <w:t xml:space="preserve"> impacts of the improvement in the rail link between zone 1 and zone 10 on the housing market in various zones: estimates </w:t>
      </w:r>
      <w:r w:rsidR="00CD3459">
        <w:rPr>
          <w:rFonts w:ascii="Cambria" w:hAnsi="Cambria"/>
          <w:color w:val="000000"/>
          <w:sz w:val="24"/>
          <w:szCs w:val="24"/>
        </w:rPr>
        <w:t xml:space="preserve">attributed to </w:t>
      </w:r>
      <w:r w:rsidR="00FD52FA">
        <w:rPr>
          <w:rFonts w:ascii="Cambria" w:hAnsi="Cambria"/>
          <w:color w:val="000000"/>
          <w:sz w:val="24"/>
          <w:szCs w:val="24"/>
        </w:rPr>
        <w:t xml:space="preserve">linkage </w:t>
      </w:r>
      <w:r w:rsidR="00CD3459">
        <w:rPr>
          <w:rFonts w:ascii="Cambria" w:hAnsi="Cambria"/>
          <w:color w:val="000000"/>
          <w:sz w:val="24"/>
          <w:szCs w:val="24"/>
        </w:rPr>
        <w:t>between D</w:t>
      </w:r>
      <w:r w:rsidR="00FD52FA">
        <w:rPr>
          <w:rFonts w:ascii="Cambria" w:hAnsi="Cambria"/>
          <w:color w:val="000000"/>
          <w:sz w:val="24"/>
          <w:szCs w:val="24"/>
        </w:rPr>
        <w:t>C</w:t>
      </w:r>
      <w:r w:rsidR="00CD3459">
        <w:rPr>
          <w:rFonts w:ascii="Cambria" w:hAnsi="Cambria"/>
          <w:color w:val="000000"/>
          <w:sz w:val="24"/>
          <w:szCs w:val="24"/>
        </w:rPr>
        <w:t xml:space="preserve"> and CD </w:t>
      </w:r>
      <w:r w:rsidR="00FD52FA">
        <w:rPr>
          <w:rFonts w:ascii="Cambria" w:hAnsi="Cambria"/>
          <w:color w:val="000000"/>
          <w:sz w:val="24"/>
          <w:szCs w:val="24"/>
        </w:rPr>
        <w:t>module</w:t>
      </w:r>
      <w:r w:rsidR="00CD3459">
        <w:rPr>
          <w:rFonts w:ascii="Cambria" w:hAnsi="Cambria"/>
          <w:color w:val="000000"/>
          <w:sz w:val="24"/>
          <w:szCs w:val="24"/>
        </w:rPr>
        <w:t>s</w:t>
      </w:r>
      <w:r>
        <w:rPr>
          <w:rFonts w:ascii="Cambria" w:hAnsi="Cambria"/>
          <w:color w:val="000000"/>
          <w:sz w:val="24"/>
          <w:szCs w:val="24"/>
        </w:rPr>
        <w:t>.</w:t>
      </w:r>
    </w:p>
    <w:tbl>
      <w:tblPr>
        <w:tblW w:w="0" w:type="auto"/>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3"/>
        <w:gridCol w:w="1578"/>
        <w:gridCol w:w="796"/>
        <w:gridCol w:w="850"/>
        <w:gridCol w:w="905"/>
        <w:gridCol w:w="795"/>
        <w:gridCol w:w="850"/>
        <w:gridCol w:w="907"/>
        <w:gridCol w:w="793"/>
        <w:gridCol w:w="850"/>
        <w:gridCol w:w="908"/>
      </w:tblGrid>
      <w:tr w:rsidR="001705A8" w:rsidTr="00365D1E">
        <w:trPr>
          <w:jc w:val="center"/>
        </w:trPr>
        <w:tc>
          <w:tcPr>
            <w:tcW w:w="2091" w:type="dxa"/>
            <w:gridSpan w:val="2"/>
            <w:tcBorders>
              <w:top w:val="single" w:sz="4" w:space="0" w:color="auto"/>
              <w:left w:val="single" w:sz="4" w:space="0" w:color="auto"/>
              <w:bottom w:val="single" w:sz="4" w:space="0" w:color="auto"/>
              <w:right w:val="single" w:sz="4" w:space="0" w:color="auto"/>
            </w:tcBorders>
          </w:tcPr>
          <w:p w:rsidR="001705A8" w:rsidRPr="00B66256" w:rsidRDefault="001705A8" w:rsidP="00365D1E">
            <w:pPr>
              <w:spacing w:before="120" w:after="120"/>
              <w:jc w:val="center"/>
            </w:pPr>
            <w:r w:rsidRPr="00B66256">
              <w:t>Zone</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1705A8" w:rsidRPr="00B66256" w:rsidRDefault="001705A8" w:rsidP="00365D1E">
            <w:pPr>
              <w:spacing w:before="120" w:after="120"/>
              <w:jc w:val="center"/>
            </w:pPr>
            <w:r w:rsidRPr="00B66256">
              <w:t>D</w:t>
            </w:r>
            <w:r>
              <w:t>welling Expenditure</w:t>
            </w:r>
            <w:r>
              <w:br/>
              <w:t>(% changes)</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1705A8" w:rsidRPr="00B66256" w:rsidRDefault="001705A8" w:rsidP="00365D1E">
            <w:pPr>
              <w:spacing w:before="120" w:after="120"/>
              <w:jc w:val="center"/>
            </w:pPr>
            <w:r w:rsidRPr="00B66256">
              <w:t>D</w:t>
            </w:r>
            <w:r>
              <w:t>welling Supply Quantity</w:t>
            </w:r>
            <w:r>
              <w:br/>
              <w:t>(% changes)</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1705A8" w:rsidRPr="00B66256" w:rsidRDefault="001705A8" w:rsidP="00365D1E">
            <w:pPr>
              <w:spacing w:before="120" w:after="120"/>
              <w:jc w:val="center"/>
            </w:pPr>
            <w:r w:rsidRPr="00B66256">
              <w:t>D</w:t>
            </w:r>
            <w:r>
              <w:t>welling Price</w:t>
            </w:r>
            <w:r>
              <w:br/>
              <w:t>(% changes)</w:t>
            </w:r>
          </w:p>
        </w:tc>
      </w:tr>
      <w:tr w:rsidR="001705A8" w:rsidTr="00365D1E">
        <w:trPr>
          <w:jc w:val="center"/>
        </w:trPr>
        <w:tc>
          <w:tcPr>
            <w:tcW w:w="513" w:type="dxa"/>
            <w:tcBorders>
              <w:top w:val="single" w:sz="4" w:space="0" w:color="auto"/>
              <w:left w:val="single" w:sz="4" w:space="0" w:color="auto"/>
              <w:bottom w:val="single" w:sz="4" w:space="0" w:color="auto"/>
              <w:right w:val="single" w:sz="4" w:space="0" w:color="auto"/>
            </w:tcBorders>
          </w:tcPr>
          <w:p w:rsidR="001705A8" w:rsidRPr="00B66256" w:rsidRDefault="001705A8" w:rsidP="00365D1E">
            <w:pPr>
              <w:spacing w:before="120" w:after="120"/>
            </w:pPr>
            <w:r w:rsidRPr="00B66256">
              <w:t>No.</w:t>
            </w:r>
          </w:p>
        </w:tc>
        <w:tc>
          <w:tcPr>
            <w:tcW w:w="1578" w:type="dxa"/>
            <w:tcBorders>
              <w:top w:val="single" w:sz="4" w:space="0" w:color="auto"/>
              <w:left w:val="single" w:sz="4" w:space="0" w:color="auto"/>
              <w:bottom w:val="single" w:sz="4" w:space="0" w:color="auto"/>
              <w:right w:val="single" w:sz="4" w:space="0" w:color="auto"/>
            </w:tcBorders>
          </w:tcPr>
          <w:p w:rsidR="001705A8" w:rsidRPr="00B66256" w:rsidRDefault="001705A8" w:rsidP="00365D1E">
            <w:pPr>
              <w:spacing w:before="120" w:after="120"/>
            </w:pPr>
            <w:r w:rsidRPr="00B66256">
              <w:t>Name</w:t>
            </w:r>
          </w:p>
        </w:tc>
        <w:tc>
          <w:tcPr>
            <w:tcW w:w="796" w:type="dxa"/>
            <w:tcBorders>
              <w:top w:val="single" w:sz="4" w:space="0" w:color="auto"/>
              <w:left w:val="single" w:sz="4" w:space="0" w:color="auto"/>
              <w:bottom w:val="single" w:sz="4" w:space="0" w:color="auto"/>
              <w:right w:val="single" w:sz="4" w:space="0" w:color="auto"/>
            </w:tcBorders>
            <w:vAlign w:val="center"/>
          </w:tcPr>
          <w:p w:rsidR="001705A8" w:rsidRPr="00B66256" w:rsidRDefault="001705A8" w:rsidP="00365D1E">
            <w:pPr>
              <w:spacing w:before="120" w:after="120"/>
              <w:jc w:val="center"/>
            </w:pPr>
            <w:r w:rsidRPr="00B66256">
              <w:t>1</w:t>
            </w:r>
          </w:p>
        </w:tc>
        <w:tc>
          <w:tcPr>
            <w:tcW w:w="850" w:type="dxa"/>
            <w:tcBorders>
              <w:top w:val="single" w:sz="4" w:space="0" w:color="auto"/>
              <w:left w:val="single" w:sz="4" w:space="0" w:color="auto"/>
              <w:bottom w:val="single" w:sz="4" w:space="0" w:color="auto"/>
              <w:right w:val="single" w:sz="4" w:space="0" w:color="auto"/>
            </w:tcBorders>
            <w:vAlign w:val="center"/>
          </w:tcPr>
          <w:p w:rsidR="001705A8" w:rsidRPr="00B66256" w:rsidRDefault="001705A8" w:rsidP="00365D1E">
            <w:pPr>
              <w:spacing w:before="120" w:after="120"/>
              <w:jc w:val="center"/>
            </w:pPr>
            <w:r w:rsidRPr="00B66256">
              <w:t>1</w:t>
            </w:r>
          </w:p>
        </w:tc>
        <w:tc>
          <w:tcPr>
            <w:tcW w:w="905" w:type="dxa"/>
            <w:tcBorders>
              <w:top w:val="single" w:sz="4" w:space="0" w:color="auto"/>
              <w:left w:val="single" w:sz="4" w:space="0" w:color="auto"/>
              <w:bottom w:val="single" w:sz="4" w:space="0" w:color="auto"/>
              <w:right w:val="single" w:sz="4" w:space="0" w:color="auto"/>
            </w:tcBorders>
            <w:vAlign w:val="center"/>
          </w:tcPr>
          <w:p w:rsidR="001705A8" w:rsidRPr="00B66256" w:rsidRDefault="001705A8" w:rsidP="00365D1E">
            <w:pPr>
              <w:spacing w:before="120" w:after="120"/>
              <w:jc w:val="center"/>
            </w:pPr>
            <w:r w:rsidRPr="00B66256">
              <w:t>2</w:t>
            </w:r>
          </w:p>
        </w:tc>
        <w:tc>
          <w:tcPr>
            <w:tcW w:w="795" w:type="dxa"/>
            <w:tcBorders>
              <w:top w:val="single" w:sz="4" w:space="0" w:color="auto"/>
              <w:left w:val="single" w:sz="4" w:space="0" w:color="auto"/>
              <w:bottom w:val="single" w:sz="4" w:space="0" w:color="auto"/>
              <w:right w:val="single" w:sz="4" w:space="0" w:color="auto"/>
            </w:tcBorders>
            <w:vAlign w:val="center"/>
          </w:tcPr>
          <w:p w:rsidR="001705A8" w:rsidRPr="00B66256" w:rsidRDefault="001705A8" w:rsidP="00365D1E">
            <w:pPr>
              <w:spacing w:before="120" w:after="120"/>
              <w:jc w:val="center"/>
            </w:pPr>
            <w:r w:rsidRPr="00B66256">
              <w:t>3</w:t>
            </w:r>
          </w:p>
        </w:tc>
        <w:tc>
          <w:tcPr>
            <w:tcW w:w="850" w:type="dxa"/>
            <w:tcBorders>
              <w:top w:val="single" w:sz="4" w:space="0" w:color="auto"/>
              <w:left w:val="single" w:sz="4" w:space="0" w:color="auto"/>
              <w:bottom w:val="single" w:sz="4" w:space="0" w:color="auto"/>
              <w:right w:val="single" w:sz="4" w:space="0" w:color="auto"/>
            </w:tcBorders>
            <w:vAlign w:val="center"/>
          </w:tcPr>
          <w:p w:rsidR="001705A8" w:rsidRPr="00B66256" w:rsidRDefault="001705A8" w:rsidP="00365D1E">
            <w:pPr>
              <w:spacing w:before="120" w:after="120"/>
              <w:jc w:val="center"/>
            </w:pPr>
            <w:r w:rsidRPr="00B66256">
              <w:t>2</w:t>
            </w:r>
          </w:p>
        </w:tc>
        <w:tc>
          <w:tcPr>
            <w:tcW w:w="907" w:type="dxa"/>
            <w:tcBorders>
              <w:top w:val="single" w:sz="4" w:space="0" w:color="auto"/>
              <w:left w:val="single" w:sz="4" w:space="0" w:color="auto"/>
              <w:bottom w:val="single" w:sz="4" w:space="0" w:color="auto"/>
              <w:right w:val="single" w:sz="4" w:space="0" w:color="auto"/>
            </w:tcBorders>
            <w:vAlign w:val="center"/>
          </w:tcPr>
          <w:p w:rsidR="001705A8" w:rsidRPr="00B66256" w:rsidRDefault="001705A8" w:rsidP="00365D1E">
            <w:pPr>
              <w:spacing w:before="120" w:after="120"/>
              <w:jc w:val="center"/>
            </w:pPr>
            <w:r w:rsidRPr="00B66256">
              <w:t>3</w:t>
            </w:r>
          </w:p>
        </w:tc>
        <w:tc>
          <w:tcPr>
            <w:tcW w:w="793" w:type="dxa"/>
            <w:tcBorders>
              <w:top w:val="single" w:sz="4" w:space="0" w:color="auto"/>
              <w:left w:val="single" w:sz="4" w:space="0" w:color="auto"/>
              <w:bottom w:val="single" w:sz="4" w:space="0" w:color="auto"/>
              <w:right w:val="single" w:sz="4" w:space="0" w:color="auto"/>
            </w:tcBorders>
            <w:vAlign w:val="center"/>
          </w:tcPr>
          <w:p w:rsidR="001705A8" w:rsidRPr="00B66256" w:rsidRDefault="001705A8" w:rsidP="00365D1E">
            <w:pPr>
              <w:spacing w:before="120" w:after="120"/>
              <w:jc w:val="center"/>
            </w:pPr>
            <w:r w:rsidRPr="00B66256">
              <w:t>1</w:t>
            </w:r>
          </w:p>
        </w:tc>
        <w:tc>
          <w:tcPr>
            <w:tcW w:w="850" w:type="dxa"/>
            <w:tcBorders>
              <w:top w:val="single" w:sz="4" w:space="0" w:color="auto"/>
              <w:left w:val="single" w:sz="4" w:space="0" w:color="auto"/>
              <w:bottom w:val="single" w:sz="4" w:space="0" w:color="auto"/>
              <w:right w:val="single" w:sz="4" w:space="0" w:color="auto"/>
            </w:tcBorders>
            <w:vAlign w:val="center"/>
          </w:tcPr>
          <w:p w:rsidR="001705A8" w:rsidRPr="00B66256" w:rsidRDefault="001705A8" w:rsidP="00365D1E">
            <w:pPr>
              <w:spacing w:before="120" w:after="120"/>
              <w:jc w:val="center"/>
            </w:pPr>
            <w:r w:rsidRPr="00B66256">
              <w:t>2</w:t>
            </w:r>
          </w:p>
        </w:tc>
        <w:tc>
          <w:tcPr>
            <w:tcW w:w="908" w:type="dxa"/>
            <w:tcBorders>
              <w:top w:val="single" w:sz="4" w:space="0" w:color="auto"/>
              <w:left w:val="single" w:sz="4" w:space="0" w:color="auto"/>
              <w:bottom w:val="single" w:sz="4" w:space="0" w:color="auto"/>
              <w:right w:val="single" w:sz="4" w:space="0" w:color="auto"/>
            </w:tcBorders>
            <w:vAlign w:val="center"/>
          </w:tcPr>
          <w:p w:rsidR="001705A8" w:rsidRPr="00B66256" w:rsidRDefault="001705A8" w:rsidP="00365D1E">
            <w:pPr>
              <w:spacing w:before="120" w:after="120"/>
              <w:jc w:val="center"/>
            </w:pPr>
            <w:r w:rsidRPr="00B66256">
              <w:t>3</w:t>
            </w:r>
          </w:p>
        </w:tc>
      </w:tr>
      <w:tr w:rsidR="001705A8" w:rsidTr="00365D1E">
        <w:trPr>
          <w:cantSplit/>
          <w:trHeight w:val="1704"/>
          <w:jc w:val="center"/>
        </w:trPr>
        <w:tc>
          <w:tcPr>
            <w:tcW w:w="513" w:type="dxa"/>
            <w:tcBorders>
              <w:top w:val="single" w:sz="4" w:space="0" w:color="auto"/>
              <w:left w:val="single" w:sz="4" w:space="0" w:color="auto"/>
              <w:bottom w:val="single" w:sz="4" w:space="0" w:color="auto"/>
              <w:right w:val="single" w:sz="4" w:space="0" w:color="auto"/>
            </w:tcBorders>
          </w:tcPr>
          <w:p w:rsidR="001705A8" w:rsidRPr="00B66256" w:rsidRDefault="001705A8" w:rsidP="00365D1E">
            <w:pPr>
              <w:spacing w:before="120" w:after="120"/>
            </w:pPr>
          </w:p>
        </w:tc>
        <w:tc>
          <w:tcPr>
            <w:tcW w:w="1578" w:type="dxa"/>
            <w:tcBorders>
              <w:top w:val="single" w:sz="4" w:space="0" w:color="auto"/>
              <w:left w:val="single" w:sz="4" w:space="0" w:color="auto"/>
              <w:bottom w:val="single" w:sz="4" w:space="0" w:color="auto"/>
              <w:right w:val="single" w:sz="4" w:space="0" w:color="auto"/>
            </w:tcBorders>
          </w:tcPr>
          <w:p w:rsidR="001705A8" w:rsidRPr="00B66256" w:rsidRDefault="001705A8" w:rsidP="00365D1E">
            <w:pPr>
              <w:spacing w:before="120" w:after="120"/>
            </w:pPr>
          </w:p>
        </w:tc>
        <w:tc>
          <w:tcPr>
            <w:tcW w:w="796" w:type="dxa"/>
            <w:tcBorders>
              <w:top w:val="single" w:sz="4" w:space="0" w:color="auto"/>
              <w:left w:val="single" w:sz="4" w:space="0" w:color="auto"/>
              <w:bottom w:val="single" w:sz="4" w:space="0" w:color="auto"/>
              <w:right w:val="single" w:sz="4" w:space="0" w:color="auto"/>
            </w:tcBorders>
            <w:textDirection w:val="btLr"/>
            <w:vAlign w:val="center"/>
          </w:tcPr>
          <w:p w:rsidR="001705A8" w:rsidRPr="000125AB" w:rsidRDefault="001705A8" w:rsidP="00365D1E">
            <w:pPr>
              <w:spacing w:before="120" w:after="120"/>
              <w:ind w:left="113" w:right="113"/>
              <w:jc w:val="center"/>
              <w:rPr>
                <w:sz w:val="24"/>
                <w:szCs w:val="24"/>
              </w:rPr>
            </w:pPr>
            <w:r>
              <w:rPr>
                <w:color w:val="000000"/>
              </w:rPr>
              <w:t>Detached house</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705A8" w:rsidRPr="000125AB" w:rsidRDefault="001705A8" w:rsidP="00365D1E">
            <w:pPr>
              <w:spacing w:before="120" w:after="120"/>
              <w:ind w:left="113" w:right="113"/>
              <w:jc w:val="center"/>
              <w:rPr>
                <w:sz w:val="24"/>
                <w:szCs w:val="24"/>
              </w:rPr>
            </w:pPr>
            <w:r>
              <w:rPr>
                <w:color w:val="000000"/>
              </w:rPr>
              <w:t>Detached house</w:t>
            </w:r>
          </w:p>
        </w:tc>
        <w:tc>
          <w:tcPr>
            <w:tcW w:w="905" w:type="dxa"/>
            <w:tcBorders>
              <w:top w:val="single" w:sz="4" w:space="0" w:color="auto"/>
              <w:left w:val="single" w:sz="4" w:space="0" w:color="auto"/>
              <w:bottom w:val="single" w:sz="4" w:space="0" w:color="auto"/>
              <w:right w:val="single" w:sz="4" w:space="0" w:color="auto"/>
            </w:tcBorders>
            <w:textDirection w:val="btLr"/>
            <w:vAlign w:val="center"/>
          </w:tcPr>
          <w:p w:rsidR="001705A8" w:rsidRPr="000125AB" w:rsidRDefault="001705A8" w:rsidP="00365D1E">
            <w:pPr>
              <w:spacing w:before="120" w:after="120"/>
              <w:ind w:left="113" w:right="113"/>
              <w:jc w:val="center"/>
              <w:rPr>
                <w:sz w:val="24"/>
                <w:szCs w:val="24"/>
              </w:rPr>
            </w:pPr>
            <w:r>
              <w:rPr>
                <w:color w:val="000000"/>
              </w:rPr>
              <w:t>Semi-detached house</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rsidR="001705A8" w:rsidRPr="000125AB" w:rsidRDefault="001705A8" w:rsidP="00365D1E">
            <w:pPr>
              <w:spacing w:before="120" w:after="120"/>
              <w:ind w:left="113" w:right="113"/>
              <w:jc w:val="center"/>
              <w:rPr>
                <w:sz w:val="24"/>
                <w:szCs w:val="24"/>
              </w:rPr>
            </w:pPr>
            <w:r>
              <w:rPr>
                <w:color w:val="000000"/>
              </w:rPr>
              <w:t>Unit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705A8" w:rsidRPr="000125AB" w:rsidRDefault="001705A8" w:rsidP="00365D1E">
            <w:pPr>
              <w:spacing w:before="120" w:after="120"/>
              <w:ind w:left="113" w:right="113"/>
              <w:jc w:val="center"/>
              <w:rPr>
                <w:sz w:val="24"/>
                <w:szCs w:val="24"/>
              </w:rPr>
            </w:pPr>
            <w:r>
              <w:rPr>
                <w:color w:val="000000"/>
              </w:rPr>
              <w:t>Semi-detached house</w:t>
            </w:r>
          </w:p>
        </w:tc>
        <w:tc>
          <w:tcPr>
            <w:tcW w:w="907" w:type="dxa"/>
            <w:tcBorders>
              <w:top w:val="single" w:sz="4" w:space="0" w:color="auto"/>
              <w:left w:val="single" w:sz="4" w:space="0" w:color="auto"/>
              <w:bottom w:val="single" w:sz="4" w:space="0" w:color="auto"/>
              <w:right w:val="single" w:sz="4" w:space="0" w:color="auto"/>
            </w:tcBorders>
            <w:textDirection w:val="btLr"/>
            <w:vAlign w:val="center"/>
          </w:tcPr>
          <w:p w:rsidR="001705A8" w:rsidRPr="000125AB" w:rsidRDefault="001705A8" w:rsidP="00365D1E">
            <w:pPr>
              <w:spacing w:before="120" w:after="120"/>
              <w:ind w:left="113" w:right="113"/>
              <w:jc w:val="center"/>
              <w:rPr>
                <w:sz w:val="24"/>
                <w:szCs w:val="24"/>
              </w:rPr>
            </w:pPr>
            <w:r>
              <w:rPr>
                <w:color w:val="000000"/>
              </w:rPr>
              <w:t>Unit</w:t>
            </w:r>
          </w:p>
        </w:tc>
        <w:tc>
          <w:tcPr>
            <w:tcW w:w="793" w:type="dxa"/>
            <w:tcBorders>
              <w:top w:val="single" w:sz="4" w:space="0" w:color="auto"/>
              <w:left w:val="single" w:sz="4" w:space="0" w:color="auto"/>
              <w:bottom w:val="single" w:sz="4" w:space="0" w:color="auto"/>
              <w:right w:val="single" w:sz="4" w:space="0" w:color="auto"/>
            </w:tcBorders>
            <w:textDirection w:val="btLr"/>
            <w:vAlign w:val="center"/>
          </w:tcPr>
          <w:p w:rsidR="001705A8" w:rsidRPr="000125AB" w:rsidRDefault="001705A8" w:rsidP="00365D1E">
            <w:pPr>
              <w:spacing w:before="120" w:after="120"/>
              <w:ind w:left="113" w:right="113"/>
              <w:jc w:val="center"/>
              <w:rPr>
                <w:sz w:val="24"/>
                <w:szCs w:val="24"/>
              </w:rPr>
            </w:pPr>
            <w:r>
              <w:rPr>
                <w:color w:val="000000"/>
              </w:rPr>
              <w:t>Detached house</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705A8" w:rsidRPr="000125AB" w:rsidRDefault="001705A8" w:rsidP="00365D1E">
            <w:pPr>
              <w:spacing w:before="120" w:after="120"/>
              <w:ind w:left="113" w:right="113"/>
              <w:jc w:val="center"/>
              <w:rPr>
                <w:sz w:val="24"/>
                <w:szCs w:val="24"/>
              </w:rPr>
            </w:pPr>
            <w:r>
              <w:rPr>
                <w:color w:val="000000"/>
              </w:rPr>
              <w:t>Semi-detached house</w:t>
            </w:r>
          </w:p>
        </w:tc>
        <w:tc>
          <w:tcPr>
            <w:tcW w:w="908" w:type="dxa"/>
            <w:tcBorders>
              <w:top w:val="single" w:sz="4" w:space="0" w:color="auto"/>
              <w:left w:val="single" w:sz="4" w:space="0" w:color="auto"/>
              <w:bottom w:val="single" w:sz="4" w:space="0" w:color="auto"/>
              <w:right w:val="single" w:sz="4" w:space="0" w:color="auto"/>
            </w:tcBorders>
            <w:textDirection w:val="btLr"/>
            <w:vAlign w:val="center"/>
          </w:tcPr>
          <w:p w:rsidR="001705A8" w:rsidRPr="000125AB" w:rsidRDefault="001705A8" w:rsidP="00365D1E">
            <w:pPr>
              <w:spacing w:before="120" w:after="120"/>
              <w:ind w:left="113" w:right="113"/>
              <w:jc w:val="center"/>
              <w:rPr>
                <w:sz w:val="24"/>
                <w:szCs w:val="24"/>
              </w:rPr>
            </w:pPr>
            <w:r>
              <w:rPr>
                <w:color w:val="000000"/>
              </w:rPr>
              <w:t>Unit</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1</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Inner_Sydney</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0.14</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0.15</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0.15</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0.00</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-0.02</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-0.02</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0.02</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0.02</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0.02</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2</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Eastern_Subs</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0.12</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0.12</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0.12</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0.00</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-0.01</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-0.03</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-0.01</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-0.01</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3</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StGge_Suther</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0.17</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0.18</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0.18</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-0.02</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-0.03</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0.03</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0.04</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0.03</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4</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Canter_Banks</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0.15</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0.16</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0.16</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0.00</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-0.03</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-0.04</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0.03</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0.03</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0.02</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5</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Fairfd_Livrp</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0.45</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0.47</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0.47</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0.08</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0.07</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0.08</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0.24</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0.26</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0.23</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6</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Outer_SW_Syd</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0.25</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0.26</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0.26</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0.03</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0.02</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0.01</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0.10</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0.10</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0.09</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7</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Inner_W_Syd</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0.47</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0.54</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0.59</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0.03</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-0.02</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0.13</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0.32</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0.39</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0.29</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8</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Centrl_W_Syd</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0.34</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0.32</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0.32</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0.04</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-0.01</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0.03</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0.18</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0.16</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0.11</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9</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Outer_W_Syd</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0.95</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0.95</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0.95</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0.20</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0.19</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0.23</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0.62</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0.63</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0.56</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10</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Blck_Baulk_H</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2.30</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2.32</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2.32</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0.52</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0.52</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0.67</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1.64</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1.66</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1.48</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11</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Lower_N_Syd</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0.12</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0.13</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0.00</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-0.03</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-0.05</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-0.01</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0.00</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12</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Horns_Kuring</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0.24</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0.24</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0.24</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0.03</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0.02</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0.00</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0.08</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0.09</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0.08</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13</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Nth_Beaches</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0.17</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0.18</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0.18</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0.01</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-0.02</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-0.03</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0.04</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0.04</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0.03</w:t>
            </w:r>
          </w:p>
        </w:tc>
      </w:tr>
      <w:tr w:rsidR="00171272"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jc w:val="center"/>
              <w:rPr>
                <w:color w:val="000000"/>
              </w:rPr>
            </w:pPr>
            <w:r w:rsidRPr="000125AB">
              <w:rPr>
                <w:color w:val="000000"/>
              </w:rPr>
              <w:t>14</w:t>
            </w:r>
          </w:p>
        </w:tc>
        <w:tc>
          <w:tcPr>
            <w:tcW w:w="1578" w:type="dxa"/>
            <w:tcBorders>
              <w:top w:val="single" w:sz="4" w:space="0" w:color="auto"/>
              <w:left w:val="single" w:sz="4" w:space="0" w:color="auto"/>
              <w:bottom w:val="single" w:sz="4" w:space="0" w:color="auto"/>
              <w:right w:val="single" w:sz="4" w:space="0" w:color="auto"/>
            </w:tcBorders>
            <w:vAlign w:val="center"/>
          </w:tcPr>
          <w:p w:rsidR="00171272" w:rsidRPr="000125AB" w:rsidRDefault="00171272" w:rsidP="00365D1E">
            <w:pPr>
              <w:rPr>
                <w:color w:val="000000"/>
              </w:rPr>
            </w:pPr>
            <w:r w:rsidRPr="000125AB">
              <w:rPr>
                <w:color w:val="000000"/>
              </w:rPr>
              <w:t>Gosfrd_Wyong</w:t>
            </w:r>
          </w:p>
        </w:tc>
        <w:tc>
          <w:tcPr>
            <w:tcW w:w="796"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0.19</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0.19</w:t>
            </w:r>
          </w:p>
        </w:tc>
        <w:tc>
          <w:tcPr>
            <w:tcW w:w="90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0.19</w:t>
            </w:r>
          </w:p>
        </w:tc>
        <w:tc>
          <w:tcPr>
            <w:tcW w:w="795"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0.02</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0.01</w:t>
            </w:r>
          </w:p>
        </w:tc>
        <w:tc>
          <w:tcPr>
            <w:tcW w:w="907"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-0.02</w:t>
            </w:r>
          </w:p>
        </w:tc>
        <w:tc>
          <w:tcPr>
            <w:tcW w:w="793"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0.05</w:t>
            </w:r>
          </w:p>
        </w:tc>
        <w:tc>
          <w:tcPr>
            <w:tcW w:w="850"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0.05</w:t>
            </w:r>
          </w:p>
        </w:tc>
        <w:tc>
          <w:tcPr>
            <w:tcW w:w="908" w:type="dxa"/>
            <w:tcBorders>
              <w:top w:val="single" w:sz="4" w:space="0" w:color="auto"/>
              <w:left w:val="single" w:sz="4" w:space="0" w:color="auto"/>
              <w:bottom w:val="single" w:sz="4" w:space="0" w:color="auto"/>
              <w:right w:val="single" w:sz="4" w:space="0" w:color="auto"/>
            </w:tcBorders>
            <w:vAlign w:val="bottom"/>
          </w:tcPr>
          <w:p w:rsidR="00171272" w:rsidRPr="00171272" w:rsidRDefault="00171272">
            <w:pPr>
              <w:jc w:val="right"/>
              <w:rPr>
                <w:rFonts w:ascii="Calibri" w:hAnsi="Calibri"/>
                <w:color w:val="000000"/>
              </w:rPr>
            </w:pPr>
            <w:r w:rsidRPr="00171272">
              <w:rPr>
                <w:rFonts w:ascii="Calibri" w:hAnsi="Calibri"/>
                <w:color w:val="000000"/>
              </w:rPr>
              <w:t>0.04</w:t>
            </w:r>
          </w:p>
        </w:tc>
      </w:tr>
    </w:tbl>
    <w:p w:rsidR="00CC3EC9" w:rsidRPr="00DB09A8" w:rsidRDefault="008C540E" w:rsidP="00CC3EC9">
      <w:pPr>
        <w:pBdr>
          <w:bottom w:val="single" w:sz="8" w:space="4" w:color="4F81BD"/>
        </w:pBdr>
        <w:spacing w:after="300"/>
        <w:ind w:left="851" w:hanging="851"/>
        <w:rPr>
          <w:color w:val="000000"/>
          <w:sz w:val="24"/>
          <w:szCs w:val="24"/>
        </w:rPr>
      </w:pPr>
      <w:r>
        <w:br w:type="column"/>
      </w:r>
      <w:r w:rsidR="00CC3EC9" w:rsidRPr="00835C31">
        <w:rPr>
          <w:rFonts w:ascii="Cambria" w:hAnsi="Cambria"/>
          <w:color w:val="000000"/>
          <w:sz w:val="24"/>
          <w:szCs w:val="24"/>
        </w:rPr>
        <w:lastRenderedPageBreak/>
        <w:t xml:space="preserve">Table </w:t>
      </w:r>
      <w:r w:rsidR="00CC3EC9">
        <w:rPr>
          <w:rFonts w:ascii="Cambria" w:hAnsi="Cambria"/>
          <w:color w:val="000000"/>
          <w:sz w:val="24"/>
          <w:szCs w:val="24"/>
        </w:rPr>
        <w:t>9</w:t>
      </w:r>
      <w:r w:rsidR="00CC3EC9" w:rsidRPr="00835C31">
        <w:rPr>
          <w:rFonts w:ascii="Cambria" w:hAnsi="Cambria"/>
          <w:color w:val="000000"/>
          <w:sz w:val="24"/>
          <w:szCs w:val="24"/>
        </w:rPr>
        <w:t xml:space="preserve"> Percentage change in </w:t>
      </w:r>
      <w:r w:rsidR="00CC3EC9">
        <w:rPr>
          <w:rFonts w:ascii="Cambria" w:hAnsi="Cambria"/>
          <w:color w:val="000000"/>
          <w:sz w:val="24"/>
          <w:szCs w:val="24"/>
        </w:rPr>
        <w:t xml:space="preserve">the number of journeys to work by TRAIN </w:t>
      </w:r>
      <w:r w:rsidR="00CC3EC9" w:rsidRPr="00835C31">
        <w:rPr>
          <w:rFonts w:ascii="Cambria" w:hAnsi="Cambria"/>
          <w:color w:val="000000"/>
          <w:sz w:val="24"/>
          <w:szCs w:val="24"/>
        </w:rPr>
        <w:t xml:space="preserve">between Origin-Destination zones following </w:t>
      </w:r>
      <w:r w:rsidR="00CC3EC9">
        <w:rPr>
          <w:rFonts w:ascii="Cambria" w:hAnsi="Cambria"/>
          <w:color w:val="000000"/>
          <w:sz w:val="24"/>
          <w:szCs w:val="24"/>
        </w:rPr>
        <w:t xml:space="preserve">an improvement in the rail link between zone 1 and zone 10 – DC estimates </w:t>
      </w:r>
      <w:r w:rsidR="00CC3EC9" w:rsidRPr="00851D7C">
        <w:rPr>
          <w:rFonts w:ascii="Cambria" w:hAnsi="Cambria"/>
          <w:i/>
          <w:color w:val="000000"/>
          <w:sz w:val="24"/>
          <w:szCs w:val="24"/>
        </w:rPr>
        <w:t>without</w:t>
      </w:r>
      <w:r w:rsidR="00CC3EC9">
        <w:rPr>
          <w:rFonts w:ascii="Cambria" w:hAnsi="Cambria"/>
          <w:color w:val="000000"/>
          <w:sz w:val="24"/>
          <w:szCs w:val="24"/>
        </w:rPr>
        <w:t xml:space="preserve"> linkage to CD module.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1"/>
        <w:gridCol w:w="1483"/>
        <w:gridCol w:w="699"/>
        <w:gridCol w:w="699"/>
        <w:gridCol w:w="699"/>
        <w:gridCol w:w="699"/>
        <w:gridCol w:w="718"/>
        <w:gridCol w:w="699"/>
        <w:gridCol w:w="718"/>
        <w:gridCol w:w="718"/>
        <w:gridCol w:w="718"/>
        <w:gridCol w:w="718"/>
        <w:gridCol w:w="699"/>
        <w:gridCol w:w="718"/>
        <w:gridCol w:w="699"/>
        <w:gridCol w:w="699"/>
      </w:tblGrid>
      <w:tr w:rsidR="00CC3EC9" w:rsidTr="00CC3EC9">
        <w:trPr>
          <w:jc w:val="center"/>
        </w:trPr>
        <w:tc>
          <w:tcPr>
            <w:tcW w:w="0" w:type="auto"/>
            <w:gridSpan w:val="2"/>
            <w:tcBorders>
              <w:top w:val="single" w:sz="4" w:space="0" w:color="auto"/>
              <w:left w:val="single" w:sz="4" w:space="0" w:color="auto"/>
              <w:bottom w:val="single" w:sz="4" w:space="0" w:color="auto"/>
              <w:right w:val="single" w:sz="4" w:space="0" w:color="auto"/>
            </w:tcBorders>
          </w:tcPr>
          <w:p w:rsidR="00CC3EC9" w:rsidRPr="00B66256" w:rsidRDefault="00CC3EC9" w:rsidP="00CC3EC9">
            <w:pPr>
              <w:spacing w:before="120" w:after="120"/>
            </w:pPr>
            <w:r w:rsidRPr="00B66256">
              <w:t>Origin Zone</w:t>
            </w:r>
          </w:p>
        </w:tc>
        <w:tc>
          <w:tcPr>
            <w:tcW w:w="0" w:type="auto"/>
            <w:gridSpan w:val="14"/>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Destination Zone No.</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tcPr>
          <w:p w:rsidR="00CC3EC9" w:rsidRPr="00B66256" w:rsidRDefault="00CC3EC9" w:rsidP="00CC3EC9">
            <w:pPr>
              <w:spacing w:before="120" w:after="120"/>
            </w:pPr>
            <w:r w:rsidRPr="00B66256">
              <w:t>No.</w:t>
            </w:r>
          </w:p>
        </w:tc>
        <w:tc>
          <w:tcPr>
            <w:tcW w:w="0" w:type="auto"/>
            <w:tcBorders>
              <w:top w:val="single" w:sz="4" w:space="0" w:color="auto"/>
              <w:left w:val="single" w:sz="4" w:space="0" w:color="auto"/>
              <w:bottom w:val="single" w:sz="4" w:space="0" w:color="auto"/>
              <w:right w:val="single" w:sz="4" w:space="0" w:color="auto"/>
            </w:tcBorders>
          </w:tcPr>
          <w:p w:rsidR="00CC3EC9" w:rsidRPr="00B66256" w:rsidRDefault="00CC3EC9" w:rsidP="00CC3EC9">
            <w:pPr>
              <w:spacing w:before="120" w:after="120"/>
            </w:pPr>
            <w:r w:rsidRPr="00B66256">
              <w:t>Name</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1</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2</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3</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4</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5</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6</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7</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8</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9</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10</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11</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12</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13</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14</w:t>
            </w:r>
          </w:p>
        </w:tc>
      </w:tr>
      <w:tr w:rsidR="00CC3EC9" w:rsidTr="00CC3EC9">
        <w:trPr>
          <w:cantSplit/>
          <w:trHeight w:val="1704"/>
          <w:jc w:val="center"/>
        </w:trPr>
        <w:tc>
          <w:tcPr>
            <w:tcW w:w="0" w:type="auto"/>
            <w:tcBorders>
              <w:top w:val="single" w:sz="4" w:space="0" w:color="auto"/>
              <w:left w:val="single" w:sz="4" w:space="0" w:color="auto"/>
              <w:bottom w:val="single" w:sz="4" w:space="0" w:color="auto"/>
              <w:right w:val="single" w:sz="4" w:space="0" w:color="auto"/>
            </w:tcBorders>
          </w:tcPr>
          <w:p w:rsidR="00CC3EC9" w:rsidRPr="00B66256" w:rsidRDefault="00CC3EC9" w:rsidP="00CC3EC9">
            <w:pPr>
              <w:spacing w:before="120" w:after="120"/>
            </w:pPr>
          </w:p>
        </w:tc>
        <w:tc>
          <w:tcPr>
            <w:tcW w:w="0" w:type="auto"/>
            <w:tcBorders>
              <w:top w:val="single" w:sz="4" w:space="0" w:color="auto"/>
              <w:left w:val="single" w:sz="4" w:space="0" w:color="auto"/>
              <w:bottom w:val="single" w:sz="4" w:space="0" w:color="auto"/>
              <w:right w:val="single" w:sz="4" w:space="0" w:color="auto"/>
            </w:tcBorders>
          </w:tcPr>
          <w:p w:rsidR="00CC3EC9" w:rsidRPr="00B66256" w:rsidRDefault="00CC3EC9" w:rsidP="00CC3EC9">
            <w:pPr>
              <w:spacing w:before="120" w:after="120"/>
            </w:pP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Inner_Sydney</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Eastern_Subs</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StGge_Suther</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Canter_Banks</w:t>
            </w:r>
          </w:p>
        </w:tc>
        <w:tc>
          <w:tcPr>
            <w:tcW w:w="0" w:type="auto"/>
            <w:tcBorders>
              <w:top w:val="single" w:sz="4" w:space="0" w:color="auto"/>
              <w:left w:val="single" w:sz="4" w:space="0" w:color="auto"/>
              <w:bottom w:val="single" w:sz="4" w:space="0" w:color="auto"/>
              <w:right w:val="single" w:sz="4" w:space="0" w:color="auto"/>
            </w:tcBorders>
            <w:textDirection w:val="btLr"/>
          </w:tcPr>
          <w:p w:rsidR="00CC3EC9" w:rsidRPr="000125AB" w:rsidRDefault="00CC3EC9" w:rsidP="00CC3EC9">
            <w:pPr>
              <w:spacing w:before="120" w:after="120"/>
              <w:ind w:left="113" w:right="113"/>
              <w:jc w:val="center"/>
              <w:rPr>
                <w:sz w:val="24"/>
                <w:szCs w:val="24"/>
              </w:rPr>
            </w:pPr>
            <w:r w:rsidRPr="000125AB">
              <w:rPr>
                <w:color w:val="000000"/>
              </w:rPr>
              <w:t>Fairfd_Livrp</w:t>
            </w:r>
          </w:p>
        </w:tc>
        <w:tc>
          <w:tcPr>
            <w:tcW w:w="0" w:type="auto"/>
            <w:tcBorders>
              <w:top w:val="single" w:sz="4" w:space="0" w:color="auto"/>
              <w:left w:val="single" w:sz="4" w:space="0" w:color="auto"/>
              <w:bottom w:val="single" w:sz="4" w:space="0" w:color="auto"/>
              <w:right w:val="single" w:sz="4" w:space="0" w:color="auto"/>
            </w:tcBorders>
            <w:textDirection w:val="btLr"/>
            <w:vAlign w:val="bottom"/>
          </w:tcPr>
          <w:p w:rsidR="00CC3EC9" w:rsidRPr="000125AB" w:rsidRDefault="00CC3EC9" w:rsidP="00CC3EC9">
            <w:pPr>
              <w:spacing w:before="120" w:after="120"/>
              <w:ind w:left="113" w:right="113"/>
              <w:jc w:val="center"/>
              <w:rPr>
                <w:sz w:val="24"/>
                <w:szCs w:val="24"/>
              </w:rPr>
            </w:pPr>
            <w:r w:rsidRPr="000125AB">
              <w:rPr>
                <w:color w:val="000000"/>
              </w:rPr>
              <w:t>Outer_SW_Syd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Inner_W_Syd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Centrl_W_Syd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Outer_W_Syd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Blck_Baulk_H</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Lower_N_Syd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Horns_Kuring</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Nth_Beaches</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Gosfrd_Wyong</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Inner_Sydney</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-0.69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0.47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0.54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2.1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1.35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5.21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0.81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0.72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0.44</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2</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Eastern_Subs</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0.99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-0.58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0.78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2.38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0.85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3</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StGge_Suther</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0.32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-1.26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-0.04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0.32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0.93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0.09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4</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Canter_Banks</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0.76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-0.66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0.37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0.56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1.95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1.26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2.13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0.64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5</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Fairfd_Livrp</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0.44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-1.14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0.21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1.51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0.95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19.72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6</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Outer_SW_Syd</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-1.07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0.03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0.16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1.64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1.04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7</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Inner_W_Syd</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-1.84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-0.49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-0.31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0.96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16.33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-0.55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-0.31</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8</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Centrl_W_Syd</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-0.09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-1.62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-0.32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1.31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0.58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-0.32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20.4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-0.16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-0.07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9</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Outer_W_Syd</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0.84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0.25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21.04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0.23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10</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Blck_Baulk_H</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4.78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1.19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20.23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18.76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22.01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21.28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6.34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10.34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11</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Lower_N_Syd</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0.81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-0.63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0.29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0.67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2.29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1.47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5.86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0.61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0.34</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12</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Horns_Kuring</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0.42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-1.06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1.68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1.03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0.08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9.36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0.17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0.1</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13</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Nth_Beaches</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1.63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14</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Gosfrd_Wyong</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1.74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0.28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0.12</w:t>
            </w:r>
          </w:p>
        </w:tc>
      </w:tr>
    </w:tbl>
    <w:p w:rsidR="00CC3EC9" w:rsidRDefault="00CC3EC9" w:rsidP="00CC3EC9">
      <w:pPr>
        <w:jc w:val="both"/>
      </w:pPr>
    </w:p>
    <w:p w:rsidR="00CC3EC9" w:rsidRPr="00DB09A8" w:rsidRDefault="00CC3EC9" w:rsidP="00CC3EC9">
      <w:pPr>
        <w:pBdr>
          <w:bottom w:val="single" w:sz="8" w:space="4" w:color="4F81BD"/>
        </w:pBdr>
        <w:spacing w:after="300"/>
        <w:ind w:left="851" w:hanging="851"/>
        <w:rPr>
          <w:color w:val="000000"/>
          <w:sz w:val="24"/>
          <w:szCs w:val="24"/>
        </w:rPr>
      </w:pPr>
      <w:r>
        <w:br w:type="column"/>
      </w:r>
      <w:proofErr w:type="gramStart"/>
      <w:r w:rsidRPr="00835C31">
        <w:rPr>
          <w:rFonts w:ascii="Cambria" w:hAnsi="Cambria"/>
          <w:color w:val="000000"/>
          <w:sz w:val="24"/>
          <w:szCs w:val="24"/>
        </w:rPr>
        <w:lastRenderedPageBreak/>
        <w:t xml:space="preserve">Table </w:t>
      </w:r>
      <w:r>
        <w:rPr>
          <w:rFonts w:ascii="Cambria" w:hAnsi="Cambria"/>
          <w:color w:val="000000"/>
          <w:sz w:val="24"/>
          <w:szCs w:val="24"/>
        </w:rPr>
        <w:t>10</w:t>
      </w:r>
      <w:r w:rsidRPr="00835C31">
        <w:rPr>
          <w:rFonts w:ascii="Cambria" w:hAnsi="Cambria"/>
          <w:color w:val="000000"/>
          <w:sz w:val="24"/>
          <w:szCs w:val="24"/>
        </w:rPr>
        <w:t xml:space="preserve"> Percentage change in </w:t>
      </w:r>
      <w:r>
        <w:rPr>
          <w:rFonts w:ascii="Cambria" w:hAnsi="Cambria"/>
          <w:color w:val="000000"/>
          <w:sz w:val="24"/>
          <w:szCs w:val="24"/>
        </w:rPr>
        <w:t xml:space="preserve">the number of journeys to work by TRAIN </w:t>
      </w:r>
      <w:r w:rsidRPr="00835C31">
        <w:rPr>
          <w:rFonts w:ascii="Cambria" w:hAnsi="Cambria"/>
          <w:color w:val="000000"/>
          <w:sz w:val="24"/>
          <w:szCs w:val="24"/>
        </w:rPr>
        <w:t xml:space="preserve">between Origin-Destination zones following </w:t>
      </w:r>
      <w:r>
        <w:rPr>
          <w:rFonts w:ascii="Cambria" w:hAnsi="Cambria"/>
          <w:color w:val="000000"/>
          <w:sz w:val="24"/>
          <w:szCs w:val="24"/>
        </w:rPr>
        <w:t>an improvement in the rail link between zone 1 and zone 10 – DC estimates WITH linkage to CD module.</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1"/>
        <w:gridCol w:w="1483"/>
        <w:gridCol w:w="699"/>
        <w:gridCol w:w="699"/>
        <w:gridCol w:w="699"/>
        <w:gridCol w:w="699"/>
        <w:gridCol w:w="718"/>
        <w:gridCol w:w="699"/>
        <w:gridCol w:w="718"/>
        <w:gridCol w:w="785"/>
        <w:gridCol w:w="718"/>
        <w:gridCol w:w="718"/>
        <w:gridCol w:w="699"/>
        <w:gridCol w:w="718"/>
        <w:gridCol w:w="699"/>
        <w:gridCol w:w="699"/>
      </w:tblGrid>
      <w:tr w:rsidR="00CC3EC9" w:rsidTr="00CC3EC9">
        <w:trPr>
          <w:jc w:val="center"/>
        </w:trPr>
        <w:tc>
          <w:tcPr>
            <w:tcW w:w="0" w:type="auto"/>
            <w:gridSpan w:val="2"/>
            <w:tcBorders>
              <w:top w:val="single" w:sz="4" w:space="0" w:color="auto"/>
              <w:left w:val="single" w:sz="4" w:space="0" w:color="auto"/>
              <w:bottom w:val="single" w:sz="4" w:space="0" w:color="auto"/>
              <w:right w:val="single" w:sz="4" w:space="0" w:color="auto"/>
            </w:tcBorders>
          </w:tcPr>
          <w:p w:rsidR="00CC3EC9" w:rsidRPr="00B66256" w:rsidRDefault="00CC3EC9" w:rsidP="00CC3EC9">
            <w:pPr>
              <w:spacing w:before="120" w:after="120"/>
            </w:pPr>
            <w:r w:rsidRPr="00B66256">
              <w:t>Origin Zone</w:t>
            </w:r>
          </w:p>
        </w:tc>
        <w:tc>
          <w:tcPr>
            <w:tcW w:w="0" w:type="auto"/>
            <w:gridSpan w:val="14"/>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Destination Zone No.</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tcPr>
          <w:p w:rsidR="00CC3EC9" w:rsidRPr="00B66256" w:rsidRDefault="00CC3EC9" w:rsidP="00CC3EC9">
            <w:pPr>
              <w:spacing w:before="120" w:after="120"/>
            </w:pPr>
            <w:r w:rsidRPr="00B66256">
              <w:t>No.</w:t>
            </w:r>
          </w:p>
        </w:tc>
        <w:tc>
          <w:tcPr>
            <w:tcW w:w="0" w:type="auto"/>
            <w:tcBorders>
              <w:top w:val="single" w:sz="4" w:space="0" w:color="auto"/>
              <w:left w:val="single" w:sz="4" w:space="0" w:color="auto"/>
              <w:bottom w:val="single" w:sz="4" w:space="0" w:color="auto"/>
              <w:right w:val="single" w:sz="4" w:space="0" w:color="auto"/>
            </w:tcBorders>
          </w:tcPr>
          <w:p w:rsidR="00CC3EC9" w:rsidRPr="00B66256" w:rsidRDefault="00CC3EC9" w:rsidP="00CC3EC9">
            <w:pPr>
              <w:spacing w:before="120" w:after="120"/>
            </w:pPr>
            <w:r w:rsidRPr="00B66256">
              <w:t>Name</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1</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2</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3</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4</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5</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6</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7</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8</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9</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10</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11</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12</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13</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14</w:t>
            </w:r>
          </w:p>
        </w:tc>
      </w:tr>
      <w:tr w:rsidR="00CC3EC9" w:rsidTr="00CC3EC9">
        <w:trPr>
          <w:cantSplit/>
          <w:trHeight w:val="1704"/>
          <w:jc w:val="center"/>
        </w:trPr>
        <w:tc>
          <w:tcPr>
            <w:tcW w:w="0" w:type="auto"/>
            <w:tcBorders>
              <w:top w:val="single" w:sz="4" w:space="0" w:color="auto"/>
              <w:left w:val="single" w:sz="4" w:space="0" w:color="auto"/>
              <w:bottom w:val="single" w:sz="4" w:space="0" w:color="auto"/>
              <w:right w:val="single" w:sz="4" w:space="0" w:color="auto"/>
            </w:tcBorders>
          </w:tcPr>
          <w:p w:rsidR="00CC3EC9" w:rsidRPr="00B66256" w:rsidRDefault="00CC3EC9" w:rsidP="00CC3EC9">
            <w:pPr>
              <w:spacing w:before="120" w:after="120"/>
            </w:pPr>
          </w:p>
        </w:tc>
        <w:tc>
          <w:tcPr>
            <w:tcW w:w="0" w:type="auto"/>
            <w:tcBorders>
              <w:top w:val="single" w:sz="4" w:space="0" w:color="auto"/>
              <w:left w:val="single" w:sz="4" w:space="0" w:color="auto"/>
              <w:bottom w:val="single" w:sz="4" w:space="0" w:color="auto"/>
              <w:right w:val="single" w:sz="4" w:space="0" w:color="auto"/>
            </w:tcBorders>
          </w:tcPr>
          <w:p w:rsidR="00CC3EC9" w:rsidRPr="00B66256" w:rsidRDefault="00CC3EC9" w:rsidP="00CC3EC9">
            <w:pPr>
              <w:spacing w:before="120" w:after="120"/>
            </w:pP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Inner_Sydney</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Eastern_Subs</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StGge_Suther</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Canter_Banks</w:t>
            </w:r>
          </w:p>
        </w:tc>
        <w:tc>
          <w:tcPr>
            <w:tcW w:w="0" w:type="auto"/>
            <w:tcBorders>
              <w:top w:val="single" w:sz="4" w:space="0" w:color="auto"/>
              <w:left w:val="single" w:sz="4" w:space="0" w:color="auto"/>
              <w:bottom w:val="single" w:sz="4" w:space="0" w:color="auto"/>
              <w:right w:val="single" w:sz="4" w:space="0" w:color="auto"/>
            </w:tcBorders>
            <w:textDirection w:val="btLr"/>
          </w:tcPr>
          <w:p w:rsidR="00CC3EC9" w:rsidRPr="000125AB" w:rsidRDefault="00CC3EC9" w:rsidP="00CC3EC9">
            <w:pPr>
              <w:spacing w:before="120" w:after="120"/>
              <w:ind w:left="113" w:right="113"/>
              <w:jc w:val="center"/>
              <w:rPr>
                <w:sz w:val="24"/>
                <w:szCs w:val="24"/>
              </w:rPr>
            </w:pPr>
            <w:r w:rsidRPr="000125AB">
              <w:rPr>
                <w:color w:val="000000"/>
              </w:rPr>
              <w:t>Fairfd_Livrp</w:t>
            </w:r>
          </w:p>
        </w:tc>
        <w:tc>
          <w:tcPr>
            <w:tcW w:w="0" w:type="auto"/>
            <w:tcBorders>
              <w:top w:val="single" w:sz="4" w:space="0" w:color="auto"/>
              <w:left w:val="single" w:sz="4" w:space="0" w:color="auto"/>
              <w:bottom w:val="single" w:sz="4" w:space="0" w:color="auto"/>
              <w:right w:val="single" w:sz="4" w:space="0" w:color="auto"/>
            </w:tcBorders>
            <w:textDirection w:val="btLr"/>
            <w:vAlign w:val="bottom"/>
          </w:tcPr>
          <w:p w:rsidR="00CC3EC9" w:rsidRPr="000125AB" w:rsidRDefault="00CC3EC9" w:rsidP="00CC3EC9">
            <w:pPr>
              <w:spacing w:before="120" w:after="120"/>
              <w:ind w:left="113" w:right="113"/>
              <w:jc w:val="center"/>
              <w:rPr>
                <w:sz w:val="24"/>
                <w:szCs w:val="24"/>
              </w:rPr>
            </w:pPr>
            <w:r w:rsidRPr="000125AB">
              <w:rPr>
                <w:color w:val="000000"/>
              </w:rPr>
              <w:t>Outer_SW_Syd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Inner_W_Syd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Centrl_W_Syd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Outer_W_Syd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Blck_Baulk_H</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Lower_N_Syd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Horns_Kuring</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Nth_Beaches</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Gosfrd_Wyong</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Inner_Sydney</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1.38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5.57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-0.33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15.16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-10.56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0.34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13.27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1.91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1.29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1.35</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2</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Eastern_Subs</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-1.28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0.06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15.57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-7.91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0.27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1.22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3</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StGge_Suther</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0.43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-2.01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4.6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0.14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-9.82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0.17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4</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Canter_Banks</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-0.35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-0.85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5.24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0.59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13.79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-10.36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6.75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1.64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5</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Fairfd_Livrp</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-1.76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-2.86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2.52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13.17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-10.8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38.28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6</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Outer_SW_Syd</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-0.89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4.78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-0.14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14.74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-10.02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7</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Inner_W_Syd</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0.02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-6.82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2.58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-2.27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8.87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-14.25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28.47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-3.5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-5.81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-3.03</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8</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Centrl_W_Syd</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-0.04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6.7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2.87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8.79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2.75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18.91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-6.48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4.28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49.86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3.25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4.52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9</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Outer_W_Syd</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-0.01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-9.08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40.45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0.62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10</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Blck_Baulk_H</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8.04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0.96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37.87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44.34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20.99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34.02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4.23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9.93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13.82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11</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Lower_N_Syd</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0.01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2.43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-0.56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5.8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0.87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15.21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-9.84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14.11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1.78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0.82</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12</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Horns_Kuring</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-0.25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-1.31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14.74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-10.87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-0.47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17.17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0.33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0.29</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13</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Nth_Beaches</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14.32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14</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Gosfrd_Wyong</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14.14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-0.02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0.63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Default="00CC3EC9" w:rsidP="00CC3EC9">
            <w:pPr>
              <w:jc w:val="right"/>
              <w:rPr>
                <w:rFonts w:ascii="Calibri" w:hAnsi="Calibri"/>
                <w:color w:val="000000"/>
                <w:sz w:val="22"/>
                <w:szCs w:val="22"/>
              </w:rPr>
            </w:pPr>
            <w:r>
              <w:rPr>
                <w:rFonts w:ascii="Calibri" w:hAnsi="Calibri"/>
                <w:color w:val="000000"/>
                <w:sz w:val="22"/>
                <w:szCs w:val="22"/>
              </w:rPr>
              <w:t>0.39</w:t>
            </w:r>
          </w:p>
        </w:tc>
      </w:tr>
    </w:tbl>
    <w:p w:rsidR="00CC3EC9" w:rsidRDefault="00CC3EC9" w:rsidP="00CC3EC9">
      <w:pPr>
        <w:jc w:val="both"/>
      </w:pPr>
    </w:p>
    <w:p w:rsidR="00CC3EC9" w:rsidRPr="00DB09A8" w:rsidRDefault="00CC3EC9" w:rsidP="00CC3EC9">
      <w:pPr>
        <w:pBdr>
          <w:bottom w:val="single" w:sz="8" w:space="4" w:color="4F81BD"/>
        </w:pBdr>
        <w:spacing w:after="300"/>
        <w:ind w:left="851" w:hanging="851"/>
        <w:rPr>
          <w:color w:val="000000"/>
          <w:sz w:val="24"/>
          <w:szCs w:val="24"/>
        </w:rPr>
      </w:pPr>
      <w:r>
        <w:br w:type="column"/>
      </w:r>
      <w:r w:rsidRPr="00835C31">
        <w:rPr>
          <w:rFonts w:ascii="Cambria" w:hAnsi="Cambria"/>
          <w:color w:val="000000"/>
          <w:sz w:val="24"/>
          <w:szCs w:val="24"/>
        </w:rPr>
        <w:lastRenderedPageBreak/>
        <w:t xml:space="preserve">Table </w:t>
      </w:r>
      <w:r>
        <w:rPr>
          <w:rFonts w:ascii="Cambria" w:hAnsi="Cambria"/>
          <w:color w:val="000000"/>
          <w:sz w:val="24"/>
          <w:szCs w:val="24"/>
        </w:rPr>
        <w:t>11</w:t>
      </w:r>
      <w:r w:rsidRPr="00835C31">
        <w:rPr>
          <w:rFonts w:ascii="Cambria" w:hAnsi="Cambria"/>
          <w:color w:val="000000"/>
          <w:sz w:val="24"/>
          <w:szCs w:val="24"/>
        </w:rPr>
        <w:t xml:space="preserve"> Percentage change in </w:t>
      </w:r>
      <w:r>
        <w:rPr>
          <w:rFonts w:ascii="Cambria" w:hAnsi="Cambria"/>
          <w:color w:val="000000"/>
          <w:sz w:val="24"/>
          <w:szCs w:val="24"/>
        </w:rPr>
        <w:t xml:space="preserve">the number of journeys to work by TRAIN </w:t>
      </w:r>
      <w:r w:rsidRPr="00835C31">
        <w:rPr>
          <w:rFonts w:ascii="Cambria" w:hAnsi="Cambria"/>
          <w:color w:val="000000"/>
          <w:sz w:val="24"/>
          <w:szCs w:val="24"/>
        </w:rPr>
        <w:t xml:space="preserve">between Origin-Destination zones following </w:t>
      </w:r>
      <w:r>
        <w:rPr>
          <w:rFonts w:ascii="Cambria" w:hAnsi="Cambria"/>
          <w:color w:val="000000"/>
          <w:sz w:val="24"/>
          <w:szCs w:val="24"/>
        </w:rPr>
        <w:t>an improvement in the rail link between zone 1 and zone 10 – effects attributed to CD-</w:t>
      </w:r>
      <w:proofErr w:type="gramStart"/>
      <w:r>
        <w:rPr>
          <w:rFonts w:ascii="Cambria" w:hAnsi="Cambria"/>
          <w:color w:val="000000"/>
          <w:sz w:val="24"/>
          <w:szCs w:val="24"/>
        </w:rPr>
        <w:t>CD  module</w:t>
      </w:r>
      <w:proofErr w:type="gramEnd"/>
      <w:r>
        <w:rPr>
          <w:rFonts w:ascii="Cambria" w:hAnsi="Cambria"/>
          <w:color w:val="000000"/>
          <w:sz w:val="24"/>
          <w:szCs w:val="24"/>
        </w:rPr>
        <w:t xml:space="preserve"> linkages.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1"/>
        <w:gridCol w:w="1483"/>
        <w:gridCol w:w="699"/>
        <w:gridCol w:w="699"/>
        <w:gridCol w:w="699"/>
        <w:gridCol w:w="699"/>
        <w:gridCol w:w="718"/>
        <w:gridCol w:w="699"/>
        <w:gridCol w:w="718"/>
        <w:gridCol w:w="785"/>
        <w:gridCol w:w="718"/>
        <w:gridCol w:w="718"/>
        <w:gridCol w:w="699"/>
        <w:gridCol w:w="699"/>
        <w:gridCol w:w="699"/>
        <w:gridCol w:w="699"/>
      </w:tblGrid>
      <w:tr w:rsidR="00CC3EC9" w:rsidTr="00CC3EC9">
        <w:trPr>
          <w:jc w:val="center"/>
        </w:trPr>
        <w:tc>
          <w:tcPr>
            <w:tcW w:w="0" w:type="auto"/>
            <w:gridSpan w:val="2"/>
            <w:tcBorders>
              <w:top w:val="single" w:sz="4" w:space="0" w:color="auto"/>
              <w:left w:val="single" w:sz="4" w:space="0" w:color="auto"/>
              <w:bottom w:val="single" w:sz="4" w:space="0" w:color="auto"/>
              <w:right w:val="single" w:sz="4" w:space="0" w:color="auto"/>
            </w:tcBorders>
          </w:tcPr>
          <w:p w:rsidR="00CC3EC9" w:rsidRPr="00B66256" w:rsidRDefault="00CC3EC9" w:rsidP="00CC3EC9">
            <w:pPr>
              <w:spacing w:before="120" w:after="120"/>
            </w:pPr>
            <w:r w:rsidRPr="00B66256">
              <w:t>Origin Zone</w:t>
            </w:r>
          </w:p>
        </w:tc>
        <w:tc>
          <w:tcPr>
            <w:tcW w:w="0" w:type="auto"/>
            <w:gridSpan w:val="14"/>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Destination Zone No.</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tcPr>
          <w:p w:rsidR="00CC3EC9" w:rsidRPr="00B66256" w:rsidRDefault="00CC3EC9" w:rsidP="00CC3EC9">
            <w:pPr>
              <w:spacing w:before="120" w:after="120"/>
            </w:pPr>
            <w:r w:rsidRPr="00B66256">
              <w:t>No.</w:t>
            </w:r>
          </w:p>
        </w:tc>
        <w:tc>
          <w:tcPr>
            <w:tcW w:w="0" w:type="auto"/>
            <w:tcBorders>
              <w:top w:val="single" w:sz="4" w:space="0" w:color="auto"/>
              <w:left w:val="single" w:sz="4" w:space="0" w:color="auto"/>
              <w:bottom w:val="single" w:sz="4" w:space="0" w:color="auto"/>
              <w:right w:val="single" w:sz="4" w:space="0" w:color="auto"/>
            </w:tcBorders>
          </w:tcPr>
          <w:p w:rsidR="00CC3EC9" w:rsidRPr="00B66256" w:rsidRDefault="00CC3EC9" w:rsidP="00CC3EC9">
            <w:pPr>
              <w:spacing w:before="120" w:after="120"/>
            </w:pPr>
            <w:r w:rsidRPr="00B66256">
              <w:t>Name</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1</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2</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3</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4</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5</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6</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7</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8</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9</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10</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11</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12</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13</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B66256" w:rsidRDefault="00CC3EC9" w:rsidP="00CC3EC9">
            <w:pPr>
              <w:spacing w:before="120" w:after="120"/>
              <w:jc w:val="center"/>
            </w:pPr>
            <w:r w:rsidRPr="00B66256">
              <w:t>14</w:t>
            </w:r>
          </w:p>
        </w:tc>
      </w:tr>
      <w:tr w:rsidR="00CC3EC9" w:rsidTr="00CC3EC9">
        <w:trPr>
          <w:cantSplit/>
          <w:trHeight w:val="1704"/>
          <w:jc w:val="center"/>
        </w:trPr>
        <w:tc>
          <w:tcPr>
            <w:tcW w:w="0" w:type="auto"/>
            <w:tcBorders>
              <w:top w:val="single" w:sz="4" w:space="0" w:color="auto"/>
              <w:left w:val="single" w:sz="4" w:space="0" w:color="auto"/>
              <w:bottom w:val="single" w:sz="4" w:space="0" w:color="auto"/>
              <w:right w:val="single" w:sz="4" w:space="0" w:color="auto"/>
            </w:tcBorders>
          </w:tcPr>
          <w:p w:rsidR="00CC3EC9" w:rsidRPr="00B66256" w:rsidRDefault="00CC3EC9" w:rsidP="00CC3EC9">
            <w:pPr>
              <w:spacing w:before="120" w:after="120"/>
            </w:pPr>
          </w:p>
        </w:tc>
        <w:tc>
          <w:tcPr>
            <w:tcW w:w="0" w:type="auto"/>
            <w:tcBorders>
              <w:top w:val="single" w:sz="4" w:space="0" w:color="auto"/>
              <w:left w:val="single" w:sz="4" w:space="0" w:color="auto"/>
              <w:bottom w:val="single" w:sz="4" w:space="0" w:color="auto"/>
              <w:right w:val="single" w:sz="4" w:space="0" w:color="auto"/>
            </w:tcBorders>
          </w:tcPr>
          <w:p w:rsidR="00CC3EC9" w:rsidRPr="00B66256" w:rsidRDefault="00CC3EC9" w:rsidP="00CC3EC9">
            <w:pPr>
              <w:spacing w:before="120" w:after="120"/>
            </w:pP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Inner_Sydney</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Eastern_Subs</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StGge_Suther</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Canter_Banks</w:t>
            </w:r>
          </w:p>
        </w:tc>
        <w:tc>
          <w:tcPr>
            <w:tcW w:w="0" w:type="auto"/>
            <w:tcBorders>
              <w:top w:val="single" w:sz="4" w:space="0" w:color="auto"/>
              <w:left w:val="single" w:sz="4" w:space="0" w:color="auto"/>
              <w:bottom w:val="single" w:sz="4" w:space="0" w:color="auto"/>
              <w:right w:val="single" w:sz="4" w:space="0" w:color="auto"/>
            </w:tcBorders>
            <w:textDirection w:val="btLr"/>
          </w:tcPr>
          <w:p w:rsidR="00CC3EC9" w:rsidRPr="000125AB" w:rsidRDefault="00CC3EC9" w:rsidP="00CC3EC9">
            <w:pPr>
              <w:spacing w:before="120" w:after="120"/>
              <w:ind w:left="113" w:right="113"/>
              <w:jc w:val="center"/>
              <w:rPr>
                <w:sz w:val="24"/>
                <w:szCs w:val="24"/>
              </w:rPr>
            </w:pPr>
            <w:r w:rsidRPr="000125AB">
              <w:rPr>
                <w:color w:val="000000"/>
              </w:rPr>
              <w:t>Fairfd_Livrp</w:t>
            </w:r>
          </w:p>
        </w:tc>
        <w:tc>
          <w:tcPr>
            <w:tcW w:w="0" w:type="auto"/>
            <w:tcBorders>
              <w:top w:val="single" w:sz="4" w:space="0" w:color="auto"/>
              <w:left w:val="single" w:sz="4" w:space="0" w:color="auto"/>
              <w:bottom w:val="single" w:sz="4" w:space="0" w:color="auto"/>
              <w:right w:val="single" w:sz="4" w:space="0" w:color="auto"/>
            </w:tcBorders>
            <w:textDirection w:val="btLr"/>
            <w:vAlign w:val="bottom"/>
          </w:tcPr>
          <w:p w:rsidR="00CC3EC9" w:rsidRPr="000125AB" w:rsidRDefault="00CC3EC9" w:rsidP="00CC3EC9">
            <w:pPr>
              <w:spacing w:before="120" w:after="120"/>
              <w:ind w:left="113" w:right="113"/>
              <w:jc w:val="center"/>
              <w:rPr>
                <w:sz w:val="24"/>
                <w:szCs w:val="24"/>
              </w:rPr>
            </w:pPr>
            <w:r w:rsidRPr="000125AB">
              <w:rPr>
                <w:color w:val="000000"/>
              </w:rPr>
              <w:t>Outer_SW_Syd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Inner_W_Syd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Centrl_W_Syd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Outer_W_Syd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Blck_Baulk_H</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Lower_N_Syd</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Horns_Kuring</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Nth_Beaches</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CC3EC9" w:rsidRPr="000125AB" w:rsidRDefault="00CC3EC9" w:rsidP="00CC3EC9">
            <w:pPr>
              <w:spacing w:before="120" w:after="120"/>
              <w:ind w:left="113" w:right="113"/>
              <w:jc w:val="center"/>
              <w:rPr>
                <w:sz w:val="24"/>
                <w:szCs w:val="24"/>
              </w:rPr>
            </w:pPr>
            <w:r w:rsidRPr="000125AB">
              <w:rPr>
                <w:color w:val="000000"/>
              </w:rPr>
              <w:t>Gosfrd_Wyong</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Inner_Sydney</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0.48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-0.11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5.10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-0.87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13.06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-11.91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0.04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8.06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1.10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0.57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0.91</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2</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Eastern_Subs</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0.21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-0.70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-0.72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13.19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-9.21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-0.53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0.37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3</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StGge_Suther</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0.11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-0.75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4.64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-0.18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-10.75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0.08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4</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Canter_Banks</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-1.11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-0.19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4.87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0.03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11.84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-11.62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4.62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1.00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5</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Fairfd_Livrp</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-2.20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-1.72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2.42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-2.01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11.66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-11.75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18.56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6</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Outer_SW_Syd</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0.18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4.75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-0.30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13.10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-11.06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0.00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7</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Inner_W_Syd</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0.02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-4.98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3.07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-1.96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7.91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-14.75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12.14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-3.20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-5.26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-2.72</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8</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Centrl_W_Syd</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-0.04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6.79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4.49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9.11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2.95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17.60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-7.06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4.60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29.46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3.41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4.59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9</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Outer_W_Syd</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-0.01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-9.92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-0.05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19.41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0.39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10</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Blck_Baulk_H</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3.26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-0.23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17.64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25.58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-1.02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12.74</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3.33</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3.59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3.48</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11</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Lower_N_Syd</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0.01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1.62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0.07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5.51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0.20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12.92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-11.31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8.25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1.17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0.48</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12</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Horns_Kuring</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-0.67</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-0.25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13.06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-11.90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-0.55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7.81</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0.16</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0.19</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13</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Nth_Beaches</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12.69</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r>
      <w:tr w:rsidR="00CC3EC9" w:rsidTr="00CC3EC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jc w:val="center"/>
              <w:rPr>
                <w:color w:val="000000"/>
              </w:rPr>
            </w:pPr>
            <w:r w:rsidRPr="000125AB">
              <w:rPr>
                <w:color w:val="000000"/>
              </w:rPr>
              <w:t>14</w:t>
            </w:r>
          </w:p>
        </w:tc>
        <w:tc>
          <w:tcPr>
            <w:tcW w:w="0" w:type="auto"/>
            <w:tcBorders>
              <w:top w:val="single" w:sz="4" w:space="0" w:color="auto"/>
              <w:left w:val="single" w:sz="4" w:space="0" w:color="auto"/>
              <w:bottom w:val="single" w:sz="4" w:space="0" w:color="auto"/>
              <w:right w:val="single" w:sz="4" w:space="0" w:color="auto"/>
            </w:tcBorders>
            <w:vAlign w:val="center"/>
          </w:tcPr>
          <w:p w:rsidR="00CC3EC9" w:rsidRPr="000125AB" w:rsidRDefault="00CC3EC9" w:rsidP="00CC3EC9">
            <w:pPr>
              <w:rPr>
                <w:color w:val="000000"/>
              </w:rPr>
            </w:pPr>
            <w:r w:rsidRPr="000125AB">
              <w:rPr>
                <w:color w:val="000000"/>
              </w:rPr>
              <w:t>Gosfrd_Wyong</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12.40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0.00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-0.02</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0.35</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w:t>
            </w:r>
          </w:p>
        </w:tc>
        <w:tc>
          <w:tcPr>
            <w:tcW w:w="0" w:type="auto"/>
            <w:tcBorders>
              <w:top w:val="single" w:sz="4" w:space="0" w:color="auto"/>
              <w:left w:val="single" w:sz="4" w:space="0" w:color="auto"/>
              <w:bottom w:val="single" w:sz="4" w:space="0" w:color="auto"/>
              <w:right w:val="single" w:sz="4" w:space="0" w:color="auto"/>
            </w:tcBorders>
            <w:vAlign w:val="bottom"/>
          </w:tcPr>
          <w:p w:rsidR="00CC3EC9" w:rsidRPr="005D2ADA" w:rsidRDefault="00CC3EC9" w:rsidP="00CC3EC9">
            <w:pPr>
              <w:jc w:val="right"/>
              <w:rPr>
                <w:rFonts w:ascii="Calibri" w:hAnsi="Calibri"/>
                <w:sz w:val="22"/>
                <w:szCs w:val="22"/>
              </w:rPr>
            </w:pPr>
            <w:r w:rsidRPr="005D2ADA">
              <w:rPr>
                <w:rFonts w:ascii="Calibri" w:hAnsi="Calibri"/>
                <w:sz w:val="22"/>
                <w:szCs w:val="22"/>
              </w:rPr>
              <w:t>0.27</w:t>
            </w:r>
          </w:p>
        </w:tc>
      </w:tr>
    </w:tbl>
    <w:p w:rsidR="005D0CF9" w:rsidRPr="00DB09A8" w:rsidRDefault="00CC3EC9" w:rsidP="005D0CF9">
      <w:pPr>
        <w:pBdr>
          <w:bottom w:val="single" w:sz="8" w:space="4" w:color="4F81BD"/>
        </w:pBdr>
        <w:spacing w:after="300"/>
        <w:ind w:left="851" w:right="1620"/>
        <w:jc w:val="center"/>
        <w:rPr>
          <w:color w:val="000000"/>
          <w:sz w:val="24"/>
          <w:szCs w:val="24"/>
        </w:rPr>
      </w:pPr>
      <w:r>
        <w:br w:type="column"/>
      </w:r>
      <w:r w:rsidR="005D0CF9" w:rsidRPr="00835C31">
        <w:rPr>
          <w:rFonts w:ascii="Cambria" w:hAnsi="Cambria"/>
          <w:color w:val="000000"/>
          <w:sz w:val="24"/>
          <w:szCs w:val="24"/>
        </w:rPr>
        <w:lastRenderedPageBreak/>
        <w:t xml:space="preserve">Table </w:t>
      </w:r>
      <w:r w:rsidR="00586700">
        <w:rPr>
          <w:rFonts w:ascii="Cambria" w:hAnsi="Cambria"/>
          <w:color w:val="000000"/>
          <w:sz w:val="24"/>
          <w:szCs w:val="24"/>
        </w:rPr>
        <w:t>12</w:t>
      </w:r>
      <w:r w:rsidR="005D0CF9" w:rsidRPr="00835C31">
        <w:rPr>
          <w:rFonts w:ascii="Cambria" w:hAnsi="Cambria"/>
          <w:color w:val="000000"/>
          <w:sz w:val="24"/>
          <w:szCs w:val="24"/>
        </w:rPr>
        <w:t xml:space="preserve"> </w:t>
      </w:r>
      <w:r w:rsidR="005D0CF9">
        <w:rPr>
          <w:rFonts w:ascii="Cambria" w:hAnsi="Cambria"/>
          <w:color w:val="000000"/>
          <w:sz w:val="24"/>
          <w:szCs w:val="24"/>
        </w:rPr>
        <w:t xml:space="preserve">Potential impacts on residential and work location choices, on </w:t>
      </w:r>
      <w:proofErr w:type="gramStart"/>
      <w:r w:rsidR="005D0CF9">
        <w:rPr>
          <w:rFonts w:ascii="Cambria" w:hAnsi="Cambria"/>
          <w:color w:val="000000"/>
          <w:sz w:val="24"/>
          <w:szCs w:val="24"/>
        </w:rPr>
        <w:t>employment  and</w:t>
      </w:r>
      <w:proofErr w:type="gramEnd"/>
      <w:r w:rsidR="005D0CF9">
        <w:rPr>
          <w:rFonts w:ascii="Cambria" w:hAnsi="Cambria"/>
          <w:color w:val="000000"/>
          <w:sz w:val="24"/>
          <w:szCs w:val="24"/>
        </w:rPr>
        <w:t xml:space="preserve"> wage level (attributed to agglomeration/disagglomeration effects) resulting from the improvement in the rail link between zone 1 and zone 10.</w:t>
      </w:r>
    </w:p>
    <w:tbl>
      <w:tblPr>
        <w:tblW w:w="0" w:type="auto"/>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3"/>
        <w:gridCol w:w="1578"/>
        <w:gridCol w:w="796"/>
        <w:gridCol w:w="850"/>
        <w:gridCol w:w="905"/>
        <w:gridCol w:w="795"/>
        <w:gridCol w:w="850"/>
        <w:gridCol w:w="907"/>
        <w:gridCol w:w="793"/>
        <w:gridCol w:w="850"/>
        <w:gridCol w:w="908"/>
      </w:tblGrid>
      <w:tr w:rsidR="005D0CF9" w:rsidTr="00365D1E">
        <w:trPr>
          <w:jc w:val="center"/>
        </w:trPr>
        <w:tc>
          <w:tcPr>
            <w:tcW w:w="2091" w:type="dxa"/>
            <w:gridSpan w:val="2"/>
            <w:tcBorders>
              <w:top w:val="single" w:sz="4" w:space="0" w:color="auto"/>
              <w:left w:val="single" w:sz="4" w:space="0" w:color="auto"/>
              <w:bottom w:val="single" w:sz="4" w:space="0" w:color="auto"/>
              <w:right w:val="single" w:sz="4" w:space="0" w:color="auto"/>
            </w:tcBorders>
          </w:tcPr>
          <w:p w:rsidR="005D0CF9" w:rsidRPr="00B66256" w:rsidRDefault="005D0CF9" w:rsidP="00365D1E">
            <w:pPr>
              <w:spacing w:before="120" w:after="120"/>
              <w:jc w:val="center"/>
            </w:pPr>
            <w:r w:rsidRPr="00B66256">
              <w:t>Zone</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5D0CF9" w:rsidRPr="00B66256" w:rsidRDefault="00365D1E" w:rsidP="00365D1E">
            <w:pPr>
              <w:spacing w:before="120" w:after="120"/>
              <w:jc w:val="center"/>
            </w:pPr>
            <w:r>
              <w:t>Number of residences</w:t>
            </w:r>
            <w:r w:rsidR="005D0CF9">
              <w:br/>
              <w:t>(% changes)</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5D0CF9" w:rsidRPr="00B66256" w:rsidRDefault="00365D1E" w:rsidP="00365D1E">
            <w:pPr>
              <w:spacing w:before="120" w:after="120"/>
              <w:jc w:val="center"/>
            </w:pPr>
            <w:r>
              <w:t>Employment level</w:t>
            </w:r>
            <w:r w:rsidR="005D0CF9">
              <w:br/>
              <w:t>(% changes)</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5D0CF9" w:rsidRPr="00B66256" w:rsidRDefault="00365D1E" w:rsidP="00365D1E">
            <w:pPr>
              <w:spacing w:before="120" w:after="120"/>
              <w:jc w:val="center"/>
            </w:pPr>
            <w:r>
              <w:t>Wage level</w:t>
            </w:r>
            <w:r w:rsidR="005D0CF9">
              <w:br/>
              <w:t>(% changes)</w:t>
            </w:r>
          </w:p>
        </w:tc>
      </w:tr>
      <w:tr w:rsidR="005D0CF9" w:rsidTr="00365D1E">
        <w:trPr>
          <w:jc w:val="center"/>
        </w:trPr>
        <w:tc>
          <w:tcPr>
            <w:tcW w:w="513" w:type="dxa"/>
            <w:tcBorders>
              <w:top w:val="single" w:sz="4" w:space="0" w:color="auto"/>
              <w:left w:val="single" w:sz="4" w:space="0" w:color="auto"/>
              <w:bottom w:val="single" w:sz="4" w:space="0" w:color="auto"/>
              <w:right w:val="single" w:sz="4" w:space="0" w:color="auto"/>
            </w:tcBorders>
          </w:tcPr>
          <w:p w:rsidR="005D0CF9" w:rsidRPr="00B66256" w:rsidRDefault="005D0CF9" w:rsidP="00365D1E">
            <w:pPr>
              <w:spacing w:before="120" w:after="120"/>
            </w:pPr>
            <w:r w:rsidRPr="00B66256">
              <w:t>No.</w:t>
            </w:r>
          </w:p>
        </w:tc>
        <w:tc>
          <w:tcPr>
            <w:tcW w:w="1578" w:type="dxa"/>
            <w:tcBorders>
              <w:top w:val="single" w:sz="4" w:space="0" w:color="auto"/>
              <w:left w:val="single" w:sz="4" w:space="0" w:color="auto"/>
              <w:bottom w:val="single" w:sz="4" w:space="0" w:color="auto"/>
              <w:right w:val="single" w:sz="4" w:space="0" w:color="auto"/>
            </w:tcBorders>
          </w:tcPr>
          <w:p w:rsidR="005D0CF9" w:rsidRPr="00B66256" w:rsidRDefault="005D0CF9" w:rsidP="00365D1E">
            <w:pPr>
              <w:spacing w:before="120" w:after="120"/>
            </w:pPr>
            <w:r w:rsidRPr="00B66256">
              <w:t>Name</w:t>
            </w:r>
          </w:p>
        </w:tc>
        <w:tc>
          <w:tcPr>
            <w:tcW w:w="796" w:type="dxa"/>
            <w:tcBorders>
              <w:top w:val="single" w:sz="4" w:space="0" w:color="auto"/>
              <w:left w:val="single" w:sz="4" w:space="0" w:color="auto"/>
              <w:bottom w:val="single" w:sz="4" w:space="0" w:color="auto"/>
              <w:right w:val="single" w:sz="4" w:space="0" w:color="auto"/>
            </w:tcBorders>
            <w:vAlign w:val="center"/>
          </w:tcPr>
          <w:p w:rsidR="005D0CF9" w:rsidRPr="00B66256" w:rsidRDefault="005D0CF9" w:rsidP="00365D1E">
            <w:pPr>
              <w:spacing w:before="120" w:after="120"/>
              <w:jc w:val="center"/>
            </w:pPr>
            <w:r w:rsidRPr="00B66256">
              <w:t>1</w:t>
            </w:r>
          </w:p>
        </w:tc>
        <w:tc>
          <w:tcPr>
            <w:tcW w:w="850" w:type="dxa"/>
            <w:tcBorders>
              <w:top w:val="single" w:sz="4" w:space="0" w:color="auto"/>
              <w:left w:val="single" w:sz="4" w:space="0" w:color="auto"/>
              <w:bottom w:val="single" w:sz="4" w:space="0" w:color="auto"/>
              <w:right w:val="single" w:sz="4" w:space="0" w:color="auto"/>
            </w:tcBorders>
            <w:vAlign w:val="center"/>
          </w:tcPr>
          <w:p w:rsidR="005D0CF9" w:rsidRPr="00B66256" w:rsidRDefault="005D0CF9" w:rsidP="00365D1E">
            <w:pPr>
              <w:spacing w:before="120" w:after="120"/>
              <w:jc w:val="center"/>
            </w:pPr>
            <w:r w:rsidRPr="00B66256">
              <w:t>1</w:t>
            </w:r>
          </w:p>
        </w:tc>
        <w:tc>
          <w:tcPr>
            <w:tcW w:w="905" w:type="dxa"/>
            <w:tcBorders>
              <w:top w:val="single" w:sz="4" w:space="0" w:color="auto"/>
              <w:left w:val="single" w:sz="4" w:space="0" w:color="auto"/>
              <w:bottom w:val="single" w:sz="4" w:space="0" w:color="auto"/>
              <w:right w:val="single" w:sz="4" w:space="0" w:color="auto"/>
            </w:tcBorders>
            <w:vAlign w:val="center"/>
          </w:tcPr>
          <w:p w:rsidR="005D0CF9" w:rsidRPr="00B66256" w:rsidRDefault="005D0CF9" w:rsidP="00365D1E">
            <w:pPr>
              <w:spacing w:before="120" w:after="120"/>
              <w:jc w:val="center"/>
            </w:pPr>
            <w:r w:rsidRPr="00B66256">
              <w:t>2</w:t>
            </w:r>
          </w:p>
        </w:tc>
        <w:tc>
          <w:tcPr>
            <w:tcW w:w="795" w:type="dxa"/>
            <w:tcBorders>
              <w:top w:val="single" w:sz="4" w:space="0" w:color="auto"/>
              <w:left w:val="single" w:sz="4" w:space="0" w:color="auto"/>
              <w:bottom w:val="single" w:sz="4" w:space="0" w:color="auto"/>
              <w:right w:val="single" w:sz="4" w:space="0" w:color="auto"/>
            </w:tcBorders>
            <w:vAlign w:val="center"/>
          </w:tcPr>
          <w:p w:rsidR="005D0CF9" w:rsidRPr="00B66256" w:rsidRDefault="005D0CF9" w:rsidP="00365D1E">
            <w:pPr>
              <w:spacing w:before="120" w:after="120"/>
              <w:jc w:val="center"/>
            </w:pPr>
            <w:r w:rsidRPr="00B66256">
              <w:t>3</w:t>
            </w:r>
          </w:p>
        </w:tc>
        <w:tc>
          <w:tcPr>
            <w:tcW w:w="850" w:type="dxa"/>
            <w:tcBorders>
              <w:top w:val="single" w:sz="4" w:space="0" w:color="auto"/>
              <w:left w:val="single" w:sz="4" w:space="0" w:color="auto"/>
              <w:bottom w:val="single" w:sz="4" w:space="0" w:color="auto"/>
              <w:right w:val="single" w:sz="4" w:space="0" w:color="auto"/>
            </w:tcBorders>
            <w:vAlign w:val="center"/>
          </w:tcPr>
          <w:p w:rsidR="005D0CF9" w:rsidRPr="00B66256" w:rsidRDefault="005D0CF9" w:rsidP="00365D1E">
            <w:pPr>
              <w:spacing w:before="120" w:after="120"/>
              <w:jc w:val="center"/>
            </w:pPr>
            <w:r w:rsidRPr="00B66256">
              <w:t>2</w:t>
            </w:r>
          </w:p>
        </w:tc>
        <w:tc>
          <w:tcPr>
            <w:tcW w:w="907" w:type="dxa"/>
            <w:tcBorders>
              <w:top w:val="single" w:sz="4" w:space="0" w:color="auto"/>
              <w:left w:val="single" w:sz="4" w:space="0" w:color="auto"/>
              <w:bottom w:val="single" w:sz="4" w:space="0" w:color="auto"/>
              <w:right w:val="single" w:sz="4" w:space="0" w:color="auto"/>
            </w:tcBorders>
            <w:vAlign w:val="center"/>
          </w:tcPr>
          <w:p w:rsidR="005D0CF9" w:rsidRPr="00B66256" w:rsidRDefault="005D0CF9" w:rsidP="00365D1E">
            <w:pPr>
              <w:spacing w:before="120" w:after="120"/>
              <w:jc w:val="center"/>
            </w:pPr>
            <w:r w:rsidRPr="00B66256">
              <w:t>3</w:t>
            </w:r>
          </w:p>
        </w:tc>
        <w:tc>
          <w:tcPr>
            <w:tcW w:w="793" w:type="dxa"/>
            <w:tcBorders>
              <w:top w:val="single" w:sz="4" w:space="0" w:color="auto"/>
              <w:left w:val="single" w:sz="4" w:space="0" w:color="auto"/>
              <w:bottom w:val="single" w:sz="4" w:space="0" w:color="auto"/>
              <w:right w:val="single" w:sz="4" w:space="0" w:color="auto"/>
            </w:tcBorders>
            <w:vAlign w:val="center"/>
          </w:tcPr>
          <w:p w:rsidR="005D0CF9" w:rsidRPr="00B66256" w:rsidRDefault="005D0CF9" w:rsidP="00365D1E">
            <w:pPr>
              <w:spacing w:before="120" w:after="120"/>
              <w:jc w:val="center"/>
            </w:pPr>
            <w:r w:rsidRPr="00B66256">
              <w:t>1</w:t>
            </w:r>
          </w:p>
        </w:tc>
        <w:tc>
          <w:tcPr>
            <w:tcW w:w="850" w:type="dxa"/>
            <w:tcBorders>
              <w:top w:val="single" w:sz="4" w:space="0" w:color="auto"/>
              <w:left w:val="single" w:sz="4" w:space="0" w:color="auto"/>
              <w:bottom w:val="single" w:sz="4" w:space="0" w:color="auto"/>
              <w:right w:val="single" w:sz="4" w:space="0" w:color="auto"/>
            </w:tcBorders>
            <w:vAlign w:val="center"/>
          </w:tcPr>
          <w:p w:rsidR="005D0CF9" w:rsidRPr="00B66256" w:rsidRDefault="005D0CF9" w:rsidP="00365D1E">
            <w:pPr>
              <w:spacing w:before="120" w:after="120"/>
              <w:jc w:val="center"/>
            </w:pPr>
            <w:r w:rsidRPr="00B66256">
              <w:t>2</w:t>
            </w:r>
          </w:p>
        </w:tc>
        <w:tc>
          <w:tcPr>
            <w:tcW w:w="908" w:type="dxa"/>
            <w:tcBorders>
              <w:top w:val="single" w:sz="4" w:space="0" w:color="auto"/>
              <w:left w:val="single" w:sz="4" w:space="0" w:color="auto"/>
              <w:bottom w:val="single" w:sz="4" w:space="0" w:color="auto"/>
              <w:right w:val="single" w:sz="4" w:space="0" w:color="auto"/>
            </w:tcBorders>
            <w:vAlign w:val="center"/>
          </w:tcPr>
          <w:p w:rsidR="005D0CF9" w:rsidRPr="00B66256" w:rsidRDefault="005D0CF9" w:rsidP="00365D1E">
            <w:pPr>
              <w:spacing w:before="120" w:after="120"/>
              <w:jc w:val="center"/>
            </w:pPr>
            <w:r w:rsidRPr="00B66256">
              <w:t>3</w:t>
            </w:r>
          </w:p>
        </w:tc>
      </w:tr>
      <w:tr w:rsidR="00365D1E" w:rsidTr="00365D1E">
        <w:trPr>
          <w:cantSplit/>
          <w:trHeight w:val="1704"/>
          <w:jc w:val="center"/>
        </w:trPr>
        <w:tc>
          <w:tcPr>
            <w:tcW w:w="513" w:type="dxa"/>
            <w:tcBorders>
              <w:top w:val="single" w:sz="4" w:space="0" w:color="auto"/>
              <w:left w:val="single" w:sz="4" w:space="0" w:color="auto"/>
              <w:bottom w:val="single" w:sz="4" w:space="0" w:color="auto"/>
              <w:right w:val="single" w:sz="4" w:space="0" w:color="auto"/>
            </w:tcBorders>
          </w:tcPr>
          <w:p w:rsidR="00365D1E" w:rsidRPr="00B66256" w:rsidRDefault="00365D1E" w:rsidP="00365D1E">
            <w:pPr>
              <w:spacing w:before="120" w:after="120"/>
            </w:pPr>
          </w:p>
        </w:tc>
        <w:tc>
          <w:tcPr>
            <w:tcW w:w="1578" w:type="dxa"/>
            <w:tcBorders>
              <w:top w:val="single" w:sz="4" w:space="0" w:color="auto"/>
              <w:left w:val="single" w:sz="4" w:space="0" w:color="auto"/>
              <w:bottom w:val="single" w:sz="4" w:space="0" w:color="auto"/>
              <w:right w:val="single" w:sz="4" w:space="0" w:color="auto"/>
            </w:tcBorders>
          </w:tcPr>
          <w:p w:rsidR="00365D1E" w:rsidRPr="00B66256" w:rsidRDefault="00365D1E" w:rsidP="00365D1E">
            <w:pPr>
              <w:spacing w:before="120" w:after="120"/>
            </w:pPr>
          </w:p>
        </w:tc>
        <w:tc>
          <w:tcPr>
            <w:tcW w:w="796" w:type="dxa"/>
            <w:tcBorders>
              <w:top w:val="single" w:sz="4" w:space="0" w:color="auto"/>
              <w:left w:val="single" w:sz="4" w:space="0" w:color="auto"/>
              <w:bottom w:val="single" w:sz="4" w:space="0" w:color="auto"/>
              <w:right w:val="single" w:sz="4" w:space="0" w:color="auto"/>
            </w:tcBorders>
            <w:textDirection w:val="btLr"/>
            <w:vAlign w:val="center"/>
          </w:tcPr>
          <w:p w:rsidR="00365D1E" w:rsidRPr="000125AB" w:rsidRDefault="00365D1E" w:rsidP="00365D1E">
            <w:pPr>
              <w:spacing w:before="120" w:after="120"/>
              <w:ind w:left="113" w:right="113"/>
              <w:jc w:val="center"/>
              <w:rPr>
                <w:sz w:val="24"/>
                <w:szCs w:val="24"/>
              </w:rPr>
            </w:pPr>
            <w:r>
              <w:rPr>
                <w:color w:val="000000"/>
              </w:rPr>
              <w:t xml:space="preserve">DC stand alone estimates </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365D1E" w:rsidRPr="000125AB" w:rsidRDefault="00365D1E" w:rsidP="00365D1E">
            <w:pPr>
              <w:spacing w:before="120" w:after="120"/>
              <w:ind w:left="113" w:right="113"/>
              <w:jc w:val="center"/>
              <w:rPr>
                <w:sz w:val="24"/>
                <w:szCs w:val="24"/>
              </w:rPr>
            </w:pPr>
            <w:r>
              <w:rPr>
                <w:color w:val="000000"/>
              </w:rPr>
              <w:t>DC estimates WITH linkage to CD module</w:t>
            </w:r>
          </w:p>
        </w:tc>
        <w:tc>
          <w:tcPr>
            <w:tcW w:w="905" w:type="dxa"/>
            <w:tcBorders>
              <w:top w:val="single" w:sz="4" w:space="0" w:color="auto"/>
              <w:left w:val="single" w:sz="4" w:space="0" w:color="auto"/>
              <w:bottom w:val="single" w:sz="4" w:space="0" w:color="auto"/>
              <w:right w:val="single" w:sz="4" w:space="0" w:color="auto"/>
            </w:tcBorders>
            <w:textDirection w:val="btLr"/>
            <w:vAlign w:val="center"/>
          </w:tcPr>
          <w:p w:rsidR="00365D1E" w:rsidRPr="000125AB" w:rsidRDefault="00365D1E" w:rsidP="00365D1E">
            <w:pPr>
              <w:spacing w:before="120" w:after="120"/>
              <w:ind w:left="113" w:right="113"/>
              <w:jc w:val="center"/>
              <w:rPr>
                <w:sz w:val="24"/>
                <w:szCs w:val="24"/>
              </w:rPr>
            </w:pPr>
            <w:r>
              <w:rPr>
                <w:color w:val="000000"/>
              </w:rPr>
              <w:t>Effects attributed to DC-CD linkage</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rsidR="00365D1E" w:rsidRPr="000125AB" w:rsidRDefault="00365D1E" w:rsidP="00365D1E">
            <w:pPr>
              <w:spacing w:before="120" w:after="120"/>
              <w:ind w:left="113" w:right="113"/>
              <w:jc w:val="center"/>
              <w:rPr>
                <w:sz w:val="24"/>
                <w:szCs w:val="24"/>
              </w:rPr>
            </w:pPr>
            <w:r>
              <w:rPr>
                <w:color w:val="000000"/>
              </w:rPr>
              <w:t xml:space="preserve">DC stand alone estimates </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365D1E" w:rsidRPr="000125AB" w:rsidRDefault="00365D1E" w:rsidP="00365D1E">
            <w:pPr>
              <w:spacing w:before="120" w:after="120"/>
              <w:ind w:left="113" w:right="113"/>
              <w:jc w:val="center"/>
              <w:rPr>
                <w:sz w:val="24"/>
                <w:szCs w:val="24"/>
              </w:rPr>
            </w:pPr>
            <w:r>
              <w:rPr>
                <w:color w:val="000000"/>
              </w:rPr>
              <w:t>DC estimates WITH linkage to CD module</w:t>
            </w:r>
          </w:p>
        </w:tc>
        <w:tc>
          <w:tcPr>
            <w:tcW w:w="907" w:type="dxa"/>
            <w:tcBorders>
              <w:top w:val="single" w:sz="4" w:space="0" w:color="auto"/>
              <w:left w:val="single" w:sz="4" w:space="0" w:color="auto"/>
              <w:bottom w:val="single" w:sz="4" w:space="0" w:color="auto"/>
              <w:right w:val="single" w:sz="4" w:space="0" w:color="auto"/>
            </w:tcBorders>
            <w:textDirection w:val="btLr"/>
            <w:vAlign w:val="center"/>
          </w:tcPr>
          <w:p w:rsidR="00365D1E" w:rsidRPr="000125AB" w:rsidRDefault="00365D1E" w:rsidP="00365D1E">
            <w:pPr>
              <w:spacing w:before="120" w:after="120"/>
              <w:ind w:left="113" w:right="113"/>
              <w:jc w:val="center"/>
              <w:rPr>
                <w:sz w:val="24"/>
                <w:szCs w:val="24"/>
              </w:rPr>
            </w:pPr>
            <w:r>
              <w:rPr>
                <w:color w:val="000000"/>
              </w:rPr>
              <w:t>Effects attributed to DC-CD linkage</w:t>
            </w:r>
          </w:p>
        </w:tc>
        <w:tc>
          <w:tcPr>
            <w:tcW w:w="793" w:type="dxa"/>
            <w:tcBorders>
              <w:top w:val="single" w:sz="4" w:space="0" w:color="auto"/>
              <w:left w:val="single" w:sz="4" w:space="0" w:color="auto"/>
              <w:bottom w:val="single" w:sz="4" w:space="0" w:color="auto"/>
              <w:right w:val="single" w:sz="4" w:space="0" w:color="auto"/>
            </w:tcBorders>
            <w:textDirection w:val="btLr"/>
            <w:vAlign w:val="center"/>
          </w:tcPr>
          <w:p w:rsidR="00365D1E" w:rsidRPr="000125AB" w:rsidRDefault="00365D1E" w:rsidP="00365D1E">
            <w:pPr>
              <w:spacing w:before="120" w:after="120"/>
              <w:ind w:left="113" w:right="113"/>
              <w:jc w:val="center"/>
              <w:rPr>
                <w:sz w:val="24"/>
                <w:szCs w:val="24"/>
              </w:rPr>
            </w:pPr>
            <w:r>
              <w:rPr>
                <w:color w:val="000000"/>
              </w:rPr>
              <w:t xml:space="preserve">DC stand alone estimates </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365D1E" w:rsidRPr="000125AB" w:rsidRDefault="00365D1E" w:rsidP="00365D1E">
            <w:pPr>
              <w:spacing w:before="120" w:after="120"/>
              <w:ind w:left="113" w:right="113"/>
              <w:jc w:val="center"/>
              <w:rPr>
                <w:sz w:val="24"/>
                <w:szCs w:val="24"/>
              </w:rPr>
            </w:pPr>
            <w:r>
              <w:rPr>
                <w:color w:val="000000"/>
              </w:rPr>
              <w:t>DC estimates WITH linkage to CD module</w:t>
            </w:r>
          </w:p>
        </w:tc>
        <w:tc>
          <w:tcPr>
            <w:tcW w:w="908" w:type="dxa"/>
            <w:tcBorders>
              <w:top w:val="single" w:sz="4" w:space="0" w:color="auto"/>
              <w:left w:val="single" w:sz="4" w:space="0" w:color="auto"/>
              <w:bottom w:val="single" w:sz="4" w:space="0" w:color="auto"/>
              <w:right w:val="single" w:sz="4" w:space="0" w:color="auto"/>
            </w:tcBorders>
            <w:textDirection w:val="btLr"/>
            <w:vAlign w:val="center"/>
          </w:tcPr>
          <w:p w:rsidR="00365D1E" w:rsidRPr="000125AB" w:rsidRDefault="00365D1E" w:rsidP="00365D1E">
            <w:pPr>
              <w:spacing w:before="120" w:after="120"/>
              <w:ind w:left="113" w:right="113"/>
              <w:jc w:val="center"/>
              <w:rPr>
                <w:sz w:val="24"/>
                <w:szCs w:val="24"/>
              </w:rPr>
            </w:pPr>
            <w:r>
              <w:rPr>
                <w:color w:val="000000"/>
              </w:rPr>
              <w:t>Effects attributed to DC-CD linkage</w:t>
            </w:r>
          </w:p>
        </w:tc>
      </w:tr>
      <w:tr w:rsidR="008E138B"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jc w:val="center"/>
              <w:rPr>
                <w:color w:val="000000"/>
              </w:rPr>
            </w:pPr>
            <w:r w:rsidRPr="000125AB">
              <w:rPr>
                <w:color w:val="000000"/>
              </w:rPr>
              <w:t>1</w:t>
            </w:r>
          </w:p>
        </w:tc>
        <w:tc>
          <w:tcPr>
            <w:tcW w:w="1578"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rPr>
                <w:color w:val="000000"/>
              </w:rPr>
            </w:pPr>
            <w:r w:rsidRPr="000125AB">
              <w:rPr>
                <w:color w:val="000000"/>
              </w:rPr>
              <w:t>Inner_Sydney</w:t>
            </w:r>
          </w:p>
        </w:tc>
        <w:tc>
          <w:tcPr>
            <w:tcW w:w="796"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-0.025</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0.121</w:t>
            </w:r>
          </w:p>
        </w:tc>
        <w:tc>
          <w:tcPr>
            <w:tcW w:w="90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0.146</w:t>
            </w:r>
          </w:p>
        </w:tc>
        <w:tc>
          <w:tcPr>
            <w:tcW w:w="79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w:t>
            </w:r>
          </w:p>
        </w:tc>
        <w:tc>
          <w:tcPr>
            <w:tcW w:w="907"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w:t>
            </w:r>
          </w:p>
        </w:tc>
        <w:tc>
          <w:tcPr>
            <w:tcW w:w="793"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0.001</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0.001</w:t>
            </w:r>
          </w:p>
        </w:tc>
        <w:tc>
          <w:tcPr>
            <w:tcW w:w="908"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0.000</w:t>
            </w:r>
          </w:p>
        </w:tc>
      </w:tr>
      <w:tr w:rsidR="008E138B"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jc w:val="center"/>
              <w:rPr>
                <w:color w:val="000000"/>
              </w:rPr>
            </w:pPr>
            <w:r w:rsidRPr="000125AB">
              <w:rPr>
                <w:color w:val="000000"/>
              </w:rPr>
              <w:t>2</w:t>
            </w:r>
          </w:p>
        </w:tc>
        <w:tc>
          <w:tcPr>
            <w:tcW w:w="1578"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rPr>
                <w:color w:val="000000"/>
              </w:rPr>
            </w:pPr>
            <w:r w:rsidRPr="000125AB">
              <w:rPr>
                <w:color w:val="000000"/>
              </w:rPr>
              <w:t>Eastern_Subs</w:t>
            </w:r>
          </w:p>
        </w:tc>
        <w:tc>
          <w:tcPr>
            <w:tcW w:w="796"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-0.055</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0.065</w:t>
            </w:r>
          </w:p>
        </w:tc>
        <w:tc>
          <w:tcPr>
            <w:tcW w:w="90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0.120</w:t>
            </w:r>
          </w:p>
        </w:tc>
        <w:tc>
          <w:tcPr>
            <w:tcW w:w="79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w:t>
            </w:r>
          </w:p>
        </w:tc>
        <w:tc>
          <w:tcPr>
            <w:tcW w:w="907"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w:t>
            </w:r>
          </w:p>
        </w:tc>
        <w:tc>
          <w:tcPr>
            <w:tcW w:w="793"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0.000</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-0.001</w:t>
            </w:r>
          </w:p>
        </w:tc>
        <w:tc>
          <w:tcPr>
            <w:tcW w:w="908"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-0.001</w:t>
            </w:r>
          </w:p>
        </w:tc>
      </w:tr>
      <w:tr w:rsidR="008E138B"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jc w:val="center"/>
              <w:rPr>
                <w:color w:val="000000"/>
              </w:rPr>
            </w:pPr>
            <w:r w:rsidRPr="000125AB">
              <w:rPr>
                <w:color w:val="000000"/>
              </w:rPr>
              <w:t>3</w:t>
            </w:r>
          </w:p>
        </w:tc>
        <w:tc>
          <w:tcPr>
            <w:tcW w:w="1578"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rPr>
                <w:color w:val="000000"/>
              </w:rPr>
            </w:pPr>
            <w:r w:rsidRPr="000125AB">
              <w:rPr>
                <w:color w:val="000000"/>
              </w:rPr>
              <w:t>StGge_Suther</w:t>
            </w:r>
          </w:p>
        </w:tc>
        <w:tc>
          <w:tcPr>
            <w:tcW w:w="796"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0.009</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0.184</w:t>
            </w:r>
          </w:p>
        </w:tc>
        <w:tc>
          <w:tcPr>
            <w:tcW w:w="90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0.175</w:t>
            </w:r>
          </w:p>
        </w:tc>
        <w:tc>
          <w:tcPr>
            <w:tcW w:w="79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0.39</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0.61</w:t>
            </w:r>
          </w:p>
        </w:tc>
        <w:tc>
          <w:tcPr>
            <w:tcW w:w="907"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0.22</w:t>
            </w:r>
          </w:p>
        </w:tc>
        <w:tc>
          <w:tcPr>
            <w:tcW w:w="793"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0.008</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0.031</w:t>
            </w:r>
          </w:p>
        </w:tc>
        <w:tc>
          <w:tcPr>
            <w:tcW w:w="908"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0.023</w:t>
            </w:r>
          </w:p>
        </w:tc>
      </w:tr>
      <w:tr w:rsidR="008E138B"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jc w:val="center"/>
              <w:rPr>
                <w:color w:val="000000"/>
              </w:rPr>
            </w:pPr>
            <w:r w:rsidRPr="000125AB">
              <w:rPr>
                <w:color w:val="000000"/>
              </w:rPr>
              <w:t>4</w:t>
            </w:r>
          </w:p>
        </w:tc>
        <w:tc>
          <w:tcPr>
            <w:tcW w:w="1578"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rPr>
                <w:color w:val="000000"/>
              </w:rPr>
            </w:pPr>
            <w:r w:rsidRPr="000125AB">
              <w:rPr>
                <w:color w:val="000000"/>
              </w:rPr>
              <w:t>Canter_Banks</w:t>
            </w:r>
          </w:p>
        </w:tc>
        <w:tc>
          <w:tcPr>
            <w:tcW w:w="796"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-0.023</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0.135</w:t>
            </w:r>
          </w:p>
        </w:tc>
        <w:tc>
          <w:tcPr>
            <w:tcW w:w="90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0.158</w:t>
            </w:r>
          </w:p>
        </w:tc>
        <w:tc>
          <w:tcPr>
            <w:tcW w:w="79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-1.02</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-1.42</w:t>
            </w:r>
          </w:p>
        </w:tc>
        <w:tc>
          <w:tcPr>
            <w:tcW w:w="907"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-0.40</w:t>
            </w:r>
          </w:p>
        </w:tc>
        <w:tc>
          <w:tcPr>
            <w:tcW w:w="793"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-0.019</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-0.023</w:t>
            </w:r>
          </w:p>
        </w:tc>
        <w:tc>
          <w:tcPr>
            <w:tcW w:w="908"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-0.004</w:t>
            </w:r>
          </w:p>
        </w:tc>
      </w:tr>
      <w:tr w:rsidR="008E138B"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jc w:val="center"/>
              <w:rPr>
                <w:color w:val="000000"/>
              </w:rPr>
            </w:pPr>
            <w:r w:rsidRPr="000125AB">
              <w:rPr>
                <w:color w:val="000000"/>
              </w:rPr>
              <w:t>5</w:t>
            </w:r>
          </w:p>
        </w:tc>
        <w:tc>
          <w:tcPr>
            <w:tcW w:w="1578"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rPr>
                <w:color w:val="000000"/>
              </w:rPr>
            </w:pPr>
            <w:r w:rsidRPr="000125AB">
              <w:rPr>
                <w:color w:val="000000"/>
              </w:rPr>
              <w:t>Fairfd_Livrp</w:t>
            </w:r>
          </w:p>
        </w:tc>
        <w:tc>
          <w:tcPr>
            <w:tcW w:w="796"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0.005</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0.473</w:t>
            </w:r>
          </w:p>
        </w:tc>
        <w:tc>
          <w:tcPr>
            <w:tcW w:w="90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0.468</w:t>
            </w:r>
          </w:p>
        </w:tc>
        <w:tc>
          <w:tcPr>
            <w:tcW w:w="79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0.07</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4.51</w:t>
            </w:r>
          </w:p>
        </w:tc>
        <w:tc>
          <w:tcPr>
            <w:tcW w:w="907"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4.44</w:t>
            </w:r>
          </w:p>
        </w:tc>
        <w:tc>
          <w:tcPr>
            <w:tcW w:w="793"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-0.003</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0.044</w:t>
            </w:r>
          </w:p>
        </w:tc>
        <w:tc>
          <w:tcPr>
            <w:tcW w:w="908"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0.047</w:t>
            </w:r>
          </w:p>
        </w:tc>
      </w:tr>
      <w:tr w:rsidR="008E138B"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jc w:val="center"/>
              <w:rPr>
                <w:color w:val="000000"/>
              </w:rPr>
            </w:pPr>
            <w:r w:rsidRPr="000125AB">
              <w:rPr>
                <w:color w:val="000000"/>
              </w:rPr>
              <w:t>6</w:t>
            </w:r>
          </w:p>
        </w:tc>
        <w:tc>
          <w:tcPr>
            <w:tcW w:w="1578"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rPr>
                <w:color w:val="000000"/>
              </w:rPr>
            </w:pPr>
            <w:r w:rsidRPr="000125AB">
              <w:rPr>
                <w:color w:val="000000"/>
              </w:rPr>
              <w:t>Outer_SW_Syd</w:t>
            </w:r>
          </w:p>
        </w:tc>
        <w:tc>
          <w:tcPr>
            <w:tcW w:w="796"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0.003</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0.259</w:t>
            </w:r>
          </w:p>
        </w:tc>
        <w:tc>
          <w:tcPr>
            <w:tcW w:w="90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0.256</w:t>
            </w:r>
          </w:p>
        </w:tc>
        <w:tc>
          <w:tcPr>
            <w:tcW w:w="79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0.19</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-0.37</w:t>
            </w:r>
          </w:p>
        </w:tc>
        <w:tc>
          <w:tcPr>
            <w:tcW w:w="907"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-0.56</w:t>
            </w:r>
          </w:p>
        </w:tc>
        <w:tc>
          <w:tcPr>
            <w:tcW w:w="793"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-0.001</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-0.012</w:t>
            </w:r>
          </w:p>
        </w:tc>
        <w:tc>
          <w:tcPr>
            <w:tcW w:w="908"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-0.011</w:t>
            </w:r>
          </w:p>
        </w:tc>
      </w:tr>
      <w:tr w:rsidR="008E138B"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jc w:val="center"/>
              <w:rPr>
                <w:color w:val="000000"/>
              </w:rPr>
            </w:pPr>
            <w:r w:rsidRPr="000125AB">
              <w:rPr>
                <w:color w:val="000000"/>
              </w:rPr>
              <w:t>7</w:t>
            </w:r>
          </w:p>
        </w:tc>
        <w:tc>
          <w:tcPr>
            <w:tcW w:w="1578"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rPr>
                <w:color w:val="000000"/>
              </w:rPr>
            </w:pPr>
            <w:r w:rsidRPr="000125AB">
              <w:rPr>
                <w:color w:val="000000"/>
              </w:rPr>
              <w:t>Inner_W_Syd</w:t>
            </w:r>
          </w:p>
        </w:tc>
        <w:tc>
          <w:tcPr>
            <w:tcW w:w="796"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0.058</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0.597</w:t>
            </w:r>
          </w:p>
        </w:tc>
        <w:tc>
          <w:tcPr>
            <w:tcW w:w="90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0.539</w:t>
            </w:r>
          </w:p>
        </w:tc>
        <w:tc>
          <w:tcPr>
            <w:tcW w:w="79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1.60</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12.73</w:t>
            </w:r>
          </w:p>
        </w:tc>
        <w:tc>
          <w:tcPr>
            <w:tcW w:w="907"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11.13</w:t>
            </w:r>
          </w:p>
        </w:tc>
        <w:tc>
          <w:tcPr>
            <w:tcW w:w="793"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0.019</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0.098</w:t>
            </w:r>
          </w:p>
        </w:tc>
        <w:tc>
          <w:tcPr>
            <w:tcW w:w="908"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0.079</w:t>
            </w:r>
          </w:p>
        </w:tc>
      </w:tr>
      <w:tr w:rsidR="008E138B"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jc w:val="center"/>
              <w:rPr>
                <w:color w:val="000000"/>
              </w:rPr>
            </w:pPr>
            <w:r w:rsidRPr="000125AB">
              <w:rPr>
                <w:color w:val="000000"/>
              </w:rPr>
              <w:t>8</w:t>
            </w:r>
          </w:p>
        </w:tc>
        <w:tc>
          <w:tcPr>
            <w:tcW w:w="1578"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rPr>
                <w:color w:val="000000"/>
              </w:rPr>
            </w:pPr>
            <w:r w:rsidRPr="000125AB">
              <w:rPr>
                <w:color w:val="000000"/>
              </w:rPr>
              <w:t>Centrl_W_Syd</w:t>
            </w:r>
          </w:p>
        </w:tc>
        <w:tc>
          <w:tcPr>
            <w:tcW w:w="796"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0.040</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0.365</w:t>
            </w:r>
          </w:p>
        </w:tc>
        <w:tc>
          <w:tcPr>
            <w:tcW w:w="90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0.325</w:t>
            </w:r>
          </w:p>
        </w:tc>
        <w:tc>
          <w:tcPr>
            <w:tcW w:w="79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1.03</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-9.58</w:t>
            </w:r>
          </w:p>
        </w:tc>
        <w:tc>
          <w:tcPr>
            <w:tcW w:w="907"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-10.61</w:t>
            </w:r>
          </w:p>
        </w:tc>
        <w:tc>
          <w:tcPr>
            <w:tcW w:w="793"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0.013</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-0.080</w:t>
            </w:r>
          </w:p>
        </w:tc>
        <w:tc>
          <w:tcPr>
            <w:tcW w:w="908"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-0.093</w:t>
            </w:r>
          </w:p>
        </w:tc>
      </w:tr>
      <w:tr w:rsidR="008E138B"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jc w:val="center"/>
              <w:rPr>
                <w:color w:val="000000"/>
              </w:rPr>
            </w:pPr>
            <w:r w:rsidRPr="000125AB">
              <w:rPr>
                <w:color w:val="000000"/>
              </w:rPr>
              <w:t>9</w:t>
            </w:r>
          </w:p>
        </w:tc>
        <w:tc>
          <w:tcPr>
            <w:tcW w:w="1578"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rPr>
                <w:color w:val="000000"/>
              </w:rPr>
            </w:pPr>
            <w:r w:rsidRPr="000125AB">
              <w:rPr>
                <w:color w:val="000000"/>
              </w:rPr>
              <w:t>Outer_W_Syd</w:t>
            </w:r>
          </w:p>
        </w:tc>
        <w:tc>
          <w:tcPr>
            <w:tcW w:w="796"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0.007</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0.964</w:t>
            </w:r>
          </w:p>
        </w:tc>
        <w:tc>
          <w:tcPr>
            <w:tcW w:w="90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0.957</w:t>
            </w:r>
          </w:p>
        </w:tc>
        <w:tc>
          <w:tcPr>
            <w:tcW w:w="79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0.17</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0.04</w:t>
            </w:r>
          </w:p>
        </w:tc>
        <w:tc>
          <w:tcPr>
            <w:tcW w:w="907"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-0.14</w:t>
            </w:r>
          </w:p>
        </w:tc>
        <w:tc>
          <w:tcPr>
            <w:tcW w:w="793"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-0.003</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0.040</w:t>
            </w:r>
          </w:p>
        </w:tc>
        <w:tc>
          <w:tcPr>
            <w:tcW w:w="908"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0.043</w:t>
            </w:r>
          </w:p>
        </w:tc>
      </w:tr>
      <w:tr w:rsidR="008E138B"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jc w:val="center"/>
              <w:rPr>
                <w:color w:val="000000"/>
              </w:rPr>
            </w:pPr>
            <w:r w:rsidRPr="000125AB">
              <w:rPr>
                <w:color w:val="000000"/>
              </w:rPr>
              <w:t>10</w:t>
            </w:r>
          </w:p>
        </w:tc>
        <w:tc>
          <w:tcPr>
            <w:tcW w:w="1578"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rPr>
                <w:color w:val="000000"/>
              </w:rPr>
            </w:pPr>
            <w:r w:rsidRPr="000125AB">
              <w:rPr>
                <w:color w:val="000000"/>
              </w:rPr>
              <w:t>Blck_Baulk_H</w:t>
            </w:r>
          </w:p>
        </w:tc>
        <w:tc>
          <w:tcPr>
            <w:tcW w:w="796"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0.008</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2.336</w:t>
            </w:r>
          </w:p>
        </w:tc>
        <w:tc>
          <w:tcPr>
            <w:tcW w:w="90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2.328</w:t>
            </w:r>
          </w:p>
        </w:tc>
        <w:tc>
          <w:tcPr>
            <w:tcW w:w="79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-0.54</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3.19</w:t>
            </w:r>
          </w:p>
        </w:tc>
        <w:tc>
          <w:tcPr>
            <w:tcW w:w="907"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3.73</w:t>
            </w:r>
          </w:p>
        </w:tc>
        <w:tc>
          <w:tcPr>
            <w:tcW w:w="793"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0.020</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0.038</w:t>
            </w:r>
          </w:p>
        </w:tc>
        <w:tc>
          <w:tcPr>
            <w:tcW w:w="908"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0.018</w:t>
            </w:r>
          </w:p>
        </w:tc>
      </w:tr>
      <w:tr w:rsidR="008E138B"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jc w:val="center"/>
              <w:rPr>
                <w:color w:val="000000"/>
              </w:rPr>
            </w:pPr>
            <w:r w:rsidRPr="000125AB">
              <w:rPr>
                <w:color w:val="000000"/>
              </w:rPr>
              <w:t>11</w:t>
            </w:r>
          </w:p>
        </w:tc>
        <w:tc>
          <w:tcPr>
            <w:tcW w:w="1578"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rPr>
                <w:color w:val="000000"/>
              </w:rPr>
            </w:pPr>
            <w:r w:rsidRPr="000125AB">
              <w:rPr>
                <w:color w:val="000000"/>
              </w:rPr>
              <w:t>Lower_N_Syd</w:t>
            </w:r>
          </w:p>
        </w:tc>
        <w:tc>
          <w:tcPr>
            <w:tcW w:w="796"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-0.014</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0.105</w:t>
            </w:r>
          </w:p>
        </w:tc>
        <w:tc>
          <w:tcPr>
            <w:tcW w:w="90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0.119</w:t>
            </w:r>
          </w:p>
        </w:tc>
        <w:tc>
          <w:tcPr>
            <w:tcW w:w="79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w:t>
            </w:r>
          </w:p>
        </w:tc>
        <w:tc>
          <w:tcPr>
            <w:tcW w:w="907"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w:t>
            </w:r>
          </w:p>
        </w:tc>
        <w:tc>
          <w:tcPr>
            <w:tcW w:w="793"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0.000</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-0.001</w:t>
            </w:r>
          </w:p>
        </w:tc>
        <w:tc>
          <w:tcPr>
            <w:tcW w:w="908"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-0.001</w:t>
            </w:r>
          </w:p>
        </w:tc>
      </w:tr>
      <w:tr w:rsidR="008E138B"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jc w:val="center"/>
              <w:rPr>
                <w:color w:val="000000"/>
              </w:rPr>
            </w:pPr>
            <w:r w:rsidRPr="000125AB">
              <w:rPr>
                <w:color w:val="000000"/>
              </w:rPr>
              <w:t>12</w:t>
            </w:r>
          </w:p>
        </w:tc>
        <w:tc>
          <w:tcPr>
            <w:tcW w:w="1578"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rPr>
                <w:color w:val="000000"/>
              </w:rPr>
            </w:pPr>
            <w:r w:rsidRPr="000125AB">
              <w:rPr>
                <w:color w:val="000000"/>
              </w:rPr>
              <w:t>Horns_Kuring</w:t>
            </w:r>
          </w:p>
        </w:tc>
        <w:tc>
          <w:tcPr>
            <w:tcW w:w="796"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0.008</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0.250</w:t>
            </w:r>
          </w:p>
        </w:tc>
        <w:tc>
          <w:tcPr>
            <w:tcW w:w="90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0.242</w:t>
            </w:r>
          </w:p>
        </w:tc>
        <w:tc>
          <w:tcPr>
            <w:tcW w:w="79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0.24</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0.70</w:t>
            </w:r>
          </w:p>
        </w:tc>
        <w:tc>
          <w:tcPr>
            <w:tcW w:w="907"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0.46</w:t>
            </w:r>
          </w:p>
        </w:tc>
        <w:tc>
          <w:tcPr>
            <w:tcW w:w="793"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0.002</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0.016</w:t>
            </w:r>
          </w:p>
        </w:tc>
        <w:tc>
          <w:tcPr>
            <w:tcW w:w="908"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0.014</w:t>
            </w:r>
          </w:p>
        </w:tc>
      </w:tr>
      <w:tr w:rsidR="008E138B"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jc w:val="center"/>
              <w:rPr>
                <w:color w:val="000000"/>
              </w:rPr>
            </w:pPr>
            <w:r w:rsidRPr="000125AB">
              <w:rPr>
                <w:color w:val="000000"/>
              </w:rPr>
              <w:t>13</w:t>
            </w:r>
          </w:p>
        </w:tc>
        <w:tc>
          <w:tcPr>
            <w:tcW w:w="1578"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rPr>
                <w:color w:val="000000"/>
              </w:rPr>
            </w:pPr>
            <w:r w:rsidRPr="000125AB">
              <w:rPr>
                <w:color w:val="000000"/>
              </w:rPr>
              <w:t>Nth_Beaches</w:t>
            </w:r>
          </w:p>
        </w:tc>
        <w:tc>
          <w:tcPr>
            <w:tcW w:w="796"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0.004</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0.182</w:t>
            </w:r>
          </w:p>
        </w:tc>
        <w:tc>
          <w:tcPr>
            <w:tcW w:w="90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0.178</w:t>
            </w:r>
          </w:p>
        </w:tc>
        <w:tc>
          <w:tcPr>
            <w:tcW w:w="79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0.19</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0.45</w:t>
            </w:r>
          </w:p>
        </w:tc>
        <w:tc>
          <w:tcPr>
            <w:tcW w:w="907"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0.25</w:t>
            </w:r>
          </w:p>
        </w:tc>
        <w:tc>
          <w:tcPr>
            <w:tcW w:w="793"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0.009</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0.037</w:t>
            </w:r>
          </w:p>
        </w:tc>
        <w:tc>
          <w:tcPr>
            <w:tcW w:w="908"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0.028</w:t>
            </w:r>
          </w:p>
        </w:tc>
      </w:tr>
      <w:tr w:rsidR="008E138B" w:rsidTr="00365D1E">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jc w:val="center"/>
              <w:rPr>
                <w:color w:val="000000"/>
              </w:rPr>
            </w:pPr>
            <w:r w:rsidRPr="000125AB">
              <w:rPr>
                <w:color w:val="000000"/>
              </w:rPr>
              <w:t>14</w:t>
            </w:r>
          </w:p>
        </w:tc>
        <w:tc>
          <w:tcPr>
            <w:tcW w:w="1578" w:type="dxa"/>
            <w:tcBorders>
              <w:top w:val="single" w:sz="4" w:space="0" w:color="auto"/>
              <w:left w:val="single" w:sz="4" w:space="0" w:color="auto"/>
              <w:bottom w:val="single" w:sz="4" w:space="0" w:color="auto"/>
              <w:right w:val="single" w:sz="4" w:space="0" w:color="auto"/>
            </w:tcBorders>
            <w:vAlign w:val="center"/>
          </w:tcPr>
          <w:p w:rsidR="008E138B" w:rsidRPr="000125AB" w:rsidRDefault="008E138B" w:rsidP="00365D1E">
            <w:pPr>
              <w:rPr>
                <w:color w:val="000000"/>
              </w:rPr>
            </w:pPr>
            <w:r w:rsidRPr="000125AB">
              <w:rPr>
                <w:color w:val="000000"/>
              </w:rPr>
              <w:t>Gosfrd_Wyong</w:t>
            </w:r>
          </w:p>
        </w:tc>
        <w:tc>
          <w:tcPr>
            <w:tcW w:w="796"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0.003</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0.192</w:t>
            </w:r>
          </w:p>
        </w:tc>
        <w:tc>
          <w:tcPr>
            <w:tcW w:w="90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0.189</w:t>
            </w:r>
          </w:p>
        </w:tc>
        <w:tc>
          <w:tcPr>
            <w:tcW w:w="795"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0.13</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0.30</w:t>
            </w:r>
          </w:p>
        </w:tc>
        <w:tc>
          <w:tcPr>
            <w:tcW w:w="907"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0.17</w:t>
            </w:r>
          </w:p>
        </w:tc>
        <w:tc>
          <w:tcPr>
            <w:tcW w:w="793"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0.000</w:t>
            </w:r>
          </w:p>
        </w:tc>
        <w:tc>
          <w:tcPr>
            <w:tcW w:w="850"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0.011</w:t>
            </w:r>
          </w:p>
        </w:tc>
        <w:tc>
          <w:tcPr>
            <w:tcW w:w="908" w:type="dxa"/>
            <w:tcBorders>
              <w:top w:val="single" w:sz="4" w:space="0" w:color="auto"/>
              <w:left w:val="single" w:sz="4" w:space="0" w:color="auto"/>
              <w:bottom w:val="single" w:sz="4" w:space="0" w:color="auto"/>
              <w:right w:val="single" w:sz="4" w:space="0" w:color="auto"/>
            </w:tcBorders>
            <w:vAlign w:val="bottom"/>
          </w:tcPr>
          <w:p w:rsidR="008E138B" w:rsidRPr="005D2ADA" w:rsidRDefault="008E138B">
            <w:pPr>
              <w:jc w:val="right"/>
              <w:rPr>
                <w:rFonts w:ascii="Calibri" w:hAnsi="Calibri"/>
                <w:sz w:val="22"/>
                <w:szCs w:val="22"/>
              </w:rPr>
            </w:pPr>
            <w:r w:rsidRPr="005D2ADA">
              <w:rPr>
                <w:rFonts w:ascii="Calibri" w:hAnsi="Calibri"/>
                <w:sz w:val="22"/>
                <w:szCs w:val="22"/>
              </w:rPr>
              <w:t>0.011</w:t>
            </w:r>
          </w:p>
        </w:tc>
      </w:tr>
    </w:tbl>
    <w:p w:rsidR="00093583" w:rsidRDefault="00CC3EC9" w:rsidP="00CC3EC9">
      <w:pPr>
        <w:pBdr>
          <w:bottom w:val="single" w:sz="8" w:space="4" w:color="4F81BD"/>
        </w:pBdr>
        <w:spacing w:after="300"/>
        <w:ind w:left="851" w:hanging="851"/>
      </w:pPr>
      <w:r>
        <w:t xml:space="preserve"> </w:t>
      </w:r>
    </w:p>
    <w:p w:rsidR="000E44C9" w:rsidRPr="00417BD2" w:rsidRDefault="000E44C9" w:rsidP="0000207B">
      <w:pPr>
        <w:pBdr>
          <w:bottom w:val="single" w:sz="8" w:space="4" w:color="4F81BD"/>
        </w:pBdr>
        <w:spacing w:after="300"/>
        <w:ind w:left="851" w:hanging="851"/>
        <w:rPr>
          <w:color w:val="000000"/>
          <w:lang w:val="en-US"/>
        </w:rPr>
      </w:pPr>
    </w:p>
    <w:p w:rsidR="000E44C9" w:rsidRDefault="000E44C9" w:rsidP="0000207B">
      <w:pPr>
        <w:pBdr>
          <w:bottom w:val="single" w:sz="8" w:space="4" w:color="4F81BD"/>
        </w:pBdr>
        <w:spacing w:after="300"/>
        <w:ind w:left="851" w:hanging="851"/>
        <w:sectPr w:rsidR="000E44C9" w:rsidSect="006A4EC1">
          <w:pgSz w:w="15840" w:h="12240" w:orient="landscape" w:code="1"/>
          <w:pgMar w:top="1440" w:right="1440" w:bottom="1440" w:left="1440" w:header="709" w:footer="709" w:gutter="0"/>
          <w:cols w:space="708"/>
          <w:titlePg/>
          <w:docGrid w:linePitch="360"/>
        </w:sectPr>
      </w:pPr>
    </w:p>
    <w:p w:rsidR="000E44C9" w:rsidRPr="00EA086C" w:rsidRDefault="000E44C9" w:rsidP="00747229">
      <w:pPr>
        <w:tabs>
          <w:tab w:val="left" w:pos="900"/>
        </w:tabs>
        <w:ind w:right="-207"/>
        <w:jc w:val="both"/>
        <w:rPr>
          <w:sz w:val="24"/>
          <w:szCs w:val="24"/>
        </w:rPr>
      </w:pPr>
    </w:p>
    <w:p w:rsidR="000E44C9" w:rsidRPr="00EA086C" w:rsidRDefault="000E44C9" w:rsidP="00F03125">
      <w:pPr>
        <w:pStyle w:val="WPPaperrefsheading"/>
      </w:pPr>
      <w:r w:rsidRPr="00EA086C">
        <w:t>References</w:t>
      </w:r>
    </w:p>
    <w:p w:rsidR="000E44C9" w:rsidRPr="00600455" w:rsidRDefault="000E44C9" w:rsidP="0000207B">
      <w:pPr>
        <w:pStyle w:val="NoSpacing"/>
        <w:spacing w:before="240"/>
        <w:ind w:left="425" w:hanging="425"/>
        <w:jc w:val="both"/>
        <w:rPr>
          <w:rFonts w:ascii="Times New Roman" w:hAnsi="Times New Roman"/>
          <w:snapToGrid w:val="0"/>
          <w:sz w:val="24"/>
          <w:szCs w:val="24"/>
        </w:rPr>
      </w:pPr>
      <w:r>
        <w:rPr>
          <w:rFonts w:ascii="Times New Roman" w:hAnsi="Times New Roman"/>
          <w:snapToGrid w:val="0"/>
          <w:sz w:val="24"/>
          <w:szCs w:val="24"/>
        </w:rPr>
        <w:t>Anderson, S., De Palma, A., and Thisse, F. (1988</w:t>
      </w:r>
      <w:r w:rsidR="00DE3B1E">
        <w:rPr>
          <w:rFonts w:ascii="Times New Roman" w:hAnsi="Times New Roman"/>
          <w:snapToGrid w:val="0"/>
          <w:sz w:val="24"/>
          <w:szCs w:val="24"/>
        </w:rPr>
        <w:t>a</w:t>
      </w:r>
      <w:r>
        <w:rPr>
          <w:rFonts w:ascii="Times New Roman" w:hAnsi="Times New Roman"/>
          <w:snapToGrid w:val="0"/>
          <w:sz w:val="24"/>
          <w:szCs w:val="24"/>
        </w:rPr>
        <w:t xml:space="preserve">) </w:t>
      </w:r>
      <w:r w:rsidR="00DE3B1E">
        <w:rPr>
          <w:rFonts w:ascii="Times New Roman" w:hAnsi="Times New Roman"/>
          <w:snapToGrid w:val="0"/>
          <w:sz w:val="24"/>
          <w:szCs w:val="24"/>
        </w:rPr>
        <w:t xml:space="preserve">A Representative Consumer Theory of the Logit Model, </w:t>
      </w:r>
      <w:r w:rsidR="00DE3B1E">
        <w:rPr>
          <w:rFonts w:ascii="Times New Roman" w:hAnsi="Times New Roman"/>
          <w:bCs/>
          <w:i/>
          <w:snapToGrid w:val="0"/>
          <w:sz w:val="24"/>
          <w:szCs w:val="24"/>
          <w:lang w:val="en-US"/>
        </w:rPr>
        <w:t>International Economic Review</w:t>
      </w:r>
      <w:r w:rsidR="00DE3B1E" w:rsidRPr="00600455">
        <w:rPr>
          <w:rFonts w:ascii="Times New Roman" w:hAnsi="Times New Roman"/>
          <w:bCs/>
          <w:snapToGrid w:val="0"/>
          <w:sz w:val="24"/>
          <w:szCs w:val="24"/>
          <w:lang w:val="en-US"/>
        </w:rPr>
        <w:t xml:space="preserve">, </w:t>
      </w:r>
      <w:r w:rsidR="00DE3B1E">
        <w:rPr>
          <w:rFonts w:ascii="Times New Roman" w:hAnsi="Times New Roman"/>
          <w:bCs/>
          <w:snapToGrid w:val="0"/>
          <w:sz w:val="24"/>
          <w:szCs w:val="24"/>
          <w:lang w:val="en-US"/>
        </w:rPr>
        <w:t>29(3)</w:t>
      </w:r>
      <w:r w:rsidR="00DE3B1E" w:rsidRPr="00600455">
        <w:rPr>
          <w:rFonts w:ascii="Times New Roman" w:hAnsi="Times New Roman"/>
          <w:bCs/>
          <w:snapToGrid w:val="0"/>
          <w:sz w:val="24"/>
          <w:szCs w:val="24"/>
          <w:lang w:val="en-US"/>
        </w:rPr>
        <w:t xml:space="preserve">, </w:t>
      </w:r>
      <w:r w:rsidR="00DE3B1E">
        <w:rPr>
          <w:rFonts w:ascii="Times New Roman" w:hAnsi="Times New Roman"/>
          <w:bCs/>
          <w:snapToGrid w:val="0"/>
          <w:sz w:val="24"/>
          <w:szCs w:val="24"/>
          <w:lang w:val="en-US"/>
        </w:rPr>
        <w:t>46</w:t>
      </w:r>
      <w:r w:rsidR="00DE3B1E" w:rsidRPr="00600455">
        <w:rPr>
          <w:rFonts w:ascii="Times New Roman" w:hAnsi="Times New Roman"/>
          <w:bCs/>
          <w:snapToGrid w:val="0"/>
          <w:sz w:val="24"/>
          <w:szCs w:val="24"/>
          <w:lang w:val="en-US"/>
        </w:rPr>
        <w:t>1-</w:t>
      </w:r>
      <w:r w:rsidR="00DE3B1E">
        <w:rPr>
          <w:rFonts w:ascii="Times New Roman" w:hAnsi="Times New Roman"/>
          <w:bCs/>
          <w:snapToGrid w:val="0"/>
          <w:sz w:val="24"/>
          <w:szCs w:val="24"/>
          <w:lang w:val="en-US"/>
        </w:rPr>
        <w:t>466</w:t>
      </w:r>
      <w:r>
        <w:rPr>
          <w:rFonts w:ascii="Times New Roman" w:hAnsi="Times New Roman"/>
          <w:bCs/>
          <w:snapToGrid w:val="0"/>
          <w:sz w:val="24"/>
          <w:szCs w:val="24"/>
          <w:lang w:val="en-US"/>
        </w:rPr>
        <w:t>.</w:t>
      </w:r>
    </w:p>
    <w:p w:rsidR="000E44C9" w:rsidRDefault="000E44C9" w:rsidP="0000207B">
      <w:pPr>
        <w:pStyle w:val="NoSpacing"/>
        <w:ind w:left="425" w:hanging="425"/>
        <w:jc w:val="both"/>
        <w:rPr>
          <w:rFonts w:ascii="Times New Roman" w:hAnsi="Times New Roman"/>
          <w:snapToGrid w:val="0"/>
          <w:sz w:val="24"/>
          <w:szCs w:val="24"/>
        </w:rPr>
      </w:pPr>
      <w:r>
        <w:rPr>
          <w:rFonts w:ascii="Times New Roman" w:hAnsi="Times New Roman"/>
          <w:snapToGrid w:val="0"/>
          <w:sz w:val="24"/>
          <w:szCs w:val="24"/>
        </w:rPr>
        <w:t>__________________________________ (1988</w:t>
      </w:r>
      <w:r w:rsidR="00DE3B1E">
        <w:rPr>
          <w:rFonts w:ascii="Times New Roman" w:hAnsi="Times New Roman"/>
          <w:snapToGrid w:val="0"/>
          <w:sz w:val="24"/>
          <w:szCs w:val="24"/>
        </w:rPr>
        <w:t>b</w:t>
      </w:r>
      <w:r>
        <w:rPr>
          <w:rFonts w:ascii="Times New Roman" w:hAnsi="Times New Roman"/>
          <w:snapToGrid w:val="0"/>
          <w:sz w:val="24"/>
          <w:szCs w:val="24"/>
        </w:rPr>
        <w:t xml:space="preserve">) </w:t>
      </w:r>
      <w:proofErr w:type="gramStart"/>
      <w:r w:rsidR="00DE3B1E">
        <w:rPr>
          <w:rFonts w:ascii="Times New Roman" w:hAnsi="Times New Roman"/>
          <w:snapToGrid w:val="0"/>
          <w:sz w:val="24"/>
          <w:szCs w:val="24"/>
        </w:rPr>
        <w:t>The</w:t>
      </w:r>
      <w:proofErr w:type="gramEnd"/>
      <w:r w:rsidR="00DE3B1E">
        <w:rPr>
          <w:rFonts w:ascii="Times New Roman" w:hAnsi="Times New Roman"/>
          <w:snapToGrid w:val="0"/>
          <w:sz w:val="24"/>
          <w:szCs w:val="24"/>
        </w:rPr>
        <w:t xml:space="preserve"> CES and the Logit – Two Related Models of Heterogeneity, </w:t>
      </w:r>
      <w:r w:rsidR="00DE3B1E" w:rsidRPr="00600455">
        <w:rPr>
          <w:rFonts w:ascii="Times New Roman" w:hAnsi="Times New Roman"/>
          <w:bCs/>
          <w:i/>
          <w:snapToGrid w:val="0"/>
          <w:sz w:val="24"/>
          <w:szCs w:val="24"/>
          <w:lang w:val="en-US"/>
        </w:rPr>
        <w:t>Re</w:t>
      </w:r>
      <w:r w:rsidR="00DE3B1E">
        <w:rPr>
          <w:rFonts w:ascii="Times New Roman" w:hAnsi="Times New Roman"/>
          <w:bCs/>
          <w:i/>
          <w:snapToGrid w:val="0"/>
          <w:sz w:val="24"/>
          <w:szCs w:val="24"/>
          <w:lang w:val="en-US"/>
        </w:rPr>
        <w:t>gional Science and Urban Economics</w:t>
      </w:r>
      <w:r w:rsidR="00DE3B1E" w:rsidRPr="00600455">
        <w:rPr>
          <w:rFonts w:ascii="Times New Roman" w:hAnsi="Times New Roman"/>
          <w:bCs/>
          <w:snapToGrid w:val="0"/>
          <w:sz w:val="24"/>
          <w:szCs w:val="24"/>
          <w:lang w:val="en-US"/>
        </w:rPr>
        <w:t xml:space="preserve">, </w:t>
      </w:r>
      <w:r w:rsidR="00DE3B1E">
        <w:rPr>
          <w:rFonts w:ascii="Times New Roman" w:hAnsi="Times New Roman"/>
          <w:bCs/>
          <w:snapToGrid w:val="0"/>
          <w:sz w:val="24"/>
          <w:szCs w:val="24"/>
          <w:lang w:val="en-US"/>
        </w:rPr>
        <w:t>18</w:t>
      </w:r>
      <w:r w:rsidR="00DE3B1E" w:rsidRPr="00600455">
        <w:rPr>
          <w:rFonts w:ascii="Times New Roman" w:hAnsi="Times New Roman"/>
          <w:bCs/>
          <w:snapToGrid w:val="0"/>
          <w:sz w:val="24"/>
          <w:szCs w:val="24"/>
          <w:lang w:val="en-US"/>
        </w:rPr>
        <w:t xml:space="preserve">, </w:t>
      </w:r>
      <w:r w:rsidR="00DE3B1E">
        <w:rPr>
          <w:rFonts w:ascii="Times New Roman" w:hAnsi="Times New Roman"/>
          <w:bCs/>
          <w:snapToGrid w:val="0"/>
          <w:sz w:val="24"/>
          <w:szCs w:val="24"/>
          <w:lang w:val="en-US"/>
        </w:rPr>
        <w:t>155</w:t>
      </w:r>
      <w:r w:rsidR="00DE3B1E" w:rsidRPr="00600455">
        <w:rPr>
          <w:rFonts w:ascii="Times New Roman" w:hAnsi="Times New Roman"/>
          <w:bCs/>
          <w:snapToGrid w:val="0"/>
          <w:sz w:val="24"/>
          <w:szCs w:val="24"/>
          <w:lang w:val="en-US"/>
        </w:rPr>
        <w:t>-</w:t>
      </w:r>
      <w:r w:rsidR="00DE3B1E">
        <w:rPr>
          <w:rFonts w:ascii="Times New Roman" w:hAnsi="Times New Roman"/>
          <w:bCs/>
          <w:snapToGrid w:val="0"/>
          <w:sz w:val="24"/>
          <w:szCs w:val="24"/>
          <w:lang w:val="en-US"/>
        </w:rPr>
        <w:t>164.</w:t>
      </w:r>
    </w:p>
    <w:p w:rsidR="000E44C9" w:rsidRDefault="000E44C9" w:rsidP="0000207B">
      <w:pPr>
        <w:pStyle w:val="NoSpacing"/>
        <w:ind w:left="425" w:hanging="425"/>
        <w:jc w:val="both"/>
        <w:rPr>
          <w:rFonts w:ascii="Times New Roman" w:hAnsi="Times New Roman"/>
          <w:snapToGrid w:val="0"/>
          <w:sz w:val="24"/>
          <w:szCs w:val="24"/>
        </w:rPr>
      </w:pPr>
      <w:r>
        <w:rPr>
          <w:rFonts w:ascii="Times New Roman" w:hAnsi="Times New Roman"/>
          <w:snapToGrid w:val="0"/>
          <w:sz w:val="24"/>
          <w:szCs w:val="24"/>
        </w:rPr>
        <w:t>_________________________________</w:t>
      </w:r>
      <w:proofErr w:type="gramStart"/>
      <w:r>
        <w:rPr>
          <w:rFonts w:ascii="Times New Roman" w:hAnsi="Times New Roman"/>
          <w:snapToGrid w:val="0"/>
          <w:sz w:val="24"/>
          <w:szCs w:val="24"/>
        </w:rPr>
        <w:t>_(</w:t>
      </w:r>
      <w:proofErr w:type="gramEnd"/>
      <w:r>
        <w:rPr>
          <w:rFonts w:ascii="Times New Roman" w:hAnsi="Times New Roman"/>
          <w:snapToGrid w:val="0"/>
          <w:sz w:val="24"/>
          <w:szCs w:val="24"/>
        </w:rPr>
        <w:t xml:space="preserve">1989) Demand for Differentiated Products, Discrete Choice Models, and the Characteristics Approach, </w:t>
      </w:r>
      <w:r w:rsidRPr="00600455">
        <w:rPr>
          <w:rFonts w:ascii="Times New Roman" w:hAnsi="Times New Roman"/>
          <w:bCs/>
          <w:i/>
          <w:snapToGrid w:val="0"/>
          <w:sz w:val="24"/>
          <w:szCs w:val="24"/>
          <w:lang w:val="en-US"/>
        </w:rPr>
        <w:t>Review of Economics Studies</w:t>
      </w:r>
      <w:r w:rsidRPr="00600455">
        <w:rPr>
          <w:rFonts w:ascii="Times New Roman" w:hAnsi="Times New Roman"/>
          <w:bCs/>
          <w:snapToGrid w:val="0"/>
          <w:sz w:val="24"/>
          <w:szCs w:val="24"/>
          <w:lang w:val="en-US"/>
        </w:rPr>
        <w:t>, 56, 21-35</w:t>
      </w:r>
    </w:p>
    <w:p w:rsidR="000E44C9" w:rsidRDefault="000E44C9" w:rsidP="0000207B">
      <w:pPr>
        <w:pStyle w:val="NoSpacing"/>
        <w:ind w:left="425" w:hanging="425"/>
        <w:jc w:val="both"/>
        <w:rPr>
          <w:rFonts w:ascii="Times New Roman" w:hAnsi="Times New Roman"/>
          <w:sz w:val="24"/>
          <w:szCs w:val="24"/>
          <w:lang w:val="en-US" w:eastAsia="en-AU"/>
        </w:rPr>
      </w:pPr>
      <w:r>
        <w:rPr>
          <w:rFonts w:ascii="Times New Roman" w:hAnsi="Times New Roman"/>
          <w:snapToGrid w:val="0"/>
          <w:sz w:val="24"/>
          <w:szCs w:val="24"/>
        </w:rPr>
        <w:t>B</w:t>
      </w:r>
      <w:r w:rsidRPr="0091497A">
        <w:rPr>
          <w:rFonts w:ascii="Times New Roman" w:hAnsi="Times New Roman"/>
          <w:snapToGrid w:val="0"/>
          <w:sz w:val="24"/>
          <w:szCs w:val="24"/>
        </w:rPr>
        <w:t xml:space="preserve">en Akiva, M.E. and Lerman, S.R. (1979) Disaggregate travel and mobility choice models and measures of accessibility, in Hensher D.A., and Stopher P.R. (eds.), </w:t>
      </w:r>
      <w:r w:rsidRPr="0091497A">
        <w:rPr>
          <w:rFonts w:ascii="Times New Roman" w:hAnsi="Times New Roman"/>
          <w:i/>
          <w:snapToGrid w:val="0"/>
          <w:sz w:val="24"/>
          <w:szCs w:val="24"/>
        </w:rPr>
        <w:t>Behavioural Travel Modelling</w:t>
      </w:r>
      <w:r w:rsidRPr="0091497A">
        <w:rPr>
          <w:rFonts w:ascii="Times New Roman" w:hAnsi="Times New Roman"/>
          <w:snapToGrid w:val="0"/>
          <w:sz w:val="24"/>
          <w:szCs w:val="24"/>
        </w:rPr>
        <w:t>, Croom Helm, London</w:t>
      </w:r>
      <w:r>
        <w:rPr>
          <w:rFonts w:ascii="Times New Roman" w:hAnsi="Times New Roman"/>
          <w:snapToGrid w:val="0"/>
          <w:sz w:val="24"/>
          <w:szCs w:val="24"/>
        </w:rPr>
        <w:t>.</w:t>
      </w:r>
      <w:r w:rsidRPr="005E4C35">
        <w:rPr>
          <w:rFonts w:ascii="Times New Roman" w:hAnsi="Times New Roman"/>
          <w:sz w:val="24"/>
          <w:szCs w:val="24"/>
          <w:lang w:val="en-US" w:eastAsia="en-AU"/>
        </w:rPr>
        <w:t xml:space="preserve">Berry, S. (1994) “Estimating Discrete-Choice Models of Product Differentiation, </w:t>
      </w:r>
      <w:r w:rsidRPr="005E4C35">
        <w:rPr>
          <w:rFonts w:ascii="Times New Roman" w:hAnsi="Times New Roman"/>
          <w:i/>
          <w:iCs/>
          <w:sz w:val="24"/>
          <w:szCs w:val="24"/>
          <w:lang w:val="en-US" w:eastAsia="en-AU"/>
        </w:rPr>
        <w:t>Rand Journal</w:t>
      </w:r>
      <w:r w:rsidRPr="005E4C35">
        <w:rPr>
          <w:rFonts w:ascii="Times New Roman" w:hAnsi="Times New Roman"/>
          <w:sz w:val="24"/>
          <w:szCs w:val="24"/>
          <w:lang w:val="en-US" w:eastAsia="en-AU"/>
        </w:rPr>
        <w:t>, 25(2), pp. 242-262</w:t>
      </w:r>
      <w:r>
        <w:rPr>
          <w:rFonts w:ascii="Times New Roman" w:hAnsi="Times New Roman"/>
          <w:sz w:val="24"/>
          <w:szCs w:val="24"/>
          <w:lang w:val="en-US" w:eastAsia="en-AU"/>
        </w:rPr>
        <w:t>.</w:t>
      </w:r>
    </w:p>
    <w:p w:rsidR="000E44C9" w:rsidRDefault="000E44C9" w:rsidP="0000207B">
      <w:pPr>
        <w:pStyle w:val="NoSpacing"/>
        <w:ind w:left="425" w:hanging="425"/>
        <w:jc w:val="both"/>
        <w:rPr>
          <w:rFonts w:ascii="Times New Roman" w:hAnsi="Times New Roman"/>
          <w:sz w:val="24"/>
          <w:szCs w:val="24"/>
          <w:lang w:val="en-US" w:eastAsia="en-AU"/>
        </w:rPr>
      </w:pPr>
      <w:r w:rsidRPr="00D62C49">
        <w:rPr>
          <w:rFonts w:ascii="Times New Roman" w:hAnsi="Times New Roman"/>
          <w:snapToGrid w:val="0"/>
          <w:sz w:val="24"/>
          <w:szCs w:val="24"/>
          <w:lang w:val="en-US"/>
        </w:rPr>
        <w:t>Berry, S</w:t>
      </w:r>
      <w:r>
        <w:rPr>
          <w:rFonts w:ascii="Times New Roman" w:hAnsi="Times New Roman"/>
          <w:snapToGrid w:val="0"/>
          <w:sz w:val="24"/>
          <w:szCs w:val="24"/>
          <w:lang w:val="en-US"/>
        </w:rPr>
        <w:t>.</w:t>
      </w:r>
      <w:r w:rsidRPr="00D62C49">
        <w:rPr>
          <w:rFonts w:ascii="Times New Roman" w:hAnsi="Times New Roman"/>
          <w:snapToGrid w:val="0"/>
          <w:sz w:val="24"/>
          <w:szCs w:val="24"/>
          <w:lang w:val="en-US"/>
        </w:rPr>
        <w:t xml:space="preserve"> </w:t>
      </w:r>
      <w:r>
        <w:rPr>
          <w:rFonts w:ascii="Times New Roman" w:hAnsi="Times New Roman"/>
          <w:snapToGrid w:val="0"/>
          <w:sz w:val="24"/>
          <w:szCs w:val="24"/>
          <w:lang w:val="en-US"/>
        </w:rPr>
        <w:t>(</w:t>
      </w:r>
      <w:r w:rsidRPr="00D62C49">
        <w:rPr>
          <w:rFonts w:ascii="Times New Roman" w:hAnsi="Times New Roman"/>
          <w:snapToGrid w:val="0"/>
          <w:sz w:val="24"/>
          <w:szCs w:val="24"/>
          <w:lang w:val="en-US"/>
        </w:rPr>
        <w:t>1994</w:t>
      </w:r>
      <w:r>
        <w:rPr>
          <w:rFonts w:ascii="Times New Roman" w:hAnsi="Times New Roman"/>
          <w:snapToGrid w:val="0"/>
          <w:sz w:val="24"/>
          <w:szCs w:val="24"/>
          <w:lang w:val="en-US"/>
        </w:rPr>
        <w:t>)</w:t>
      </w:r>
      <w:r w:rsidRPr="00D62C49">
        <w:rPr>
          <w:rFonts w:ascii="Times New Roman" w:hAnsi="Times New Roman"/>
          <w:snapToGrid w:val="0"/>
          <w:sz w:val="24"/>
          <w:szCs w:val="24"/>
          <w:lang w:val="en-US"/>
        </w:rPr>
        <w:t xml:space="preserve"> Estimating Discrete-Choice Models of Product Differentiation</w:t>
      </w:r>
      <w:r>
        <w:rPr>
          <w:rFonts w:ascii="Times New Roman" w:hAnsi="Times New Roman"/>
          <w:snapToGrid w:val="0"/>
          <w:sz w:val="24"/>
          <w:szCs w:val="24"/>
          <w:lang w:val="en-US"/>
        </w:rPr>
        <w:t xml:space="preserve">, </w:t>
      </w:r>
      <w:r w:rsidRPr="00D62C49">
        <w:rPr>
          <w:rFonts w:ascii="Times New Roman" w:hAnsi="Times New Roman"/>
          <w:i/>
          <w:iCs/>
          <w:snapToGrid w:val="0"/>
          <w:sz w:val="24"/>
          <w:szCs w:val="24"/>
          <w:lang w:val="en-US"/>
        </w:rPr>
        <w:t xml:space="preserve">Rand J. Econ. </w:t>
      </w:r>
      <w:r w:rsidRPr="00D62C49">
        <w:rPr>
          <w:rFonts w:ascii="Times New Roman" w:hAnsi="Times New Roman"/>
          <w:snapToGrid w:val="0"/>
          <w:sz w:val="24"/>
          <w:szCs w:val="24"/>
          <w:lang w:val="en-US"/>
        </w:rPr>
        <w:t>25 (</w:t>
      </w:r>
      <w:proofErr w:type="gramStart"/>
      <w:r w:rsidRPr="00D62C49">
        <w:rPr>
          <w:rFonts w:ascii="Times New Roman" w:hAnsi="Times New Roman"/>
          <w:snapToGrid w:val="0"/>
          <w:sz w:val="24"/>
          <w:szCs w:val="24"/>
          <w:lang w:val="en-US"/>
        </w:rPr>
        <w:t>Summer</w:t>
      </w:r>
      <w:proofErr w:type="gramEnd"/>
      <w:r w:rsidRPr="00D62C49">
        <w:rPr>
          <w:rFonts w:ascii="Times New Roman" w:hAnsi="Times New Roman"/>
          <w:snapToGrid w:val="0"/>
          <w:sz w:val="24"/>
          <w:szCs w:val="24"/>
          <w:lang w:val="en-US"/>
        </w:rPr>
        <w:t>): 242–62</w:t>
      </w:r>
      <w:r>
        <w:rPr>
          <w:rFonts w:ascii="Times New Roman" w:hAnsi="Times New Roman"/>
          <w:bCs/>
          <w:snapToGrid w:val="0"/>
          <w:sz w:val="24"/>
          <w:szCs w:val="24"/>
          <w:lang w:val="en-US"/>
        </w:rPr>
        <w:t>.</w:t>
      </w:r>
    </w:p>
    <w:p w:rsidR="000E44C9" w:rsidRPr="00373878" w:rsidRDefault="000E44C9" w:rsidP="0000207B">
      <w:pPr>
        <w:pStyle w:val="NoSpacing"/>
        <w:ind w:left="425" w:hanging="425"/>
        <w:jc w:val="both"/>
        <w:rPr>
          <w:rFonts w:ascii="Times New Roman" w:hAnsi="Times New Roman"/>
          <w:sz w:val="24"/>
          <w:szCs w:val="24"/>
          <w:lang w:val="en-US" w:eastAsia="en-AU"/>
        </w:rPr>
      </w:pPr>
      <w:r w:rsidRPr="005E4C35">
        <w:rPr>
          <w:rFonts w:ascii="Times New Roman" w:hAnsi="Times New Roman"/>
          <w:sz w:val="24"/>
          <w:szCs w:val="24"/>
          <w:lang w:val="en-US" w:eastAsia="en-AU"/>
        </w:rPr>
        <w:t>Berry, S., Levinsohn, J., and Pakes, A. (1995) Automobile Prices in Market Equilibrium</w:t>
      </w:r>
      <w:r>
        <w:rPr>
          <w:rFonts w:ascii="Times New Roman" w:hAnsi="Times New Roman"/>
          <w:sz w:val="24"/>
          <w:szCs w:val="24"/>
          <w:lang w:val="en-US" w:eastAsia="en-AU"/>
        </w:rPr>
        <w:t>,</w:t>
      </w:r>
      <w:r w:rsidRPr="005E4C35">
        <w:rPr>
          <w:rFonts w:ascii="Times New Roman" w:hAnsi="Times New Roman"/>
          <w:sz w:val="24"/>
          <w:szCs w:val="24"/>
          <w:lang w:val="en-US" w:eastAsia="en-AU"/>
        </w:rPr>
        <w:t xml:space="preserve"> </w:t>
      </w:r>
      <w:r w:rsidRPr="005E4C35">
        <w:rPr>
          <w:rFonts w:ascii="Times New Roman" w:hAnsi="Times New Roman"/>
          <w:i/>
          <w:iCs/>
          <w:sz w:val="24"/>
          <w:szCs w:val="24"/>
          <w:lang w:val="en-US" w:eastAsia="en-AU"/>
        </w:rPr>
        <w:t>Econometrica</w:t>
      </w:r>
      <w:r w:rsidRPr="005E4C35">
        <w:rPr>
          <w:rFonts w:ascii="Times New Roman" w:hAnsi="Times New Roman"/>
          <w:sz w:val="24"/>
          <w:szCs w:val="24"/>
          <w:lang w:val="en-US" w:eastAsia="en-AU"/>
        </w:rPr>
        <w:t>, 63(4), pp. 841-890.</w:t>
      </w:r>
    </w:p>
    <w:p w:rsidR="000E44C9" w:rsidRDefault="000E44C9" w:rsidP="0000207B">
      <w:pPr>
        <w:pStyle w:val="NoSpacing"/>
        <w:ind w:left="426" w:hanging="426"/>
        <w:jc w:val="both"/>
        <w:rPr>
          <w:rFonts w:ascii="Times New Roman" w:hAnsi="Times New Roman"/>
          <w:sz w:val="24"/>
          <w:szCs w:val="24"/>
          <w:lang w:val="en-US" w:eastAsia="en-AU"/>
        </w:rPr>
      </w:pPr>
      <w:r w:rsidRPr="005E4C35">
        <w:rPr>
          <w:rFonts w:ascii="Times New Roman" w:hAnsi="Times New Roman"/>
          <w:sz w:val="24"/>
          <w:szCs w:val="24"/>
          <w:lang w:val="en-US" w:eastAsia="en-AU"/>
        </w:rPr>
        <w:t>__________________</w:t>
      </w:r>
      <w:r>
        <w:rPr>
          <w:rFonts w:ascii="Times New Roman" w:hAnsi="Times New Roman"/>
          <w:sz w:val="24"/>
          <w:szCs w:val="24"/>
          <w:lang w:val="en-US" w:eastAsia="en-AU"/>
        </w:rPr>
        <w:t>_____________</w:t>
      </w:r>
      <w:r w:rsidRPr="005E4C35">
        <w:rPr>
          <w:rFonts w:ascii="Times New Roman" w:hAnsi="Times New Roman"/>
          <w:sz w:val="24"/>
          <w:szCs w:val="24"/>
          <w:lang w:val="en-US" w:eastAsia="en-AU"/>
        </w:rPr>
        <w:t>_</w:t>
      </w:r>
      <w:proofErr w:type="gramStart"/>
      <w:r w:rsidRPr="005E4C35">
        <w:rPr>
          <w:rFonts w:ascii="Times New Roman" w:hAnsi="Times New Roman"/>
          <w:sz w:val="24"/>
          <w:szCs w:val="24"/>
          <w:lang w:val="en-US" w:eastAsia="en-AU"/>
        </w:rPr>
        <w:t>_(</w:t>
      </w:r>
      <w:proofErr w:type="gramEnd"/>
      <w:r w:rsidRPr="005E4C35">
        <w:rPr>
          <w:rFonts w:ascii="Times New Roman" w:hAnsi="Times New Roman"/>
          <w:sz w:val="24"/>
          <w:szCs w:val="24"/>
          <w:lang w:val="en-US" w:eastAsia="en-AU"/>
        </w:rPr>
        <w:t xml:space="preserve">2004) Estimating Differentiated Product Demand Systems from a Combination of Micro and Macro Data: The Market for New Vehicles, </w:t>
      </w:r>
      <w:r w:rsidRPr="005E4C35">
        <w:rPr>
          <w:rFonts w:ascii="Times New Roman" w:hAnsi="Times New Roman"/>
          <w:i/>
          <w:sz w:val="24"/>
          <w:szCs w:val="24"/>
          <w:lang w:val="en-US" w:eastAsia="en-AU"/>
        </w:rPr>
        <w:t>Journal of Political Economy</w:t>
      </w:r>
      <w:r w:rsidRPr="005E4C35">
        <w:rPr>
          <w:rFonts w:ascii="Times New Roman" w:hAnsi="Times New Roman"/>
          <w:sz w:val="24"/>
          <w:szCs w:val="24"/>
          <w:lang w:val="en-US" w:eastAsia="en-AU"/>
        </w:rPr>
        <w:t>, 112 (1), pp. 68-105.</w:t>
      </w:r>
    </w:p>
    <w:p w:rsidR="002F7431" w:rsidRPr="002F7431" w:rsidRDefault="002F7431" w:rsidP="0000207B">
      <w:pPr>
        <w:pStyle w:val="NoSpacing"/>
        <w:ind w:left="426" w:hanging="426"/>
        <w:jc w:val="both"/>
        <w:rPr>
          <w:rFonts w:ascii="Times New Roman" w:hAnsi="Times New Roman"/>
          <w:bCs/>
          <w:sz w:val="24"/>
          <w:szCs w:val="24"/>
          <w:lang w:val="en-US" w:eastAsia="en-AU"/>
        </w:rPr>
      </w:pPr>
      <w:r w:rsidRPr="002F7431">
        <w:rPr>
          <w:rFonts w:ascii="Times New Roman" w:hAnsi="Times New Roman"/>
          <w:bCs/>
          <w:sz w:val="24"/>
          <w:szCs w:val="24"/>
          <w:lang w:val="en-US" w:eastAsia="en-AU"/>
        </w:rPr>
        <w:t xml:space="preserve">Bhat, C.R., Sen, </w:t>
      </w:r>
      <w:r>
        <w:rPr>
          <w:rFonts w:ascii="Times New Roman" w:hAnsi="Times New Roman"/>
          <w:bCs/>
          <w:sz w:val="24"/>
          <w:szCs w:val="24"/>
          <w:lang w:val="en-US" w:eastAsia="en-AU"/>
        </w:rPr>
        <w:t xml:space="preserve">S., </w:t>
      </w:r>
      <w:r w:rsidRPr="002F7431">
        <w:rPr>
          <w:rFonts w:ascii="Times New Roman" w:hAnsi="Times New Roman"/>
          <w:bCs/>
          <w:sz w:val="24"/>
          <w:szCs w:val="24"/>
          <w:lang w:val="en-US" w:eastAsia="en-AU"/>
        </w:rPr>
        <w:t>and Eluru</w:t>
      </w:r>
      <w:r>
        <w:rPr>
          <w:rFonts w:ascii="Times New Roman" w:hAnsi="Times New Roman"/>
          <w:bCs/>
          <w:sz w:val="24"/>
          <w:szCs w:val="24"/>
          <w:lang w:val="en-US" w:eastAsia="en-AU"/>
        </w:rPr>
        <w:t>, N.</w:t>
      </w:r>
      <w:r w:rsidRPr="002F7431">
        <w:rPr>
          <w:rFonts w:ascii="Times New Roman" w:hAnsi="Times New Roman"/>
          <w:bCs/>
          <w:sz w:val="24"/>
          <w:szCs w:val="24"/>
          <w:lang w:val="en-US" w:eastAsia="en-AU"/>
        </w:rPr>
        <w:t xml:space="preserve"> (2009), "The Impact of Demographics, Built Environment Attributes, Vehicle Characteristics, and Gasoline Prices on Household Vehicle Holdings and Use," </w:t>
      </w:r>
      <w:r w:rsidRPr="002F7431">
        <w:rPr>
          <w:rFonts w:ascii="Times New Roman" w:hAnsi="Times New Roman"/>
          <w:bCs/>
          <w:i/>
          <w:iCs/>
          <w:sz w:val="24"/>
          <w:szCs w:val="24"/>
          <w:lang w:val="en-US" w:eastAsia="en-AU"/>
        </w:rPr>
        <w:t>Transportation Research Part B</w:t>
      </w:r>
      <w:r w:rsidRPr="002F7431">
        <w:rPr>
          <w:rFonts w:ascii="Times New Roman" w:hAnsi="Times New Roman"/>
          <w:bCs/>
          <w:sz w:val="24"/>
          <w:szCs w:val="24"/>
          <w:lang w:val="en-US" w:eastAsia="en-AU"/>
        </w:rPr>
        <w:t>, Vol. 43, No. 1, pp. 1-18</w:t>
      </w:r>
      <w:r w:rsidRPr="002F7431">
        <w:rPr>
          <w:rFonts w:ascii="Times New Roman" w:hAnsi="Times New Roman"/>
          <w:bCs/>
          <w:i/>
          <w:iCs/>
          <w:sz w:val="24"/>
          <w:szCs w:val="24"/>
          <w:lang w:val="en-US" w:eastAsia="en-AU"/>
        </w:rPr>
        <w:t xml:space="preserve"> </w:t>
      </w:r>
    </w:p>
    <w:p w:rsidR="002F7431" w:rsidRDefault="000E44C9" w:rsidP="0000207B">
      <w:pPr>
        <w:pStyle w:val="NoSpacing"/>
        <w:ind w:left="426" w:hanging="426"/>
        <w:jc w:val="both"/>
        <w:rPr>
          <w:rFonts w:ascii="Times New Roman" w:hAnsi="Times New Roman"/>
          <w:bCs/>
          <w:sz w:val="24"/>
          <w:szCs w:val="24"/>
          <w:lang w:val="en-US" w:eastAsia="en-AU"/>
        </w:rPr>
      </w:pPr>
      <w:r w:rsidRPr="006B4ECF">
        <w:rPr>
          <w:rFonts w:ascii="Times New Roman" w:hAnsi="Times New Roman"/>
          <w:bCs/>
          <w:sz w:val="24"/>
          <w:szCs w:val="24"/>
          <w:lang w:val="en-US" w:eastAsia="en-AU"/>
        </w:rPr>
        <w:t>D</w:t>
      </w:r>
      <w:r>
        <w:rPr>
          <w:rFonts w:ascii="Times New Roman" w:hAnsi="Times New Roman"/>
          <w:bCs/>
          <w:sz w:val="24"/>
          <w:szCs w:val="24"/>
          <w:lang w:val="en-US" w:eastAsia="en-AU"/>
        </w:rPr>
        <w:t>ixit</w:t>
      </w:r>
      <w:r w:rsidRPr="006B4ECF">
        <w:rPr>
          <w:rFonts w:ascii="Times New Roman" w:hAnsi="Times New Roman"/>
          <w:bCs/>
          <w:sz w:val="24"/>
          <w:szCs w:val="24"/>
          <w:lang w:val="en-US" w:eastAsia="en-AU"/>
        </w:rPr>
        <w:t>, A. K. and S</w:t>
      </w:r>
      <w:r>
        <w:rPr>
          <w:rFonts w:ascii="Times New Roman" w:hAnsi="Times New Roman"/>
          <w:bCs/>
          <w:sz w:val="24"/>
          <w:szCs w:val="24"/>
          <w:lang w:val="en-US" w:eastAsia="en-AU"/>
        </w:rPr>
        <w:t>tiglitz</w:t>
      </w:r>
      <w:r w:rsidRPr="006B4ECF">
        <w:rPr>
          <w:rFonts w:ascii="Times New Roman" w:hAnsi="Times New Roman"/>
          <w:bCs/>
          <w:sz w:val="24"/>
          <w:szCs w:val="24"/>
          <w:lang w:val="en-US" w:eastAsia="en-AU"/>
        </w:rPr>
        <w:t>, J. E. (1977) Monopolistic Competition and Optimum Product Diversity,</w:t>
      </w:r>
      <w:r w:rsidRPr="006B4ECF">
        <w:rPr>
          <w:rFonts w:ascii="Times New Roman" w:hAnsi="Times New Roman"/>
          <w:bCs/>
          <w:i/>
          <w:sz w:val="24"/>
          <w:szCs w:val="24"/>
          <w:lang w:val="en-US" w:eastAsia="en-AU"/>
        </w:rPr>
        <w:t xml:space="preserve"> American Economic Review</w:t>
      </w:r>
      <w:r w:rsidRPr="006B4ECF">
        <w:rPr>
          <w:rFonts w:ascii="Times New Roman" w:hAnsi="Times New Roman"/>
          <w:bCs/>
          <w:sz w:val="24"/>
          <w:szCs w:val="24"/>
          <w:lang w:val="en-US" w:eastAsia="en-AU"/>
        </w:rPr>
        <w:t>, 67, 297-308.</w:t>
      </w:r>
    </w:p>
    <w:p w:rsidR="00E33BB0" w:rsidRPr="00FD7471" w:rsidRDefault="009E3624" w:rsidP="0000207B">
      <w:pPr>
        <w:pStyle w:val="NoSpacing"/>
        <w:ind w:left="426" w:hanging="426"/>
        <w:jc w:val="both"/>
        <w:rPr>
          <w:rFonts w:ascii="Times New Roman" w:hAnsi="Times New Roman"/>
          <w:sz w:val="24"/>
          <w:szCs w:val="24"/>
          <w:lang w:val="en-US"/>
        </w:rPr>
      </w:pPr>
      <w:r w:rsidRPr="009E3624">
        <w:rPr>
          <w:rFonts w:ascii="Times New Roman" w:hAnsi="Times New Roman"/>
          <w:sz w:val="24"/>
          <w:szCs w:val="24"/>
          <w:lang w:val="en-US"/>
        </w:rPr>
        <w:t xml:space="preserve">Ferdous, N., Pinjari, A.R. Bhat, C.R. and Pendyala, R.M. (2010), A Comprehensive Analysis of Household Transportation Expenditures Relative to Other Goods and Services: An Application to United States Consumer Expenditure Data, </w:t>
      </w:r>
      <w:r w:rsidRPr="009E3624">
        <w:rPr>
          <w:rFonts w:ascii="Times New Roman" w:hAnsi="Times New Roman"/>
          <w:i/>
          <w:iCs/>
          <w:sz w:val="24"/>
          <w:szCs w:val="24"/>
          <w:lang w:val="en-US"/>
        </w:rPr>
        <w:t>Transportation</w:t>
      </w:r>
      <w:r w:rsidRPr="009E3624">
        <w:rPr>
          <w:rFonts w:ascii="Times New Roman" w:hAnsi="Times New Roman"/>
          <w:sz w:val="24"/>
          <w:szCs w:val="24"/>
          <w:lang w:val="en-US"/>
        </w:rPr>
        <w:t>, Vol. 37, No. 3, pp. 363-390</w:t>
      </w:r>
    </w:p>
    <w:p w:rsidR="000E44C9" w:rsidRDefault="000E44C9" w:rsidP="0000207B">
      <w:pPr>
        <w:pStyle w:val="NoSpacing"/>
        <w:ind w:left="426" w:hanging="426"/>
        <w:jc w:val="both"/>
        <w:rPr>
          <w:rFonts w:ascii="Times New Roman" w:hAnsi="Times New Roman"/>
          <w:sz w:val="24"/>
          <w:szCs w:val="24"/>
        </w:rPr>
      </w:pPr>
      <w:r w:rsidRPr="0091497A">
        <w:rPr>
          <w:rFonts w:ascii="Times New Roman" w:hAnsi="Times New Roman"/>
          <w:sz w:val="24"/>
          <w:szCs w:val="24"/>
        </w:rPr>
        <w:t xml:space="preserve">Fiebig, D., Keane, M., Louviere, J., and Wasi, N. (2009) </w:t>
      </w:r>
      <w:proofErr w:type="gramStart"/>
      <w:r w:rsidRPr="0091497A">
        <w:rPr>
          <w:rFonts w:ascii="Times New Roman" w:hAnsi="Times New Roman"/>
          <w:sz w:val="24"/>
          <w:szCs w:val="24"/>
        </w:rPr>
        <w:t>The</w:t>
      </w:r>
      <w:proofErr w:type="gramEnd"/>
      <w:r w:rsidRPr="0091497A">
        <w:rPr>
          <w:rFonts w:ascii="Times New Roman" w:hAnsi="Times New Roman"/>
          <w:sz w:val="24"/>
          <w:szCs w:val="24"/>
        </w:rPr>
        <w:t xml:space="preserve"> generalized multinomial logit: accounting for scale and coefficient heterogeneity, </w:t>
      </w:r>
      <w:r w:rsidRPr="0091497A">
        <w:rPr>
          <w:rFonts w:ascii="Times New Roman" w:hAnsi="Times New Roman"/>
          <w:i/>
          <w:sz w:val="24"/>
          <w:szCs w:val="24"/>
        </w:rPr>
        <w:t>Marketing Science</w:t>
      </w:r>
      <w:r w:rsidRPr="0091497A">
        <w:rPr>
          <w:rFonts w:ascii="Times New Roman" w:hAnsi="Times New Roman"/>
          <w:sz w:val="24"/>
          <w:szCs w:val="24"/>
        </w:rPr>
        <w:t>, published online before print July 23, DOI:10.1287/mksc.1090.0508</w:t>
      </w:r>
    </w:p>
    <w:p w:rsidR="000E44C9" w:rsidRDefault="000E44C9" w:rsidP="0000207B">
      <w:pPr>
        <w:autoSpaceDE w:val="0"/>
        <w:autoSpaceDN w:val="0"/>
        <w:adjustRightInd w:val="0"/>
        <w:ind w:left="426" w:hanging="426"/>
        <w:jc w:val="both"/>
        <w:rPr>
          <w:sz w:val="24"/>
          <w:szCs w:val="24"/>
        </w:rPr>
      </w:pPr>
      <w:r w:rsidRPr="0091497A">
        <w:rPr>
          <w:sz w:val="24"/>
          <w:szCs w:val="24"/>
        </w:rPr>
        <w:t>G</w:t>
      </w:r>
      <w:r>
        <w:rPr>
          <w:sz w:val="24"/>
          <w:szCs w:val="24"/>
        </w:rPr>
        <w:t>itelman, E., and Otto, G. (201</w:t>
      </w:r>
      <w:r w:rsidR="0081608F">
        <w:rPr>
          <w:sz w:val="24"/>
          <w:szCs w:val="24"/>
        </w:rPr>
        <w:t>2</w:t>
      </w:r>
      <w:r>
        <w:rPr>
          <w:sz w:val="24"/>
          <w:szCs w:val="24"/>
        </w:rPr>
        <w:t>)</w:t>
      </w:r>
      <w:r w:rsidRPr="0091497A">
        <w:rPr>
          <w:sz w:val="24"/>
          <w:szCs w:val="24"/>
        </w:rPr>
        <w:t xml:space="preserve"> </w:t>
      </w:r>
      <w:r>
        <w:rPr>
          <w:sz w:val="24"/>
          <w:szCs w:val="24"/>
        </w:rPr>
        <w:t xml:space="preserve">“Supply elasticity </w:t>
      </w:r>
      <w:r w:rsidR="0081608F">
        <w:rPr>
          <w:sz w:val="24"/>
          <w:szCs w:val="24"/>
        </w:rPr>
        <w:t xml:space="preserve">estimates for </w:t>
      </w:r>
      <w:r>
        <w:rPr>
          <w:sz w:val="24"/>
          <w:szCs w:val="24"/>
        </w:rPr>
        <w:t xml:space="preserve">the Sydney Housing market”, </w:t>
      </w:r>
      <w:r w:rsidR="0081608F">
        <w:rPr>
          <w:i/>
          <w:sz w:val="24"/>
          <w:szCs w:val="24"/>
        </w:rPr>
        <w:t>Australian Economic Review</w:t>
      </w:r>
      <w:r>
        <w:rPr>
          <w:sz w:val="24"/>
          <w:szCs w:val="24"/>
        </w:rPr>
        <w:t xml:space="preserve">, </w:t>
      </w:r>
      <w:r w:rsidR="0081608F">
        <w:rPr>
          <w:sz w:val="24"/>
          <w:szCs w:val="24"/>
        </w:rPr>
        <w:t>45(2), 176-190</w:t>
      </w:r>
      <w:r>
        <w:rPr>
          <w:sz w:val="24"/>
          <w:szCs w:val="24"/>
        </w:rPr>
        <w:t>.</w:t>
      </w:r>
    </w:p>
    <w:p w:rsidR="00742112" w:rsidRPr="00821976" w:rsidRDefault="009B1E63" w:rsidP="00821976">
      <w:pPr>
        <w:autoSpaceDE w:val="0"/>
        <w:autoSpaceDN w:val="0"/>
        <w:adjustRightInd w:val="0"/>
        <w:ind w:left="426" w:hanging="426"/>
        <w:jc w:val="both"/>
        <w:rPr>
          <w:sz w:val="24"/>
          <w:szCs w:val="24"/>
          <w:lang w:val="en-US"/>
        </w:rPr>
      </w:pPr>
      <w:r w:rsidRPr="00742112">
        <w:rPr>
          <w:sz w:val="24"/>
          <w:szCs w:val="24"/>
          <w:lang w:val="en-US"/>
        </w:rPr>
        <w:t>Gorman, W. M. (19</w:t>
      </w:r>
      <w:r>
        <w:rPr>
          <w:sz w:val="24"/>
          <w:szCs w:val="24"/>
          <w:lang w:val="en-US"/>
        </w:rPr>
        <w:t>61</w:t>
      </w:r>
      <w:r w:rsidRPr="00742112">
        <w:rPr>
          <w:sz w:val="24"/>
          <w:szCs w:val="24"/>
          <w:lang w:val="en-US"/>
        </w:rPr>
        <w:t xml:space="preserve">) </w:t>
      </w:r>
      <w:proofErr w:type="gramStart"/>
      <w:r>
        <w:rPr>
          <w:sz w:val="24"/>
          <w:szCs w:val="24"/>
          <w:lang w:val="en-US"/>
        </w:rPr>
        <w:t>On</w:t>
      </w:r>
      <w:proofErr w:type="gramEnd"/>
      <w:r>
        <w:rPr>
          <w:sz w:val="24"/>
          <w:szCs w:val="24"/>
          <w:lang w:val="en-US"/>
        </w:rPr>
        <w:t xml:space="preserve"> a class of preference fields</w:t>
      </w:r>
      <w:r w:rsidRPr="00742112">
        <w:rPr>
          <w:sz w:val="24"/>
          <w:szCs w:val="24"/>
          <w:lang w:val="en-US"/>
        </w:rPr>
        <w:t>,</w:t>
      </w:r>
      <w:r>
        <w:rPr>
          <w:sz w:val="24"/>
          <w:szCs w:val="24"/>
          <w:lang w:val="en-US"/>
        </w:rPr>
        <w:t xml:space="preserve"> </w:t>
      </w:r>
      <w:r w:rsidR="00463D52" w:rsidRPr="00463D52">
        <w:rPr>
          <w:i/>
          <w:sz w:val="24"/>
          <w:szCs w:val="24"/>
          <w:lang w:val="en-US"/>
        </w:rPr>
        <w:t>Metroeconomica</w:t>
      </w:r>
      <w:r w:rsidRPr="00742112">
        <w:rPr>
          <w:sz w:val="24"/>
          <w:szCs w:val="24"/>
          <w:lang w:val="en-US"/>
        </w:rPr>
        <w:t xml:space="preserve">, </w:t>
      </w:r>
      <w:r>
        <w:rPr>
          <w:sz w:val="24"/>
          <w:szCs w:val="24"/>
          <w:lang w:val="en-US"/>
        </w:rPr>
        <w:t>13</w:t>
      </w:r>
      <w:r w:rsidRPr="00742112">
        <w:rPr>
          <w:sz w:val="24"/>
          <w:szCs w:val="24"/>
          <w:lang w:val="en-US"/>
        </w:rPr>
        <w:t xml:space="preserve">, </w:t>
      </w:r>
      <w:r>
        <w:rPr>
          <w:sz w:val="24"/>
          <w:szCs w:val="24"/>
          <w:lang w:val="en-US"/>
        </w:rPr>
        <w:t>53</w:t>
      </w:r>
      <w:r w:rsidRPr="00742112">
        <w:rPr>
          <w:sz w:val="24"/>
          <w:szCs w:val="24"/>
          <w:lang w:val="en-US"/>
        </w:rPr>
        <w:t>–</w:t>
      </w:r>
      <w:r>
        <w:rPr>
          <w:sz w:val="24"/>
          <w:szCs w:val="24"/>
          <w:lang w:val="en-US"/>
        </w:rPr>
        <w:t>56</w:t>
      </w:r>
      <w:r w:rsidRPr="00742112">
        <w:rPr>
          <w:sz w:val="24"/>
          <w:szCs w:val="24"/>
          <w:lang w:val="en-US"/>
        </w:rPr>
        <w:t>.</w:t>
      </w:r>
    </w:p>
    <w:p w:rsidR="000E44C9" w:rsidRDefault="000E44C9" w:rsidP="0000207B">
      <w:pPr>
        <w:autoSpaceDE w:val="0"/>
        <w:autoSpaceDN w:val="0"/>
        <w:adjustRightInd w:val="0"/>
        <w:ind w:left="426" w:hanging="426"/>
        <w:jc w:val="both"/>
        <w:rPr>
          <w:sz w:val="24"/>
          <w:szCs w:val="24"/>
        </w:rPr>
      </w:pPr>
      <w:r w:rsidRPr="0091497A">
        <w:rPr>
          <w:sz w:val="24"/>
          <w:szCs w:val="24"/>
        </w:rPr>
        <w:t xml:space="preserve">Graham, D. J. (2007a). </w:t>
      </w:r>
      <w:proofErr w:type="gramStart"/>
      <w:r w:rsidRPr="0091497A">
        <w:rPr>
          <w:sz w:val="24"/>
          <w:szCs w:val="24"/>
        </w:rPr>
        <w:t>Agglomeration, produc</w:t>
      </w:r>
      <w:r>
        <w:rPr>
          <w:sz w:val="24"/>
          <w:szCs w:val="24"/>
        </w:rPr>
        <w:t>tivity and transport investment,</w:t>
      </w:r>
      <w:r w:rsidRPr="0091497A">
        <w:rPr>
          <w:sz w:val="24"/>
          <w:szCs w:val="24"/>
        </w:rPr>
        <w:t xml:space="preserve"> </w:t>
      </w:r>
      <w:r w:rsidRPr="0091497A">
        <w:rPr>
          <w:i/>
          <w:sz w:val="24"/>
          <w:szCs w:val="24"/>
        </w:rPr>
        <w:t>Journal of Transport Economics and Policy</w:t>
      </w:r>
      <w:r w:rsidRPr="0091497A">
        <w:rPr>
          <w:sz w:val="24"/>
          <w:szCs w:val="24"/>
        </w:rPr>
        <w:t xml:space="preserve"> 41, 1–27.</w:t>
      </w:r>
      <w:proofErr w:type="gramEnd"/>
    </w:p>
    <w:p w:rsidR="000E44C9" w:rsidRDefault="000E44C9" w:rsidP="0000207B">
      <w:pPr>
        <w:autoSpaceDE w:val="0"/>
        <w:autoSpaceDN w:val="0"/>
        <w:adjustRightInd w:val="0"/>
        <w:ind w:left="426" w:hanging="426"/>
        <w:jc w:val="both"/>
        <w:rPr>
          <w:sz w:val="24"/>
          <w:szCs w:val="24"/>
        </w:rPr>
      </w:pPr>
      <w:r w:rsidRPr="0091497A">
        <w:rPr>
          <w:sz w:val="24"/>
          <w:szCs w:val="24"/>
        </w:rPr>
        <w:t>Graham, D. J. (2007b). Variable returns to agglomeration and the effect of road traffic</w:t>
      </w:r>
      <w:r>
        <w:rPr>
          <w:sz w:val="24"/>
          <w:szCs w:val="24"/>
        </w:rPr>
        <w:t xml:space="preserve"> congestion,</w:t>
      </w:r>
      <w:r w:rsidRPr="0091497A">
        <w:rPr>
          <w:sz w:val="24"/>
          <w:szCs w:val="24"/>
        </w:rPr>
        <w:t xml:space="preserve"> </w:t>
      </w:r>
      <w:r w:rsidRPr="0091497A">
        <w:rPr>
          <w:i/>
          <w:sz w:val="24"/>
          <w:szCs w:val="24"/>
        </w:rPr>
        <w:t>Journal of Urban Economics</w:t>
      </w:r>
      <w:r w:rsidRPr="0091497A">
        <w:rPr>
          <w:sz w:val="24"/>
          <w:szCs w:val="24"/>
        </w:rPr>
        <w:t xml:space="preserve"> 62, 103–120.</w:t>
      </w:r>
    </w:p>
    <w:p w:rsidR="000E44C9" w:rsidRDefault="000E44C9" w:rsidP="0000207B">
      <w:pPr>
        <w:pStyle w:val="NoSpacing"/>
        <w:ind w:left="426" w:hanging="426"/>
        <w:jc w:val="both"/>
        <w:rPr>
          <w:rFonts w:ascii="Times New Roman" w:hAnsi="Times New Roman"/>
          <w:bCs/>
          <w:sz w:val="24"/>
          <w:szCs w:val="24"/>
        </w:rPr>
      </w:pPr>
      <w:r w:rsidRPr="0091497A">
        <w:rPr>
          <w:rFonts w:ascii="Times New Roman" w:hAnsi="Times New Roman"/>
          <w:bCs/>
          <w:sz w:val="24"/>
          <w:szCs w:val="24"/>
        </w:rPr>
        <w:t xml:space="preserve">Greene, W.H. and Hensher, D.A. (2010) </w:t>
      </w:r>
      <w:proofErr w:type="gramStart"/>
      <w:r w:rsidRPr="0091497A">
        <w:rPr>
          <w:rFonts w:ascii="Times New Roman" w:hAnsi="Times New Roman"/>
          <w:bCs/>
          <w:sz w:val="24"/>
          <w:szCs w:val="24"/>
        </w:rPr>
        <w:t>Does</w:t>
      </w:r>
      <w:proofErr w:type="gramEnd"/>
      <w:r w:rsidRPr="0091497A">
        <w:rPr>
          <w:rFonts w:ascii="Times New Roman" w:hAnsi="Times New Roman"/>
          <w:bCs/>
          <w:sz w:val="24"/>
          <w:szCs w:val="24"/>
        </w:rPr>
        <w:t xml:space="preserve"> scale heterogeneity across individuals matter? </w:t>
      </w:r>
      <w:proofErr w:type="gramStart"/>
      <w:r w:rsidRPr="0091497A">
        <w:rPr>
          <w:rFonts w:ascii="Times New Roman" w:hAnsi="Times New Roman"/>
          <w:bCs/>
          <w:sz w:val="24"/>
          <w:szCs w:val="24"/>
        </w:rPr>
        <w:t xml:space="preserve">A comparative assessment of logit models, </w:t>
      </w:r>
      <w:r w:rsidRPr="0091497A">
        <w:rPr>
          <w:rFonts w:ascii="Times New Roman" w:hAnsi="Times New Roman"/>
          <w:bCs/>
          <w:i/>
          <w:sz w:val="24"/>
          <w:szCs w:val="24"/>
        </w:rPr>
        <w:t xml:space="preserve">Transportation, </w:t>
      </w:r>
      <w:r w:rsidRPr="0091497A">
        <w:rPr>
          <w:rFonts w:ascii="Times New Roman" w:hAnsi="Times New Roman"/>
          <w:bCs/>
          <w:sz w:val="24"/>
          <w:szCs w:val="24"/>
        </w:rPr>
        <w:t>37 (3), 413-428.</w:t>
      </w:r>
      <w:proofErr w:type="gramEnd"/>
    </w:p>
    <w:p w:rsidR="00454573" w:rsidRPr="00454573" w:rsidRDefault="00744CF8" w:rsidP="0000207B">
      <w:pPr>
        <w:pStyle w:val="NoSpacing"/>
        <w:ind w:left="426" w:hanging="426"/>
        <w:jc w:val="both"/>
        <w:rPr>
          <w:rFonts w:ascii="Times New Roman" w:hAnsi="Times New Roman"/>
          <w:bCs/>
          <w:sz w:val="24"/>
          <w:szCs w:val="24"/>
          <w:lang w:val="en-US"/>
        </w:rPr>
      </w:pPr>
      <w:r>
        <w:rPr>
          <w:rFonts w:ascii="Times New Roman" w:hAnsi="Times New Roman"/>
          <w:bCs/>
          <w:sz w:val="24"/>
          <w:szCs w:val="24"/>
          <w:lang w:val="en-US"/>
        </w:rPr>
        <w:t>Griliches</w:t>
      </w:r>
      <w:r w:rsidR="00463D52" w:rsidRPr="00463D52">
        <w:rPr>
          <w:rFonts w:ascii="Times New Roman" w:hAnsi="Times New Roman"/>
          <w:bCs/>
          <w:sz w:val="24"/>
          <w:szCs w:val="24"/>
          <w:lang w:val="en-US"/>
        </w:rPr>
        <w:t xml:space="preserve">, Z. (1971): "Hedonic Price Indices for Automobiles: an Econometric Analysis of Quality Change," in Price Indices and Quality Change, ed. by Z. Griliches. Cambridge: Harvard University Press. </w:t>
      </w:r>
    </w:p>
    <w:p w:rsidR="000E44C9" w:rsidRDefault="000E44C9" w:rsidP="0000207B">
      <w:pPr>
        <w:pStyle w:val="NoSpacing"/>
        <w:ind w:left="426" w:hanging="426"/>
        <w:jc w:val="both"/>
        <w:rPr>
          <w:rFonts w:ascii="Times New Roman" w:hAnsi="Times New Roman"/>
          <w:bCs/>
          <w:sz w:val="24"/>
          <w:szCs w:val="24"/>
        </w:rPr>
      </w:pPr>
      <w:r>
        <w:rPr>
          <w:rFonts w:ascii="Times New Roman" w:hAnsi="Times New Roman"/>
          <w:bCs/>
          <w:sz w:val="24"/>
          <w:szCs w:val="24"/>
        </w:rPr>
        <w:lastRenderedPageBreak/>
        <w:t>Hanemann</w:t>
      </w:r>
      <w:proofErr w:type="gramStart"/>
      <w:r>
        <w:rPr>
          <w:rFonts w:ascii="Times New Roman" w:hAnsi="Times New Roman"/>
          <w:bCs/>
          <w:sz w:val="24"/>
          <w:szCs w:val="24"/>
        </w:rPr>
        <w:t>,W.M</w:t>
      </w:r>
      <w:proofErr w:type="gramEnd"/>
      <w:r>
        <w:rPr>
          <w:rFonts w:ascii="Times New Roman" w:hAnsi="Times New Roman"/>
          <w:bCs/>
          <w:sz w:val="24"/>
          <w:szCs w:val="24"/>
        </w:rPr>
        <w:t xml:space="preserve">. (1984) Discrete/Continuous Models of Consumer Demand. </w:t>
      </w:r>
      <w:r>
        <w:rPr>
          <w:rFonts w:ascii="Times New Roman" w:hAnsi="Times New Roman"/>
          <w:bCs/>
          <w:i/>
          <w:sz w:val="24"/>
          <w:szCs w:val="24"/>
        </w:rPr>
        <w:t xml:space="preserve">Econometrica </w:t>
      </w:r>
      <w:r>
        <w:rPr>
          <w:rFonts w:ascii="Times New Roman" w:hAnsi="Times New Roman"/>
          <w:bCs/>
          <w:sz w:val="24"/>
          <w:szCs w:val="24"/>
        </w:rPr>
        <w:t>52, 541-561.</w:t>
      </w:r>
    </w:p>
    <w:p w:rsidR="00E913CD" w:rsidRPr="00640F30" w:rsidRDefault="000231EB" w:rsidP="00E913CD">
      <w:pPr>
        <w:ind w:left="567" w:right="-57" w:hanging="567"/>
        <w:jc w:val="both"/>
        <w:rPr>
          <w:sz w:val="24"/>
          <w:szCs w:val="24"/>
        </w:rPr>
      </w:pPr>
      <w:r w:rsidRPr="000231EB">
        <w:rPr>
          <w:sz w:val="24"/>
          <w:szCs w:val="24"/>
        </w:rPr>
        <w:t xml:space="preserve">Hensher, D.A. (2002) A Systematic Assessment of the Environmental Impacts of Transport Policy: An End Use Perspective, </w:t>
      </w:r>
      <w:r w:rsidRPr="000231EB">
        <w:rPr>
          <w:i/>
          <w:sz w:val="24"/>
          <w:szCs w:val="24"/>
        </w:rPr>
        <w:t xml:space="preserve">Environmental </w:t>
      </w:r>
      <w:r w:rsidR="00E913CD" w:rsidRPr="00640F30">
        <w:rPr>
          <w:i/>
          <w:sz w:val="24"/>
          <w:szCs w:val="24"/>
        </w:rPr>
        <w:t xml:space="preserve">and </w:t>
      </w:r>
      <w:r w:rsidRPr="000231EB">
        <w:rPr>
          <w:i/>
          <w:sz w:val="24"/>
          <w:szCs w:val="24"/>
        </w:rPr>
        <w:t>Resource Economics</w:t>
      </w:r>
      <w:r w:rsidRPr="000231EB">
        <w:rPr>
          <w:sz w:val="24"/>
          <w:szCs w:val="24"/>
        </w:rPr>
        <w:t xml:space="preserve"> 22(1-2), pp 185-217.</w:t>
      </w:r>
    </w:p>
    <w:p w:rsidR="00E913CD" w:rsidRPr="00640F30" w:rsidRDefault="000231EB" w:rsidP="0000207B">
      <w:pPr>
        <w:pStyle w:val="NoSpacing"/>
        <w:ind w:left="426" w:hanging="426"/>
        <w:jc w:val="both"/>
        <w:rPr>
          <w:rFonts w:ascii="Times New Roman" w:hAnsi="Times New Roman"/>
          <w:bCs/>
          <w:sz w:val="24"/>
          <w:szCs w:val="24"/>
        </w:rPr>
      </w:pPr>
      <w:proofErr w:type="gramStart"/>
      <w:r w:rsidRPr="000231EB">
        <w:rPr>
          <w:rFonts w:ascii="Times New Roman" w:hAnsi="Times New Roman"/>
          <w:sz w:val="24"/>
          <w:szCs w:val="24"/>
        </w:rPr>
        <w:t xml:space="preserve">Hensher, D.A. &amp; Ton, T. (2002) TRESIS: A transportation, land use and environmental strategy impact simulator for urban areas, </w:t>
      </w:r>
      <w:r w:rsidRPr="000231EB">
        <w:rPr>
          <w:rFonts w:ascii="Times New Roman" w:hAnsi="Times New Roman"/>
          <w:i/>
          <w:sz w:val="24"/>
          <w:szCs w:val="24"/>
        </w:rPr>
        <w:t>Transportation</w:t>
      </w:r>
      <w:r w:rsidR="00E913CD" w:rsidRPr="00640F30">
        <w:rPr>
          <w:rFonts w:ascii="Times New Roman" w:hAnsi="Times New Roman"/>
          <w:sz w:val="24"/>
          <w:szCs w:val="24"/>
        </w:rPr>
        <w:t xml:space="preserve">, 29(4), </w:t>
      </w:r>
      <w:r w:rsidRPr="000231EB">
        <w:rPr>
          <w:rFonts w:ascii="Times New Roman" w:hAnsi="Times New Roman"/>
          <w:sz w:val="24"/>
          <w:szCs w:val="24"/>
        </w:rPr>
        <w:t>439-457</w:t>
      </w:r>
      <w:r w:rsidR="00E913CD" w:rsidRPr="00640F30">
        <w:rPr>
          <w:rFonts w:ascii="Times New Roman" w:hAnsi="Times New Roman"/>
          <w:sz w:val="24"/>
          <w:szCs w:val="24"/>
        </w:rPr>
        <w:t>.</w:t>
      </w:r>
      <w:proofErr w:type="gramEnd"/>
    </w:p>
    <w:p w:rsidR="000E44C9" w:rsidRPr="00640F30" w:rsidRDefault="000231EB" w:rsidP="0000207B">
      <w:pPr>
        <w:pStyle w:val="NoSpacing"/>
        <w:ind w:left="426" w:hanging="426"/>
        <w:jc w:val="both"/>
        <w:rPr>
          <w:rFonts w:ascii="Times New Roman" w:hAnsi="Times New Roman"/>
          <w:sz w:val="24"/>
          <w:szCs w:val="24"/>
        </w:rPr>
      </w:pPr>
      <w:r w:rsidRPr="000231EB">
        <w:rPr>
          <w:rFonts w:ascii="Times New Roman" w:hAnsi="Times New Roman"/>
          <w:sz w:val="24"/>
          <w:szCs w:val="24"/>
        </w:rPr>
        <w:t xml:space="preserve">Hensher, D.A. and Greene, W.H. (2003) Mixed logit models: state of practice, </w:t>
      </w:r>
      <w:r w:rsidRPr="000231EB">
        <w:rPr>
          <w:rFonts w:ascii="Times New Roman" w:hAnsi="Times New Roman"/>
          <w:i/>
          <w:sz w:val="24"/>
          <w:szCs w:val="24"/>
        </w:rPr>
        <w:t>Transportation</w:t>
      </w:r>
      <w:r w:rsidRPr="000231EB">
        <w:rPr>
          <w:rFonts w:ascii="Times New Roman" w:hAnsi="Times New Roman"/>
          <w:sz w:val="24"/>
          <w:szCs w:val="24"/>
        </w:rPr>
        <w:t>, 30 (2), 133-176.</w:t>
      </w:r>
    </w:p>
    <w:p w:rsidR="000E44C9" w:rsidRPr="00640F30" w:rsidRDefault="000231EB" w:rsidP="0000207B">
      <w:pPr>
        <w:pStyle w:val="NoSpacing"/>
        <w:ind w:left="426" w:hanging="426"/>
        <w:jc w:val="both"/>
        <w:rPr>
          <w:rFonts w:ascii="Times New Roman" w:hAnsi="Times New Roman"/>
          <w:sz w:val="24"/>
          <w:szCs w:val="24"/>
        </w:rPr>
      </w:pPr>
      <w:r w:rsidRPr="000231EB">
        <w:rPr>
          <w:rFonts w:ascii="Times New Roman" w:hAnsi="Times New Roman"/>
          <w:sz w:val="24"/>
          <w:szCs w:val="24"/>
        </w:rPr>
        <w:t xml:space="preserve">Hensher, D.A., Rose, J.M. and Greene, W.H. (2005) </w:t>
      </w:r>
      <w:r w:rsidRPr="000231EB">
        <w:rPr>
          <w:rFonts w:ascii="Times New Roman" w:hAnsi="Times New Roman"/>
          <w:i/>
          <w:sz w:val="24"/>
          <w:szCs w:val="24"/>
        </w:rPr>
        <w:t>Applied Choice Analysis</w:t>
      </w:r>
      <w:r w:rsidRPr="000231EB">
        <w:rPr>
          <w:rFonts w:ascii="Times New Roman" w:hAnsi="Times New Roman"/>
          <w:sz w:val="24"/>
          <w:szCs w:val="24"/>
        </w:rPr>
        <w:t xml:space="preserve">: </w:t>
      </w:r>
      <w:r w:rsidRPr="000231EB">
        <w:rPr>
          <w:rFonts w:ascii="Times New Roman" w:hAnsi="Times New Roman"/>
          <w:i/>
          <w:sz w:val="24"/>
          <w:szCs w:val="24"/>
        </w:rPr>
        <w:t>A Primer</w:t>
      </w:r>
      <w:r w:rsidRPr="000231EB">
        <w:rPr>
          <w:rFonts w:ascii="Times New Roman" w:hAnsi="Times New Roman"/>
          <w:sz w:val="24"/>
          <w:szCs w:val="24"/>
        </w:rPr>
        <w:t xml:space="preserve"> Cambridge University Press, Cambridge.</w:t>
      </w:r>
    </w:p>
    <w:p w:rsidR="000E44C9" w:rsidRPr="00640F30" w:rsidRDefault="000231EB" w:rsidP="0000207B">
      <w:pPr>
        <w:pStyle w:val="NoSpacing"/>
        <w:ind w:left="426" w:hanging="426"/>
        <w:jc w:val="both"/>
        <w:rPr>
          <w:rFonts w:ascii="Times New Roman" w:hAnsi="Times New Roman"/>
          <w:sz w:val="24"/>
          <w:szCs w:val="24"/>
        </w:rPr>
      </w:pPr>
      <w:r w:rsidRPr="000231EB">
        <w:rPr>
          <w:rFonts w:ascii="Times New Roman" w:hAnsi="Times New Roman"/>
          <w:sz w:val="24"/>
          <w:szCs w:val="24"/>
        </w:rPr>
        <w:t xml:space="preserve">Hensher, D.A., Truong, T.P., Mulley, C. and Ellison, R. (2012) Assessing the wider economy impacts of transport infrastructure investment with an illustrative application to the North-West Rail Link project in Sydney, Australia, </w:t>
      </w:r>
      <w:r w:rsidRPr="000231EB">
        <w:rPr>
          <w:rFonts w:ascii="Times New Roman" w:hAnsi="Times New Roman"/>
          <w:i/>
          <w:sz w:val="24"/>
          <w:szCs w:val="24"/>
        </w:rPr>
        <w:t>Journal of Transport Geography</w:t>
      </w:r>
      <w:r w:rsidRPr="000231EB">
        <w:rPr>
          <w:rFonts w:ascii="Times New Roman" w:hAnsi="Times New Roman"/>
          <w:sz w:val="24"/>
          <w:szCs w:val="24"/>
        </w:rPr>
        <w:t xml:space="preserve">, 24, 292-305.Horridge, M. (1994) A Computable General Equilibrium Model of Urban Transport Demands, </w:t>
      </w:r>
      <w:r w:rsidRPr="000231EB">
        <w:rPr>
          <w:rFonts w:ascii="Times New Roman" w:hAnsi="Times New Roman"/>
          <w:i/>
          <w:sz w:val="24"/>
          <w:szCs w:val="24"/>
        </w:rPr>
        <w:t>Journal of Policy Modeling</w:t>
      </w:r>
      <w:r w:rsidRPr="000231EB">
        <w:rPr>
          <w:rFonts w:ascii="Times New Roman" w:hAnsi="Times New Roman"/>
          <w:sz w:val="24"/>
          <w:szCs w:val="24"/>
        </w:rPr>
        <w:t>, 16(4), 427-457.</w:t>
      </w:r>
    </w:p>
    <w:p w:rsidR="00214F9B" w:rsidRPr="00C613B7" w:rsidRDefault="00214F9B" w:rsidP="00214F9B">
      <w:pPr>
        <w:pStyle w:val="NoSpacing"/>
        <w:ind w:left="426" w:hanging="426"/>
        <w:jc w:val="both"/>
        <w:rPr>
          <w:rFonts w:ascii="Times New Roman" w:hAnsi="Times New Roman"/>
          <w:sz w:val="24"/>
          <w:szCs w:val="24"/>
        </w:rPr>
      </w:pPr>
      <w:r w:rsidRPr="00C613B7">
        <w:rPr>
          <w:rFonts w:ascii="Times New Roman" w:hAnsi="Times New Roman"/>
          <w:sz w:val="24"/>
          <w:szCs w:val="24"/>
        </w:rPr>
        <w:t xml:space="preserve">Horridge, M. (1994) </w:t>
      </w:r>
      <w:proofErr w:type="gramStart"/>
      <w:r w:rsidRPr="00C613B7">
        <w:rPr>
          <w:rFonts w:ascii="Times New Roman" w:hAnsi="Times New Roman"/>
          <w:sz w:val="24"/>
          <w:szCs w:val="24"/>
        </w:rPr>
        <w:t>A</w:t>
      </w:r>
      <w:proofErr w:type="gramEnd"/>
      <w:r w:rsidRPr="00C613B7">
        <w:rPr>
          <w:rFonts w:ascii="Times New Roman" w:hAnsi="Times New Roman"/>
          <w:sz w:val="24"/>
          <w:szCs w:val="24"/>
        </w:rPr>
        <w:t xml:space="preserve"> computable general equilibrium model of urban transport demands, </w:t>
      </w:r>
      <w:r w:rsidRPr="00C613B7">
        <w:rPr>
          <w:rFonts w:ascii="Times New Roman" w:hAnsi="Times New Roman"/>
          <w:i/>
          <w:sz w:val="24"/>
          <w:szCs w:val="24"/>
        </w:rPr>
        <w:t>Journal of Policy Modeling</w:t>
      </w:r>
      <w:r w:rsidRPr="00C613B7">
        <w:rPr>
          <w:rFonts w:ascii="Times New Roman" w:hAnsi="Times New Roman"/>
          <w:sz w:val="24"/>
          <w:szCs w:val="24"/>
        </w:rPr>
        <w:t>, 16(4), 427-457.</w:t>
      </w:r>
    </w:p>
    <w:p w:rsidR="000E44C9" w:rsidRPr="00640F30" w:rsidRDefault="000231EB" w:rsidP="0000207B">
      <w:pPr>
        <w:pStyle w:val="NoSpacing"/>
        <w:ind w:left="426" w:hanging="426"/>
        <w:jc w:val="both"/>
        <w:rPr>
          <w:rFonts w:ascii="Times New Roman" w:hAnsi="Times New Roman"/>
          <w:sz w:val="24"/>
          <w:szCs w:val="24"/>
        </w:rPr>
      </w:pPr>
      <w:r w:rsidRPr="000231EB">
        <w:rPr>
          <w:rFonts w:ascii="Times New Roman" w:hAnsi="Times New Roman"/>
          <w:sz w:val="24"/>
          <w:szCs w:val="24"/>
        </w:rPr>
        <w:t xml:space="preserve">Jara-Diaz, S. (2007) </w:t>
      </w:r>
      <w:r w:rsidRPr="000231EB">
        <w:rPr>
          <w:rFonts w:ascii="Times New Roman" w:hAnsi="Times New Roman"/>
          <w:i/>
          <w:sz w:val="24"/>
          <w:szCs w:val="24"/>
        </w:rPr>
        <w:t>Transport Economic Theory</w:t>
      </w:r>
      <w:r w:rsidRPr="000231EB">
        <w:rPr>
          <w:rFonts w:ascii="Times New Roman" w:hAnsi="Times New Roman"/>
          <w:sz w:val="24"/>
          <w:szCs w:val="24"/>
        </w:rPr>
        <w:t>, Elsevier Science, Oxford.</w:t>
      </w:r>
    </w:p>
    <w:p w:rsidR="000E44C9" w:rsidRPr="00640F30" w:rsidRDefault="000231EB" w:rsidP="0000207B">
      <w:pPr>
        <w:pStyle w:val="NoSpacing"/>
        <w:ind w:left="426" w:hanging="426"/>
        <w:jc w:val="both"/>
        <w:rPr>
          <w:rFonts w:ascii="Times New Roman" w:hAnsi="Times New Roman"/>
          <w:sz w:val="24"/>
          <w:szCs w:val="24"/>
        </w:rPr>
      </w:pPr>
      <w:proofErr w:type="gramStart"/>
      <w:r w:rsidRPr="000231EB">
        <w:rPr>
          <w:rFonts w:ascii="Times New Roman" w:hAnsi="Times New Roman"/>
          <w:sz w:val="24"/>
          <w:szCs w:val="24"/>
        </w:rPr>
        <w:t>Jara-Diaz, S.</w:t>
      </w:r>
      <w:proofErr w:type="gramEnd"/>
      <w:r w:rsidRPr="000231EB">
        <w:rPr>
          <w:rFonts w:ascii="Times New Roman" w:hAnsi="Times New Roman"/>
          <w:sz w:val="24"/>
          <w:szCs w:val="24"/>
        </w:rPr>
        <w:t xml:space="preserve">  </w:t>
      </w:r>
      <w:proofErr w:type="gramStart"/>
      <w:r w:rsidRPr="000231EB">
        <w:rPr>
          <w:rFonts w:ascii="Times New Roman" w:hAnsi="Times New Roman"/>
          <w:sz w:val="24"/>
          <w:szCs w:val="24"/>
        </w:rPr>
        <w:t>and</w:t>
      </w:r>
      <w:proofErr w:type="gramEnd"/>
      <w:r w:rsidRPr="000231EB">
        <w:rPr>
          <w:rFonts w:ascii="Times New Roman" w:hAnsi="Times New Roman"/>
          <w:sz w:val="24"/>
          <w:szCs w:val="24"/>
        </w:rPr>
        <w:t xml:space="preserve"> Videla, J. (1989)  Detection of income effect in mode choice: theory and application, </w:t>
      </w:r>
      <w:r w:rsidRPr="000231EB">
        <w:rPr>
          <w:rFonts w:ascii="Times New Roman" w:hAnsi="Times New Roman"/>
          <w:i/>
          <w:sz w:val="24"/>
          <w:szCs w:val="24"/>
        </w:rPr>
        <w:t>Transportation Research</w:t>
      </w:r>
      <w:r w:rsidRPr="000231EB">
        <w:rPr>
          <w:rFonts w:ascii="Times New Roman" w:hAnsi="Times New Roman"/>
          <w:sz w:val="24"/>
          <w:szCs w:val="24"/>
        </w:rPr>
        <w:t>, 23B (6), 393-400.</w:t>
      </w:r>
    </w:p>
    <w:p w:rsidR="00454573" w:rsidRPr="00454573" w:rsidRDefault="009C3486" w:rsidP="0000207B">
      <w:pPr>
        <w:pStyle w:val="NoSpacing"/>
        <w:ind w:left="426" w:hanging="426"/>
        <w:rPr>
          <w:rFonts w:ascii="Times New Roman" w:hAnsi="Times New Roman"/>
          <w:bCs/>
          <w:sz w:val="24"/>
          <w:szCs w:val="24"/>
          <w:lang w:val="en-US"/>
        </w:rPr>
      </w:pPr>
      <w:r>
        <w:rPr>
          <w:rFonts w:ascii="Times New Roman" w:hAnsi="Times New Roman"/>
          <w:bCs/>
          <w:sz w:val="24"/>
          <w:szCs w:val="24"/>
          <w:lang w:val="en-US"/>
        </w:rPr>
        <w:t>Lancaster</w:t>
      </w:r>
      <w:proofErr w:type="gramStart"/>
      <w:r w:rsidR="00463D52" w:rsidRPr="00463D52">
        <w:rPr>
          <w:rFonts w:ascii="Times New Roman" w:hAnsi="Times New Roman"/>
          <w:bCs/>
          <w:sz w:val="24"/>
          <w:szCs w:val="24"/>
          <w:lang w:val="en-US"/>
        </w:rPr>
        <w:t>,K</w:t>
      </w:r>
      <w:proofErr w:type="gramEnd"/>
      <w:r w:rsidR="00463D52" w:rsidRPr="00463D52">
        <w:rPr>
          <w:rFonts w:ascii="Times New Roman" w:hAnsi="Times New Roman"/>
          <w:bCs/>
          <w:sz w:val="24"/>
          <w:szCs w:val="24"/>
          <w:lang w:val="en-US"/>
        </w:rPr>
        <w:t>. J. (1971): Consumer</w:t>
      </w:r>
      <w:r>
        <w:rPr>
          <w:rFonts w:ascii="Times New Roman" w:hAnsi="Times New Roman"/>
          <w:bCs/>
          <w:sz w:val="24"/>
          <w:szCs w:val="24"/>
          <w:lang w:val="en-US"/>
        </w:rPr>
        <w:t xml:space="preserve"> </w:t>
      </w:r>
      <w:r w:rsidR="00463D52" w:rsidRPr="00463D52">
        <w:rPr>
          <w:rFonts w:ascii="Times New Roman" w:hAnsi="Times New Roman"/>
          <w:bCs/>
          <w:sz w:val="24"/>
          <w:szCs w:val="24"/>
          <w:lang w:val="en-US"/>
        </w:rPr>
        <w:t>Demand:A New Approach.</w:t>
      </w:r>
      <w:r>
        <w:rPr>
          <w:rFonts w:ascii="Times New Roman" w:hAnsi="Times New Roman"/>
          <w:bCs/>
          <w:sz w:val="24"/>
          <w:szCs w:val="24"/>
          <w:lang w:val="en-US"/>
        </w:rPr>
        <w:t xml:space="preserve"> </w:t>
      </w:r>
      <w:r w:rsidR="00463D52" w:rsidRPr="00463D52">
        <w:rPr>
          <w:rFonts w:ascii="Times New Roman" w:hAnsi="Times New Roman"/>
          <w:bCs/>
          <w:sz w:val="24"/>
          <w:szCs w:val="24"/>
          <w:lang w:val="en-US"/>
        </w:rPr>
        <w:t xml:space="preserve">N </w:t>
      </w:r>
      <w:proofErr w:type="gramStart"/>
      <w:r w:rsidR="00463D52" w:rsidRPr="00463D52">
        <w:rPr>
          <w:rFonts w:ascii="Times New Roman" w:hAnsi="Times New Roman"/>
          <w:bCs/>
          <w:sz w:val="24"/>
          <w:szCs w:val="24"/>
          <w:lang w:val="en-US"/>
        </w:rPr>
        <w:t>ew</w:t>
      </w:r>
      <w:proofErr w:type="gramEnd"/>
      <w:r w:rsidR="00463D52" w:rsidRPr="00463D52">
        <w:rPr>
          <w:rFonts w:ascii="Times New Roman" w:hAnsi="Times New Roman"/>
          <w:bCs/>
          <w:sz w:val="24"/>
          <w:szCs w:val="24"/>
          <w:lang w:val="en-US"/>
        </w:rPr>
        <w:t xml:space="preserve"> York: Columbia University Press </w:t>
      </w:r>
    </w:p>
    <w:p w:rsidR="000E44C9" w:rsidRPr="00640F30" w:rsidRDefault="000231EB" w:rsidP="0000207B">
      <w:pPr>
        <w:pStyle w:val="NoSpacing"/>
        <w:ind w:left="426" w:hanging="426"/>
        <w:rPr>
          <w:rFonts w:ascii="Times New Roman" w:hAnsi="Times New Roman"/>
          <w:snapToGrid w:val="0"/>
          <w:sz w:val="24"/>
          <w:szCs w:val="24"/>
        </w:rPr>
      </w:pPr>
      <w:r w:rsidRPr="000231EB">
        <w:rPr>
          <w:rFonts w:ascii="Times New Roman" w:hAnsi="Times New Roman"/>
          <w:sz w:val="24"/>
          <w:szCs w:val="24"/>
        </w:rPr>
        <w:t xml:space="preserve">Mare, D. and Graham, D. (2009) Agglomeration elasticities in New Zealand, Motu Economic and Public Policy Research  Working Paper 09-06, Auckland, New Zealand. </w:t>
      </w:r>
      <w:r w:rsidRPr="000231EB">
        <w:rPr>
          <w:rFonts w:ascii="Times New Roman" w:hAnsi="Times New Roman"/>
          <w:snapToGrid w:val="0"/>
          <w:sz w:val="24"/>
          <w:szCs w:val="24"/>
        </w:rPr>
        <w:t xml:space="preserve">McFadden, D. (2001) Disaggregate behavioural travel demand RUM side – a 30 years retrospective, in Hensher, D.A. (ed.) </w:t>
      </w:r>
      <w:r w:rsidRPr="000231EB">
        <w:rPr>
          <w:rFonts w:ascii="Times New Roman" w:hAnsi="Times New Roman"/>
          <w:i/>
          <w:snapToGrid w:val="0"/>
          <w:sz w:val="24"/>
          <w:szCs w:val="24"/>
        </w:rPr>
        <w:t>Travel Behaviour Research: The Leading Edge</w:t>
      </w:r>
      <w:r w:rsidRPr="000231EB">
        <w:rPr>
          <w:rFonts w:ascii="Times New Roman" w:hAnsi="Times New Roman"/>
          <w:snapToGrid w:val="0"/>
          <w:sz w:val="24"/>
          <w:szCs w:val="24"/>
        </w:rPr>
        <w:t>, Pergamon, Oxford, 17-64.</w:t>
      </w:r>
    </w:p>
    <w:p w:rsidR="000E44C9" w:rsidRDefault="000231EB" w:rsidP="0000207B">
      <w:pPr>
        <w:pStyle w:val="NoSpacing"/>
        <w:ind w:left="426" w:hanging="426"/>
        <w:jc w:val="both"/>
        <w:rPr>
          <w:rFonts w:ascii="Times New Roman" w:hAnsi="Times New Roman"/>
          <w:sz w:val="24"/>
          <w:szCs w:val="24"/>
        </w:rPr>
      </w:pPr>
      <w:r w:rsidRPr="000231EB">
        <w:rPr>
          <w:rFonts w:ascii="Times New Roman" w:hAnsi="Times New Roman"/>
          <w:sz w:val="24"/>
          <w:szCs w:val="24"/>
        </w:rPr>
        <w:t>McFadden, D.L. and Reid, F. (1975) Aggregate travel demand forecasting from</w:t>
      </w:r>
      <w:r w:rsidR="000E44C9">
        <w:rPr>
          <w:rFonts w:ascii="Times New Roman" w:hAnsi="Times New Roman"/>
          <w:sz w:val="24"/>
          <w:szCs w:val="24"/>
        </w:rPr>
        <w:t xml:space="preserve"> disaggregate behavioural models, </w:t>
      </w:r>
      <w:r w:rsidR="000E44C9">
        <w:rPr>
          <w:rFonts w:ascii="Times New Roman" w:hAnsi="Times New Roman"/>
          <w:i/>
          <w:sz w:val="24"/>
          <w:szCs w:val="24"/>
        </w:rPr>
        <w:t>Transportation Research Record: Travel Behaviour and Values</w:t>
      </w:r>
      <w:r w:rsidR="000E44C9">
        <w:rPr>
          <w:rFonts w:ascii="Times New Roman" w:hAnsi="Times New Roman"/>
          <w:sz w:val="24"/>
          <w:szCs w:val="24"/>
        </w:rPr>
        <w:t>, No. 534, 24-37.</w:t>
      </w:r>
    </w:p>
    <w:p w:rsidR="00195132" w:rsidRPr="00195132" w:rsidRDefault="0045630F" w:rsidP="0000207B">
      <w:pPr>
        <w:pStyle w:val="NoSpacing"/>
        <w:ind w:left="426" w:hanging="426"/>
        <w:jc w:val="both"/>
        <w:rPr>
          <w:rFonts w:ascii="Times New Roman" w:hAnsi="Times New Roman"/>
          <w:sz w:val="24"/>
          <w:szCs w:val="24"/>
        </w:rPr>
      </w:pPr>
      <w:r w:rsidRPr="0045630F">
        <w:rPr>
          <w:rFonts w:ascii="Times New Roman" w:hAnsi="Times New Roman"/>
        </w:rPr>
        <w:t>McFadden, D.L. (2013). The new science of pleasure: consumer choice behavio</w:t>
      </w:r>
      <w:r w:rsidR="00385F89">
        <w:rPr>
          <w:rFonts w:ascii="Times New Roman" w:hAnsi="Times New Roman"/>
        </w:rPr>
        <w:t>u</w:t>
      </w:r>
      <w:r w:rsidRPr="0045630F">
        <w:rPr>
          <w:rFonts w:ascii="Times New Roman" w:hAnsi="Times New Roman"/>
        </w:rPr>
        <w:t xml:space="preserve">r and the measurement of well-being. </w:t>
      </w:r>
      <w:proofErr w:type="gramStart"/>
      <w:r w:rsidRPr="0045630F">
        <w:rPr>
          <w:rFonts w:ascii="Times New Roman" w:hAnsi="Times New Roman"/>
        </w:rPr>
        <w:t>Forthcoming in S. Hess and A.J. Daly (eds.), Handbook of Choice Modelling, Edward Elgar.</w:t>
      </w:r>
      <w:proofErr w:type="gramEnd"/>
      <w:r w:rsidRPr="0045630F">
        <w:rPr>
          <w:rFonts w:ascii="Times New Roman" w:hAnsi="Times New Roman"/>
        </w:rPr>
        <w:t xml:space="preserve"> (</w:t>
      </w:r>
      <w:proofErr w:type="gramStart"/>
      <w:r w:rsidRPr="0045630F">
        <w:rPr>
          <w:rFonts w:ascii="Times New Roman" w:hAnsi="Times New Roman"/>
        </w:rPr>
        <w:t>accessed</w:t>
      </w:r>
      <w:proofErr w:type="gramEnd"/>
      <w:r w:rsidRPr="0045630F">
        <w:rPr>
          <w:rFonts w:ascii="Times New Roman" w:hAnsi="Times New Roman"/>
        </w:rPr>
        <w:t xml:space="preserve"> at</w:t>
      </w:r>
      <w:r w:rsidR="00195132">
        <w:rPr>
          <w:rFonts w:ascii="Times New Roman" w:hAnsi="Times New Roman"/>
        </w:rPr>
        <w:tab/>
      </w:r>
      <w:r w:rsidR="00195132">
        <w:rPr>
          <w:rFonts w:ascii="Times New Roman" w:hAnsi="Times New Roman"/>
        </w:rPr>
        <w:br/>
      </w:r>
      <w:r w:rsidRPr="0045630F">
        <w:rPr>
          <w:rFonts w:ascii="Times New Roman" w:hAnsi="Times New Roman"/>
        </w:rPr>
        <w:t>http://emlab.berkeley.edu/wp/mcfadden122812.pdf)</w:t>
      </w:r>
    </w:p>
    <w:p w:rsidR="000E44C9" w:rsidRPr="00666C24" w:rsidRDefault="000E44C9" w:rsidP="0000207B">
      <w:pPr>
        <w:pStyle w:val="NoSpacing"/>
        <w:ind w:left="426" w:hanging="426"/>
        <w:jc w:val="both"/>
        <w:rPr>
          <w:rFonts w:ascii="Times New Roman" w:hAnsi="Times New Roman"/>
          <w:sz w:val="24"/>
          <w:szCs w:val="24"/>
        </w:rPr>
      </w:pPr>
      <w:r>
        <w:rPr>
          <w:rFonts w:ascii="Times New Roman" w:hAnsi="Times New Roman"/>
          <w:sz w:val="24"/>
          <w:szCs w:val="24"/>
        </w:rPr>
        <w:t xml:space="preserve">Oum, T.H. (1979) </w:t>
      </w:r>
      <w:proofErr w:type="gramStart"/>
      <w:r>
        <w:rPr>
          <w:rFonts w:ascii="Times New Roman" w:hAnsi="Times New Roman"/>
          <w:sz w:val="24"/>
          <w:szCs w:val="24"/>
        </w:rPr>
        <w:t>A</w:t>
      </w:r>
      <w:proofErr w:type="gramEnd"/>
      <w:r>
        <w:rPr>
          <w:rFonts w:ascii="Times New Roman" w:hAnsi="Times New Roman"/>
          <w:sz w:val="24"/>
          <w:szCs w:val="24"/>
        </w:rPr>
        <w:t xml:space="preserve"> Warning on the Use of Linear Logit Models in Transport Modal Choice Studies, </w:t>
      </w:r>
      <w:r>
        <w:rPr>
          <w:rFonts w:ascii="Times New Roman" w:hAnsi="Times New Roman"/>
          <w:i/>
          <w:sz w:val="24"/>
          <w:szCs w:val="24"/>
        </w:rPr>
        <w:t>Bell Journal of Economics</w:t>
      </w:r>
      <w:r>
        <w:rPr>
          <w:rFonts w:ascii="Times New Roman" w:hAnsi="Times New Roman"/>
          <w:sz w:val="24"/>
          <w:szCs w:val="24"/>
        </w:rPr>
        <w:t>, 10, 274-387.</w:t>
      </w:r>
    </w:p>
    <w:p w:rsidR="000E44C9" w:rsidRDefault="000E44C9" w:rsidP="0000207B">
      <w:pPr>
        <w:pStyle w:val="NoSpacing"/>
        <w:ind w:left="426" w:hanging="426"/>
        <w:jc w:val="both"/>
        <w:rPr>
          <w:rFonts w:ascii="Times New Roman" w:hAnsi="Times New Roman"/>
          <w:sz w:val="24"/>
          <w:szCs w:val="24"/>
        </w:rPr>
      </w:pPr>
      <w:r w:rsidRPr="0091497A">
        <w:rPr>
          <w:rFonts w:ascii="Times New Roman" w:hAnsi="Times New Roman"/>
          <w:sz w:val="24"/>
          <w:szCs w:val="24"/>
        </w:rPr>
        <w:t>Lancaster, K. (19</w:t>
      </w:r>
      <w:r>
        <w:rPr>
          <w:rFonts w:ascii="Times New Roman" w:hAnsi="Times New Roman"/>
          <w:sz w:val="24"/>
          <w:szCs w:val="24"/>
        </w:rPr>
        <w:t xml:space="preserve">66) </w:t>
      </w:r>
      <w:r>
        <w:rPr>
          <w:rFonts w:ascii="Palatino" w:hAnsi="Palatino"/>
        </w:rPr>
        <w:t>A New Approach to Consumer Theory</w:t>
      </w:r>
      <w:r>
        <w:rPr>
          <w:rStyle w:val="Strong"/>
          <w:rFonts w:ascii="Palatino" w:hAnsi="Palatino"/>
          <w:b w:val="0"/>
        </w:rPr>
        <w:t>,</w:t>
      </w:r>
      <w:r>
        <w:rPr>
          <w:rStyle w:val="Emphasis"/>
          <w:rFonts w:ascii="Palatino" w:hAnsi="Palatino"/>
        </w:rPr>
        <w:t xml:space="preserve"> Journal of Political Economy</w:t>
      </w:r>
      <w:r>
        <w:rPr>
          <w:rStyle w:val="Emphasis"/>
          <w:rFonts w:ascii="Palatino" w:hAnsi="Palatino"/>
          <w:i w:val="0"/>
        </w:rPr>
        <w:t>,</w:t>
      </w:r>
      <w:r w:rsidRPr="00A27EB4">
        <w:rPr>
          <w:rFonts w:ascii="Palatino" w:hAnsi="Palatino"/>
        </w:rPr>
        <w:t xml:space="preserve"> </w:t>
      </w:r>
      <w:r>
        <w:rPr>
          <w:rFonts w:ascii="Palatino" w:hAnsi="Palatino"/>
          <w:b/>
        </w:rPr>
        <w:t>74</w:t>
      </w:r>
      <w:r>
        <w:rPr>
          <w:rFonts w:ascii="Palatino" w:hAnsi="Palatino"/>
        </w:rPr>
        <w:t>, 132-57</w:t>
      </w:r>
      <w:r w:rsidRPr="0091497A">
        <w:rPr>
          <w:rFonts w:ascii="Times New Roman" w:hAnsi="Times New Roman"/>
          <w:sz w:val="24"/>
          <w:szCs w:val="24"/>
        </w:rPr>
        <w:t>)</w:t>
      </w:r>
    </w:p>
    <w:p w:rsidR="000E44C9" w:rsidRDefault="000E44C9" w:rsidP="0000207B">
      <w:pPr>
        <w:pStyle w:val="NoSpacing"/>
        <w:ind w:left="426" w:hanging="426"/>
        <w:jc w:val="both"/>
        <w:rPr>
          <w:rFonts w:ascii="Times New Roman" w:hAnsi="Times New Roman"/>
          <w:sz w:val="24"/>
          <w:szCs w:val="24"/>
        </w:rPr>
      </w:pPr>
      <w:r w:rsidRPr="005E4C35">
        <w:rPr>
          <w:rFonts w:ascii="Times New Roman" w:hAnsi="Times New Roman"/>
          <w:sz w:val="24"/>
          <w:szCs w:val="24"/>
        </w:rPr>
        <w:t>Schmidheiny</w:t>
      </w:r>
      <w:r>
        <w:rPr>
          <w:rFonts w:ascii="Times New Roman" w:hAnsi="Times New Roman"/>
          <w:sz w:val="24"/>
          <w:szCs w:val="24"/>
        </w:rPr>
        <w:t xml:space="preserve">, K. and </w:t>
      </w:r>
      <w:r w:rsidRPr="005E4C35">
        <w:rPr>
          <w:rFonts w:ascii="Times New Roman" w:hAnsi="Times New Roman"/>
          <w:color w:val="000000"/>
          <w:sz w:val="24"/>
          <w:szCs w:val="24"/>
          <w:lang w:val="en-US" w:eastAsia="en-AU"/>
        </w:rPr>
        <w:t>Brülhart</w:t>
      </w:r>
      <w:r>
        <w:rPr>
          <w:rFonts w:ascii="Times New Roman" w:hAnsi="Times New Roman"/>
          <w:color w:val="000000"/>
          <w:sz w:val="24"/>
          <w:szCs w:val="24"/>
          <w:lang w:val="en-US" w:eastAsia="en-AU"/>
        </w:rPr>
        <w:t>, M.</w:t>
      </w:r>
      <w:r w:rsidRPr="005E4C35">
        <w:rPr>
          <w:rFonts w:ascii="Times New Roman" w:hAnsi="Times New Roman"/>
          <w:sz w:val="24"/>
          <w:szCs w:val="24"/>
        </w:rPr>
        <w:t xml:space="preserve"> (2011)</w:t>
      </w:r>
      <w:r>
        <w:rPr>
          <w:rFonts w:ascii="Times New Roman" w:hAnsi="Times New Roman"/>
          <w:sz w:val="24"/>
          <w:szCs w:val="24"/>
        </w:rPr>
        <w:t xml:space="preserve"> </w:t>
      </w:r>
      <w:proofErr w:type="gramStart"/>
      <w:r>
        <w:rPr>
          <w:rFonts w:ascii="Times New Roman" w:hAnsi="Times New Roman"/>
          <w:sz w:val="24"/>
          <w:szCs w:val="24"/>
        </w:rPr>
        <w:t>On</w:t>
      </w:r>
      <w:proofErr w:type="gramEnd"/>
      <w:r>
        <w:rPr>
          <w:rFonts w:ascii="Times New Roman" w:hAnsi="Times New Roman"/>
          <w:sz w:val="24"/>
          <w:szCs w:val="24"/>
        </w:rPr>
        <w:t xml:space="preserve"> the equivalence of location choice models: Conditional logit, nested logit and Poisson, </w:t>
      </w:r>
      <w:r>
        <w:rPr>
          <w:rFonts w:ascii="Times New Roman" w:hAnsi="Times New Roman"/>
          <w:i/>
          <w:sz w:val="24"/>
          <w:szCs w:val="24"/>
        </w:rPr>
        <w:t>Journal of Urban Economics</w:t>
      </w:r>
      <w:r>
        <w:rPr>
          <w:rFonts w:ascii="Times New Roman" w:hAnsi="Times New Roman"/>
          <w:sz w:val="24"/>
          <w:szCs w:val="24"/>
        </w:rPr>
        <w:t>, 69, 214-222.</w:t>
      </w:r>
    </w:p>
    <w:p w:rsidR="000E44C9" w:rsidRPr="00645FB7" w:rsidRDefault="000E44C9" w:rsidP="0000207B">
      <w:pPr>
        <w:autoSpaceDE w:val="0"/>
        <w:autoSpaceDN w:val="0"/>
        <w:adjustRightInd w:val="0"/>
        <w:ind w:left="426" w:hanging="426"/>
        <w:rPr>
          <w:color w:val="000000"/>
          <w:sz w:val="24"/>
          <w:szCs w:val="24"/>
        </w:rPr>
      </w:pPr>
      <w:r w:rsidRPr="00645FB7">
        <w:rPr>
          <w:color w:val="000000"/>
          <w:sz w:val="24"/>
          <w:szCs w:val="24"/>
        </w:rPr>
        <w:t xml:space="preserve">Smith, B., Abdoolakhan, Z. and J. Taplin (2010) Demand and </w:t>
      </w:r>
      <w:r>
        <w:rPr>
          <w:color w:val="000000"/>
          <w:sz w:val="24"/>
          <w:szCs w:val="24"/>
        </w:rPr>
        <w:t>c</w:t>
      </w:r>
      <w:r w:rsidRPr="00645FB7">
        <w:rPr>
          <w:color w:val="000000"/>
          <w:sz w:val="24"/>
          <w:szCs w:val="24"/>
        </w:rPr>
        <w:t xml:space="preserve">hoice </w:t>
      </w:r>
      <w:r>
        <w:rPr>
          <w:color w:val="000000"/>
          <w:sz w:val="24"/>
          <w:szCs w:val="24"/>
        </w:rPr>
        <w:t>e</w:t>
      </w:r>
      <w:r w:rsidRPr="00645FB7">
        <w:rPr>
          <w:color w:val="000000"/>
          <w:sz w:val="24"/>
          <w:szCs w:val="24"/>
        </w:rPr>
        <w:t>lasticities for a</w:t>
      </w:r>
      <w:r>
        <w:rPr>
          <w:color w:val="000000"/>
          <w:sz w:val="24"/>
          <w:szCs w:val="24"/>
        </w:rPr>
        <w:t xml:space="preserve"> s</w:t>
      </w:r>
      <w:r w:rsidRPr="00645FB7">
        <w:rPr>
          <w:color w:val="000000"/>
          <w:sz w:val="24"/>
          <w:szCs w:val="24"/>
        </w:rPr>
        <w:t xml:space="preserve">eparable </w:t>
      </w:r>
      <w:r>
        <w:rPr>
          <w:color w:val="000000"/>
          <w:sz w:val="24"/>
          <w:szCs w:val="24"/>
        </w:rPr>
        <w:t>p</w:t>
      </w:r>
      <w:r w:rsidRPr="00645FB7">
        <w:rPr>
          <w:color w:val="000000"/>
          <w:sz w:val="24"/>
          <w:szCs w:val="24"/>
        </w:rPr>
        <w:t xml:space="preserve">roduct </w:t>
      </w:r>
      <w:r>
        <w:rPr>
          <w:color w:val="000000"/>
          <w:sz w:val="24"/>
          <w:szCs w:val="24"/>
        </w:rPr>
        <w:t>g</w:t>
      </w:r>
      <w:r w:rsidRPr="00645FB7">
        <w:rPr>
          <w:color w:val="000000"/>
          <w:sz w:val="24"/>
          <w:szCs w:val="24"/>
        </w:rPr>
        <w:t xml:space="preserve">roup, </w:t>
      </w:r>
      <w:r w:rsidRPr="00645FB7">
        <w:rPr>
          <w:i/>
          <w:iCs/>
          <w:color w:val="231F20"/>
          <w:sz w:val="24"/>
          <w:szCs w:val="24"/>
        </w:rPr>
        <w:t>Economics Letters</w:t>
      </w:r>
      <w:r w:rsidRPr="00645FB7">
        <w:rPr>
          <w:color w:val="231F20"/>
          <w:sz w:val="24"/>
          <w:szCs w:val="24"/>
        </w:rPr>
        <w:t>, 108, 134–136</w:t>
      </w:r>
    </w:p>
    <w:p w:rsidR="000E44C9" w:rsidRDefault="000E44C9" w:rsidP="0000207B">
      <w:pPr>
        <w:pStyle w:val="NoSpacing"/>
        <w:ind w:left="426" w:hanging="426"/>
        <w:jc w:val="both"/>
        <w:rPr>
          <w:rFonts w:ascii="Times New Roman" w:hAnsi="Times New Roman"/>
          <w:sz w:val="24"/>
          <w:szCs w:val="24"/>
        </w:rPr>
      </w:pPr>
      <w:proofErr w:type="gramStart"/>
      <w:r w:rsidRPr="005E4C35">
        <w:rPr>
          <w:rFonts w:ascii="Times New Roman" w:hAnsi="Times New Roman"/>
          <w:sz w:val="24"/>
          <w:szCs w:val="24"/>
        </w:rPr>
        <w:t xml:space="preserve">Train, K. (2003) </w:t>
      </w:r>
      <w:r w:rsidRPr="005E4C35">
        <w:rPr>
          <w:rFonts w:ascii="Times New Roman" w:hAnsi="Times New Roman"/>
          <w:i/>
          <w:sz w:val="24"/>
          <w:szCs w:val="24"/>
        </w:rPr>
        <w:t>Discrete Choice Methods with Simulation</w:t>
      </w:r>
      <w:r w:rsidRPr="005E4C35">
        <w:rPr>
          <w:rFonts w:ascii="Times New Roman" w:hAnsi="Times New Roman"/>
          <w:sz w:val="24"/>
          <w:szCs w:val="24"/>
        </w:rPr>
        <w:t>, Cambridge University Press, Cambridge.</w:t>
      </w:r>
      <w:proofErr w:type="gramEnd"/>
    </w:p>
    <w:p w:rsidR="00FD7471" w:rsidRPr="00FD7471" w:rsidRDefault="009E3624" w:rsidP="0000207B">
      <w:pPr>
        <w:autoSpaceDE w:val="0"/>
        <w:autoSpaceDN w:val="0"/>
        <w:adjustRightInd w:val="0"/>
        <w:ind w:left="426" w:hanging="426"/>
        <w:jc w:val="both"/>
        <w:rPr>
          <w:sz w:val="24"/>
          <w:szCs w:val="24"/>
        </w:rPr>
      </w:pPr>
      <w:r w:rsidRPr="009E3624">
        <w:rPr>
          <w:rStyle w:val="Strong"/>
          <w:b w:val="0"/>
          <w:sz w:val="24"/>
          <w:szCs w:val="24"/>
        </w:rPr>
        <w:t>Truong</w:t>
      </w:r>
      <w:r w:rsidR="00FD7471">
        <w:rPr>
          <w:rStyle w:val="Strong"/>
          <w:b w:val="0"/>
          <w:sz w:val="24"/>
          <w:szCs w:val="24"/>
        </w:rPr>
        <w:t>,</w:t>
      </w:r>
      <w:r w:rsidRPr="009E3624">
        <w:rPr>
          <w:rStyle w:val="Strong"/>
          <w:b w:val="0"/>
          <w:sz w:val="24"/>
          <w:szCs w:val="24"/>
        </w:rPr>
        <w:t xml:space="preserve"> T</w:t>
      </w:r>
      <w:r w:rsidR="00FD7471">
        <w:rPr>
          <w:rStyle w:val="Strong"/>
          <w:b w:val="0"/>
          <w:sz w:val="24"/>
          <w:szCs w:val="24"/>
        </w:rPr>
        <w:t>.P.,</w:t>
      </w:r>
      <w:r w:rsidRPr="009E3624">
        <w:rPr>
          <w:rStyle w:val="Strong"/>
          <w:b w:val="0"/>
          <w:sz w:val="24"/>
          <w:szCs w:val="24"/>
        </w:rPr>
        <w:t xml:space="preserve"> and Hensher</w:t>
      </w:r>
      <w:r w:rsidR="00FD7471">
        <w:rPr>
          <w:rStyle w:val="Strong"/>
          <w:b w:val="0"/>
          <w:sz w:val="24"/>
          <w:szCs w:val="24"/>
        </w:rPr>
        <w:t>,</w:t>
      </w:r>
      <w:r w:rsidRPr="009E3624">
        <w:rPr>
          <w:rStyle w:val="Strong"/>
          <w:b w:val="0"/>
          <w:sz w:val="24"/>
          <w:szCs w:val="24"/>
        </w:rPr>
        <w:t xml:space="preserve"> D</w:t>
      </w:r>
      <w:r w:rsidR="00FD7471">
        <w:rPr>
          <w:rStyle w:val="Strong"/>
          <w:b w:val="0"/>
          <w:sz w:val="24"/>
          <w:szCs w:val="24"/>
        </w:rPr>
        <w:t>.</w:t>
      </w:r>
      <w:r w:rsidRPr="009E3624">
        <w:rPr>
          <w:rStyle w:val="Strong"/>
          <w:b w:val="0"/>
          <w:sz w:val="24"/>
          <w:szCs w:val="24"/>
        </w:rPr>
        <w:t>A</w:t>
      </w:r>
      <w:r w:rsidR="00FD7471">
        <w:rPr>
          <w:rStyle w:val="Strong"/>
          <w:b w:val="0"/>
          <w:sz w:val="24"/>
          <w:szCs w:val="24"/>
        </w:rPr>
        <w:t>.</w:t>
      </w:r>
      <w:r w:rsidRPr="009E3624">
        <w:rPr>
          <w:sz w:val="24"/>
          <w:szCs w:val="24"/>
        </w:rPr>
        <w:t xml:space="preserve"> (2012) 'Linking Discrete Choice to Continuous Demand within the framework of a Computable General Equilibrium Model', </w:t>
      </w:r>
      <w:r w:rsidRPr="009E3624">
        <w:rPr>
          <w:rStyle w:val="HTMLCite"/>
          <w:sz w:val="24"/>
          <w:szCs w:val="24"/>
        </w:rPr>
        <w:t>Transportation Research Part B</w:t>
      </w:r>
      <w:r w:rsidRPr="009E3624">
        <w:rPr>
          <w:sz w:val="24"/>
          <w:szCs w:val="24"/>
        </w:rPr>
        <w:t xml:space="preserve"> vol.46:9, pp. 1177-1201</w:t>
      </w:r>
    </w:p>
    <w:p w:rsidR="000E44C9" w:rsidRDefault="000E44C9" w:rsidP="0000207B">
      <w:pPr>
        <w:autoSpaceDE w:val="0"/>
        <w:autoSpaceDN w:val="0"/>
        <w:adjustRightInd w:val="0"/>
        <w:ind w:left="426" w:hanging="426"/>
        <w:jc w:val="both"/>
        <w:rPr>
          <w:sz w:val="24"/>
          <w:szCs w:val="24"/>
        </w:rPr>
      </w:pPr>
      <w:r w:rsidRPr="0091497A">
        <w:rPr>
          <w:sz w:val="24"/>
          <w:szCs w:val="24"/>
        </w:rPr>
        <w:lastRenderedPageBreak/>
        <w:t xml:space="preserve">Venables, A. J. (2007). </w:t>
      </w:r>
      <w:proofErr w:type="gramStart"/>
      <w:r w:rsidRPr="0091497A">
        <w:rPr>
          <w:sz w:val="24"/>
          <w:szCs w:val="24"/>
        </w:rPr>
        <w:t>Evaluating urban transport improvements: cost-benefit analysis in</w:t>
      </w:r>
      <w:r w:rsidRPr="00816403">
        <w:rPr>
          <w:sz w:val="24"/>
          <w:szCs w:val="24"/>
        </w:rPr>
        <w:t xml:space="preserve"> </w:t>
      </w:r>
      <w:r w:rsidRPr="0091497A">
        <w:rPr>
          <w:sz w:val="24"/>
          <w:szCs w:val="24"/>
        </w:rPr>
        <w:t>the presence of agglomeration and income taxation.</w:t>
      </w:r>
      <w:proofErr w:type="gramEnd"/>
      <w:r w:rsidRPr="0091497A">
        <w:rPr>
          <w:sz w:val="24"/>
          <w:szCs w:val="24"/>
        </w:rPr>
        <w:t xml:space="preserve"> </w:t>
      </w:r>
      <w:r w:rsidRPr="0091497A">
        <w:rPr>
          <w:i/>
          <w:sz w:val="24"/>
          <w:szCs w:val="24"/>
        </w:rPr>
        <w:t>Journal of Transport Economics and Policy</w:t>
      </w:r>
      <w:r w:rsidRPr="0091497A">
        <w:rPr>
          <w:sz w:val="24"/>
          <w:szCs w:val="24"/>
        </w:rPr>
        <w:t xml:space="preserve"> 41(2), 173–188.</w:t>
      </w:r>
    </w:p>
    <w:p w:rsidR="008A21FF" w:rsidRPr="00C613B7" w:rsidRDefault="008A21FF" w:rsidP="008A21FF">
      <w:pPr>
        <w:autoSpaceDE w:val="0"/>
        <w:autoSpaceDN w:val="0"/>
        <w:adjustRightInd w:val="0"/>
        <w:ind w:left="426" w:hanging="426"/>
        <w:jc w:val="both"/>
        <w:rPr>
          <w:sz w:val="24"/>
          <w:szCs w:val="24"/>
        </w:rPr>
      </w:pPr>
      <w:r w:rsidRPr="00C613B7">
        <w:rPr>
          <w:sz w:val="24"/>
          <w:szCs w:val="24"/>
        </w:rPr>
        <w:t>V</w:t>
      </w:r>
      <w:r>
        <w:rPr>
          <w:sz w:val="24"/>
          <w:szCs w:val="24"/>
        </w:rPr>
        <w:t xml:space="preserve">ickerman, R. </w:t>
      </w:r>
      <w:r w:rsidRPr="00C613B7">
        <w:rPr>
          <w:sz w:val="24"/>
          <w:szCs w:val="24"/>
        </w:rPr>
        <w:t>(20</w:t>
      </w:r>
      <w:r>
        <w:rPr>
          <w:sz w:val="24"/>
          <w:szCs w:val="24"/>
        </w:rPr>
        <w:t>11</w:t>
      </w:r>
      <w:r w:rsidRPr="00C613B7">
        <w:rPr>
          <w:sz w:val="24"/>
          <w:szCs w:val="24"/>
        </w:rPr>
        <w:t xml:space="preserve">). </w:t>
      </w:r>
      <w:r>
        <w:rPr>
          <w:sz w:val="24"/>
          <w:szCs w:val="24"/>
        </w:rPr>
        <w:t xml:space="preserve">‘Myth and reality in the search for the wider benefits of transport’, TSU Seminar Series: The Future of Transport, Oxford, </w:t>
      </w:r>
      <w:proofErr w:type="gramStart"/>
      <w:r>
        <w:rPr>
          <w:sz w:val="24"/>
          <w:szCs w:val="24"/>
        </w:rPr>
        <w:t>23</w:t>
      </w:r>
      <w:proofErr w:type="gramEnd"/>
      <w:r>
        <w:rPr>
          <w:sz w:val="24"/>
          <w:szCs w:val="24"/>
        </w:rPr>
        <w:t xml:space="preserve"> February.</w:t>
      </w:r>
    </w:p>
    <w:p w:rsidR="008A21FF" w:rsidRDefault="008A21FF" w:rsidP="0000207B">
      <w:pPr>
        <w:autoSpaceDE w:val="0"/>
        <w:autoSpaceDN w:val="0"/>
        <w:adjustRightInd w:val="0"/>
        <w:ind w:left="426" w:hanging="426"/>
        <w:jc w:val="both"/>
        <w:rPr>
          <w:sz w:val="24"/>
          <w:szCs w:val="24"/>
        </w:rPr>
      </w:pPr>
    </w:p>
    <w:p w:rsidR="000E44C9" w:rsidRDefault="00344CF5" w:rsidP="0000207B">
      <w:pPr>
        <w:pStyle w:val="Heading1"/>
      </w:pPr>
      <w:r>
        <w:rPr>
          <w:rFonts w:ascii="Times New Roman" w:hAnsi="Times New Roman"/>
          <w:sz w:val="24"/>
          <w:szCs w:val="24"/>
        </w:rPr>
        <w:br w:type="column"/>
      </w:r>
      <w:r w:rsidR="000E44C9">
        <w:lastRenderedPageBreak/>
        <w:t xml:space="preserve">Appendix </w:t>
      </w:r>
    </w:p>
    <w:p w:rsidR="000E44C9" w:rsidRPr="0000207B" w:rsidRDefault="000E44C9" w:rsidP="0000207B">
      <w:pPr>
        <w:pStyle w:val="BodyText"/>
      </w:pPr>
    </w:p>
    <w:p w:rsidR="000E44C9" w:rsidRPr="000A6B38" w:rsidRDefault="000E44C9" w:rsidP="0000207B">
      <w:pPr>
        <w:pStyle w:val="Heading1"/>
        <w:jc w:val="center"/>
        <w:rPr>
          <w:rFonts w:ascii="Times New Roman" w:hAnsi="Times New Roman"/>
          <w:b/>
          <w:sz w:val="24"/>
          <w:szCs w:val="24"/>
        </w:rPr>
      </w:pPr>
      <w:r w:rsidRPr="00207F31">
        <w:rPr>
          <w:rFonts w:ascii="Times New Roman" w:hAnsi="Times New Roman"/>
          <w:b/>
          <w:sz w:val="24"/>
          <w:szCs w:val="24"/>
        </w:rPr>
        <w:t xml:space="preserve">Figure </w:t>
      </w:r>
      <w:proofErr w:type="gramStart"/>
      <w:r w:rsidRPr="00207F31">
        <w:rPr>
          <w:rFonts w:ascii="Times New Roman" w:hAnsi="Times New Roman"/>
          <w:b/>
          <w:sz w:val="24"/>
          <w:szCs w:val="24"/>
        </w:rPr>
        <w:t>A1  TRESIS</w:t>
      </w:r>
      <w:proofErr w:type="gramEnd"/>
      <w:r w:rsidRPr="00207F31">
        <w:rPr>
          <w:rFonts w:ascii="Times New Roman" w:hAnsi="Times New Roman"/>
          <w:b/>
          <w:sz w:val="24"/>
          <w:szCs w:val="24"/>
        </w:rPr>
        <w:t>-SGEM Zones for the SMA</w:t>
      </w:r>
    </w:p>
    <w:p w:rsidR="000E44C9" w:rsidRDefault="00804C96" w:rsidP="0000207B">
      <w:pPr>
        <w:rPr>
          <w:sz w:val="16"/>
          <w:szCs w:val="16"/>
        </w:rPr>
      </w:pPr>
      <w:r>
        <w:rPr>
          <w:noProof/>
          <w:sz w:val="16"/>
          <w:szCs w:val="16"/>
          <w:lang w:val="en-US"/>
        </w:rPr>
        <w:drawing>
          <wp:inline distT="0" distB="0" distL="0" distR="0">
            <wp:extent cx="5732145" cy="3725545"/>
            <wp:effectExtent l="0" t="0" r="1905" b="8255"/>
            <wp:docPr id="42" name="Picture 0" descr="TresisSydneyZones_Legend_L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resisSydneyZones_Legend_LGA.jpg"/>
                    <pic:cNvPicPr>
                      <a:picLocks noChangeAspect="1" noChangeArrowheads="1"/>
                    </pic:cNvPicPr>
                  </pic:nvPicPr>
                  <pic:blipFill>
                    <a:blip r:embed="rId2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2145" cy="3725545"/>
                    </a:xfrm>
                    <a:prstGeom prst="rect">
                      <a:avLst/>
                    </a:prstGeom>
                    <a:noFill/>
                    <a:ln>
                      <a:noFill/>
                    </a:ln>
                  </pic:spPr>
                </pic:pic>
              </a:graphicData>
            </a:graphic>
          </wp:inline>
        </w:drawing>
      </w:r>
    </w:p>
    <w:p w:rsidR="000E44C9" w:rsidRDefault="000E44C9" w:rsidP="0000207B">
      <w:pPr>
        <w:jc w:val="center"/>
        <w:rPr>
          <w:color w:val="000000"/>
          <w:sz w:val="24"/>
          <w:szCs w:val="24"/>
        </w:rPr>
      </w:pPr>
      <w:r w:rsidRPr="00C4574C">
        <w:rPr>
          <w:color w:val="000000"/>
          <w:sz w:val="24"/>
          <w:szCs w:val="24"/>
        </w:rPr>
        <w:t xml:space="preserve">Table </w:t>
      </w:r>
      <w:r>
        <w:rPr>
          <w:color w:val="000000"/>
          <w:sz w:val="24"/>
          <w:szCs w:val="24"/>
        </w:rPr>
        <w:t>A1</w:t>
      </w:r>
      <w:r w:rsidRPr="00C4574C">
        <w:rPr>
          <w:color w:val="000000"/>
          <w:sz w:val="24"/>
          <w:szCs w:val="24"/>
        </w:rPr>
        <w:t xml:space="preserve"> </w:t>
      </w:r>
      <w:r>
        <w:rPr>
          <w:color w:val="000000"/>
          <w:sz w:val="24"/>
          <w:szCs w:val="24"/>
        </w:rPr>
        <w:t xml:space="preserve">Geographical </w:t>
      </w:r>
      <w:r w:rsidRPr="00C4574C">
        <w:rPr>
          <w:color w:val="000000"/>
          <w:sz w:val="24"/>
          <w:szCs w:val="24"/>
        </w:rPr>
        <w:t xml:space="preserve">zones </w:t>
      </w:r>
      <w:r>
        <w:rPr>
          <w:color w:val="000000"/>
          <w:sz w:val="24"/>
          <w:szCs w:val="24"/>
        </w:rPr>
        <w:t>in the Sydney Metropolitan Area with employment levels and journeys to work in 2006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6"/>
        <w:gridCol w:w="1781"/>
        <w:gridCol w:w="2410"/>
        <w:gridCol w:w="1598"/>
        <w:gridCol w:w="1598"/>
      </w:tblGrid>
      <w:tr w:rsidR="000E44C9" w:rsidRPr="00C4574C">
        <w:trPr>
          <w:jc w:val="center"/>
        </w:trPr>
        <w:tc>
          <w:tcPr>
            <w:tcW w:w="806"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sz w:val="18"/>
                <w:szCs w:val="18"/>
              </w:rPr>
            </w:pPr>
            <w:r w:rsidRPr="00C4574C">
              <w:rPr>
                <w:sz w:val="18"/>
                <w:szCs w:val="18"/>
              </w:rPr>
              <w:t>Zone</w:t>
            </w:r>
            <w:r>
              <w:rPr>
                <w:sz w:val="18"/>
                <w:szCs w:val="18"/>
              </w:rPr>
              <w:t xml:space="preserve"> Number</w:t>
            </w:r>
          </w:p>
        </w:tc>
        <w:tc>
          <w:tcPr>
            <w:tcW w:w="1781"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sz w:val="18"/>
                <w:szCs w:val="18"/>
              </w:rPr>
            </w:pPr>
            <w:r>
              <w:rPr>
                <w:sz w:val="18"/>
                <w:szCs w:val="18"/>
              </w:rPr>
              <w:t>Short Name</w:t>
            </w:r>
          </w:p>
        </w:tc>
        <w:tc>
          <w:tcPr>
            <w:tcW w:w="2410"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sz w:val="18"/>
                <w:szCs w:val="18"/>
              </w:rPr>
            </w:pPr>
            <w:r>
              <w:rPr>
                <w:sz w:val="18"/>
                <w:szCs w:val="18"/>
              </w:rPr>
              <w:t>Long Name</w:t>
            </w:r>
          </w:p>
        </w:tc>
        <w:tc>
          <w:tcPr>
            <w:tcW w:w="1598"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jc w:val="right"/>
              <w:rPr>
                <w:sz w:val="18"/>
                <w:szCs w:val="18"/>
              </w:rPr>
            </w:pPr>
            <w:r>
              <w:rPr>
                <w:sz w:val="18"/>
                <w:szCs w:val="18"/>
              </w:rPr>
              <w:t>Employment number in 2006</w:t>
            </w:r>
          </w:p>
        </w:tc>
        <w:tc>
          <w:tcPr>
            <w:tcW w:w="1598" w:type="dxa"/>
            <w:tcBorders>
              <w:top w:val="single" w:sz="4" w:space="0" w:color="auto"/>
              <w:left w:val="single" w:sz="4" w:space="0" w:color="auto"/>
              <w:bottom w:val="single" w:sz="4" w:space="0" w:color="auto"/>
              <w:right w:val="single" w:sz="4" w:space="0" w:color="auto"/>
            </w:tcBorders>
          </w:tcPr>
          <w:p w:rsidR="000E44C9" w:rsidRDefault="000E44C9" w:rsidP="006A4EC1">
            <w:pPr>
              <w:jc w:val="right"/>
              <w:rPr>
                <w:sz w:val="18"/>
                <w:szCs w:val="18"/>
              </w:rPr>
            </w:pPr>
            <w:r>
              <w:rPr>
                <w:sz w:val="18"/>
                <w:szCs w:val="18"/>
              </w:rPr>
              <w:t>Journeys to work (daily) in 2006</w:t>
            </w:r>
          </w:p>
        </w:tc>
      </w:tr>
      <w:tr w:rsidR="000E44C9" w:rsidRPr="00C4574C">
        <w:trPr>
          <w:jc w:val="center"/>
        </w:trPr>
        <w:tc>
          <w:tcPr>
            <w:tcW w:w="806"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Pr>
                <w:color w:val="000000"/>
              </w:rPr>
              <w:t>1</w:t>
            </w:r>
          </w:p>
        </w:tc>
        <w:tc>
          <w:tcPr>
            <w:tcW w:w="1781"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Inner Syd</w:t>
            </w:r>
            <w:r>
              <w:rPr>
                <w:color w:val="000000"/>
              </w:rPr>
              <w:t>ney</w:t>
            </w:r>
          </w:p>
        </w:tc>
        <w:tc>
          <w:tcPr>
            <w:tcW w:w="2410"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Inner Sydney</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Default="000E44C9" w:rsidP="006A4EC1">
            <w:pPr>
              <w:jc w:val="right"/>
              <w:rPr>
                <w:color w:val="000000"/>
              </w:rPr>
            </w:pPr>
            <w:r>
              <w:rPr>
                <w:color w:val="000000"/>
              </w:rPr>
              <w:t>396498</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Pr="009901E3" w:rsidRDefault="000E44C9" w:rsidP="006A4EC1">
            <w:pPr>
              <w:jc w:val="right"/>
              <w:rPr>
                <w:color w:val="000000"/>
              </w:rPr>
            </w:pPr>
            <w:r w:rsidRPr="009901E3">
              <w:rPr>
                <w:color w:val="000000"/>
              </w:rPr>
              <w:t>324963</w:t>
            </w:r>
          </w:p>
        </w:tc>
      </w:tr>
      <w:tr w:rsidR="000E44C9" w:rsidRPr="00C4574C">
        <w:trPr>
          <w:jc w:val="center"/>
        </w:trPr>
        <w:tc>
          <w:tcPr>
            <w:tcW w:w="806"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Pr>
                <w:color w:val="000000"/>
              </w:rPr>
              <w:t>2</w:t>
            </w:r>
          </w:p>
        </w:tc>
        <w:tc>
          <w:tcPr>
            <w:tcW w:w="1781"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Eastern Sub</w:t>
            </w:r>
            <w:r>
              <w:rPr>
                <w:color w:val="000000"/>
              </w:rPr>
              <w:t>urbs</w:t>
            </w:r>
          </w:p>
        </w:tc>
        <w:tc>
          <w:tcPr>
            <w:tcW w:w="2410"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Eastern Suburbs</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Default="000E44C9" w:rsidP="006A4EC1">
            <w:pPr>
              <w:jc w:val="right"/>
              <w:rPr>
                <w:color w:val="000000"/>
              </w:rPr>
            </w:pPr>
            <w:r>
              <w:rPr>
                <w:color w:val="000000"/>
              </w:rPr>
              <w:t>63497</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Pr="009901E3" w:rsidRDefault="000E44C9" w:rsidP="006A4EC1">
            <w:pPr>
              <w:jc w:val="right"/>
              <w:rPr>
                <w:color w:val="000000"/>
              </w:rPr>
            </w:pPr>
            <w:r w:rsidRPr="009901E3">
              <w:rPr>
                <w:color w:val="000000"/>
              </w:rPr>
              <w:t>84867</w:t>
            </w:r>
          </w:p>
        </w:tc>
      </w:tr>
      <w:tr w:rsidR="000E44C9" w:rsidRPr="00C4574C">
        <w:trPr>
          <w:jc w:val="center"/>
        </w:trPr>
        <w:tc>
          <w:tcPr>
            <w:tcW w:w="806"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Pr>
                <w:color w:val="000000"/>
              </w:rPr>
              <w:t>3</w:t>
            </w:r>
          </w:p>
        </w:tc>
        <w:tc>
          <w:tcPr>
            <w:tcW w:w="1781"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StGrge Suth</w:t>
            </w:r>
            <w:r>
              <w:rPr>
                <w:color w:val="000000"/>
              </w:rPr>
              <w:t>er</w:t>
            </w:r>
            <w:r w:rsidRPr="00C4574C">
              <w:rPr>
                <w:color w:val="000000"/>
              </w:rPr>
              <w:t>lnd</w:t>
            </w:r>
          </w:p>
        </w:tc>
        <w:tc>
          <w:tcPr>
            <w:tcW w:w="2410"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St</w:t>
            </w:r>
            <w:r>
              <w:rPr>
                <w:color w:val="000000"/>
              </w:rPr>
              <w:t xml:space="preserve"> </w:t>
            </w:r>
            <w:r w:rsidRPr="00C4574C">
              <w:rPr>
                <w:color w:val="000000"/>
              </w:rPr>
              <w:t>George Sutherland</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Default="000E44C9" w:rsidP="006A4EC1">
            <w:pPr>
              <w:jc w:val="right"/>
              <w:rPr>
                <w:color w:val="000000"/>
              </w:rPr>
            </w:pPr>
            <w:r>
              <w:rPr>
                <w:color w:val="000000"/>
              </w:rPr>
              <w:t>88236</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Pr="009901E3" w:rsidRDefault="000E44C9" w:rsidP="006A4EC1">
            <w:pPr>
              <w:jc w:val="right"/>
              <w:rPr>
                <w:color w:val="000000"/>
              </w:rPr>
            </w:pPr>
            <w:r w:rsidRPr="009901E3">
              <w:rPr>
                <w:color w:val="000000"/>
              </w:rPr>
              <w:t>161571</w:t>
            </w:r>
          </w:p>
        </w:tc>
      </w:tr>
      <w:tr w:rsidR="000E44C9" w:rsidRPr="00C4574C">
        <w:trPr>
          <w:jc w:val="center"/>
        </w:trPr>
        <w:tc>
          <w:tcPr>
            <w:tcW w:w="806"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Pr>
                <w:color w:val="000000"/>
              </w:rPr>
              <w:t>4</w:t>
            </w:r>
          </w:p>
        </w:tc>
        <w:tc>
          <w:tcPr>
            <w:tcW w:w="1781"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Cant</w:t>
            </w:r>
            <w:r>
              <w:rPr>
                <w:color w:val="000000"/>
              </w:rPr>
              <w:t>er.</w:t>
            </w:r>
            <w:r w:rsidRPr="00C4574C">
              <w:rPr>
                <w:color w:val="000000"/>
              </w:rPr>
              <w:t xml:space="preserve"> B</w:t>
            </w:r>
            <w:r>
              <w:rPr>
                <w:color w:val="000000"/>
              </w:rPr>
              <w:t>a</w:t>
            </w:r>
            <w:r w:rsidRPr="00C4574C">
              <w:rPr>
                <w:color w:val="000000"/>
              </w:rPr>
              <w:t>nkstwn</w:t>
            </w:r>
          </w:p>
        </w:tc>
        <w:tc>
          <w:tcPr>
            <w:tcW w:w="2410"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Canterbury Bankstown</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Default="000E44C9" w:rsidP="006A4EC1">
            <w:pPr>
              <w:jc w:val="right"/>
              <w:rPr>
                <w:color w:val="000000"/>
              </w:rPr>
            </w:pPr>
            <w:r>
              <w:rPr>
                <w:color w:val="000000"/>
              </w:rPr>
              <w:t>73698</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Pr="009901E3" w:rsidRDefault="000E44C9" w:rsidP="006A4EC1">
            <w:pPr>
              <w:jc w:val="right"/>
              <w:rPr>
                <w:color w:val="000000"/>
              </w:rPr>
            </w:pPr>
            <w:r w:rsidRPr="009901E3">
              <w:rPr>
                <w:color w:val="000000"/>
              </w:rPr>
              <w:t>111422</w:t>
            </w:r>
          </w:p>
        </w:tc>
      </w:tr>
      <w:tr w:rsidR="000E44C9" w:rsidRPr="00C4574C">
        <w:trPr>
          <w:jc w:val="center"/>
        </w:trPr>
        <w:tc>
          <w:tcPr>
            <w:tcW w:w="806"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Pr>
                <w:color w:val="000000"/>
              </w:rPr>
              <w:t>5</w:t>
            </w:r>
          </w:p>
        </w:tc>
        <w:tc>
          <w:tcPr>
            <w:tcW w:w="1781"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Fairfld Liverpl</w:t>
            </w:r>
          </w:p>
        </w:tc>
        <w:tc>
          <w:tcPr>
            <w:tcW w:w="2410"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Fairfield Liverpool</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Default="000E44C9" w:rsidP="006A4EC1">
            <w:pPr>
              <w:jc w:val="right"/>
              <w:rPr>
                <w:color w:val="000000"/>
              </w:rPr>
            </w:pPr>
            <w:r>
              <w:rPr>
                <w:color w:val="000000"/>
              </w:rPr>
              <w:t>85463</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Pr="009901E3" w:rsidRDefault="000E44C9" w:rsidP="006A4EC1">
            <w:pPr>
              <w:jc w:val="right"/>
              <w:rPr>
                <w:color w:val="000000"/>
              </w:rPr>
            </w:pPr>
            <w:r w:rsidRPr="009901E3">
              <w:rPr>
                <w:color w:val="000000"/>
              </w:rPr>
              <w:t>133351</w:t>
            </w:r>
          </w:p>
        </w:tc>
      </w:tr>
      <w:tr w:rsidR="000E44C9" w:rsidRPr="00C4574C">
        <w:trPr>
          <w:jc w:val="center"/>
        </w:trPr>
        <w:tc>
          <w:tcPr>
            <w:tcW w:w="806"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Pr>
                <w:color w:val="000000"/>
              </w:rPr>
              <w:t>6</w:t>
            </w:r>
          </w:p>
        </w:tc>
        <w:tc>
          <w:tcPr>
            <w:tcW w:w="1781"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Outer SW Syd.</w:t>
            </w:r>
          </w:p>
        </w:tc>
        <w:tc>
          <w:tcPr>
            <w:tcW w:w="2410"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Outer South West Syd</w:t>
            </w:r>
            <w:r>
              <w:rPr>
                <w:color w:val="000000"/>
              </w:rPr>
              <w:t>ney</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Default="000E44C9" w:rsidP="006A4EC1">
            <w:pPr>
              <w:jc w:val="right"/>
              <w:rPr>
                <w:color w:val="000000"/>
              </w:rPr>
            </w:pPr>
            <w:r>
              <w:rPr>
                <w:color w:val="000000"/>
              </w:rPr>
              <w:t>52938</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Pr="009901E3" w:rsidRDefault="000E44C9" w:rsidP="006A4EC1">
            <w:pPr>
              <w:jc w:val="right"/>
              <w:rPr>
                <w:color w:val="000000"/>
              </w:rPr>
            </w:pPr>
            <w:r w:rsidRPr="009901E3">
              <w:rPr>
                <w:color w:val="000000"/>
              </w:rPr>
              <w:t>76538</w:t>
            </w:r>
          </w:p>
        </w:tc>
      </w:tr>
      <w:tr w:rsidR="000E44C9" w:rsidRPr="00C4574C">
        <w:trPr>
          <w:jc w:val="center"/>
        </w:trPr>
        <w:tc>
          <w:tcPr>
            <w:tcW w:w="806"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Pr>
                <w:color w:val="000000"/>
              </w:rPr>
              <w:t>7</w:t>
            </w:r>
          </w:p>
        </w:tc>
        <w:tc>
          <w:tcPr>
            <w:tcW w:w="1781"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Inner W Syd.</w:t>
            </w:r>
          </w:p>
        </w:tc>
        <w:tc>
          <w:tcPr>
            <w:tcW w:w="2410"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Inner West Syd</w:t>
            </w:r>
            <w:r>
              <w:rPr>
                <w:color w:val="000000"/>
              </w:rPr>
              <w:t>ney</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Default="000E44C9" w:rsidP="006A4EC1">
            <w:pPr>
              <w:jc w:val="right"/>
              <w:rPr>
                <w:color w:val="000000"/>
              </w:rPr>
            </w:pPr>
            <w:r>
              <w:rPr>
                <w:color w:val="000000"/>
              </w:rPr>
              <w:t>58332</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Pr="009901E3" w:rsidRDefault="000E44C9" w:rsidP="006A4EC1">
            <w:pPr>
              <w:jc w:val="right"/>
              <w:rPr>
                <w:color w:val="000000"/>
              </w:rPr>
            </w:pPr>
            <w:r w:rsidRPr="009901E3">
              <w:rPr>
                <w:color w:val="000000"/>
              </w:rPr>
              <w:t>75597</w:t>
            </w:r>
          </w:p>
        </w:tc>
      </w:tr>
      <w:tr w:rsidR="000E44C9" w:rsidRPr="00C4574C">
        <w:trPr>
          <w:jc w:val="center"/>
        </w:trPr>
        <w:tc>
          <w:tcPr>
            <w:tcW w:w="806"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Pr>
                <w:color w:val="000000"/>
              </w:rPr>
              <w:t>8</w:t>
            </w:r>
          </w:p>
        </w:tc>
        <w:tc>
          <w:tcPr>
            <w:tcW w:w="1781"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C</w:t>
            </w:r>
            <w:r>
              <w:rPr>
                <w:color w:val="000000"/>
              </w:rPr>
              <w:t>e</w:t>
            </w:r>
            <w:r w:rsidRPr="00C4574C">
              <w:rPr>
                <w:color w:val="000000"/>
              </w:rPr>
              <w:t>ntr</w:t>
            </w:r>
            <w:r>
              <w:rPr>
                <w:color w:val="000000"/>
              </w:rPr>
              <w:t>a</w:t>
            </w:r>
            <w:r w:rsidRPr="00C4574C">
              <w:rPr>
                <w:color w:val="000000"/>
              </w:rPr>
              <w:t>l W Syd.</w:t>
            </w:r>
          </w:p>
        </w:tc>
        <w:tc>
          <w:tcPr>
            <w:tcW w:w="2410"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Central West Syd</w:t>
            </w:r>
            <w:r>
              <w:rPr>
                <w:color w:val="000000"/>
              </w:rPr>
              <w:t>ney</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Default="000E44C9" w:rsidP="006A4EC1">
            <w:pPr>
              <w:jc w:val="right"/>
              <w:rPr>
                <w:color w:val="000000"/>
              </w:rPr>
            </w:pPr>
            <w:r>
              <w:rPr>
                <w:color w:val="000000"/>
              </w:rPr>
              <w:t>147300</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Pr="009901E3" w:rsidRDefault="000E44C9" w:rsidP="006A4EC1">
            <w:pPr>
              <w:jc w:val="right"/>
              <w:rPr>
                <w:color w:val="000000"/>
              </w:rPr>
            </w:pPr>
            <w:r w:rsidRPr="009901E3">
              <w:rPr>
                <w:color w:val="000000"/>
              </w:rPr>
              <w:t>153270</w:t>
            </w:r>
          </w:p>
        </w:tc>
      </w:tr>
      <w:tr w:rsidR="000E44C9" w:rsidRPr="00C4574C">
        <w:trPr>
          <w:jc w:val="center"/>
        </w:trPr>
        <w:tc>
          <w:tcPr>
            <w:tcW w:w="806"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Pr>
                <w:color w:val="000000"/>
              </w:rPr>
              <w:t>9</w:t>
            </w:r>
          </w:p>
        </w:tc>
        <w:tc>
          <w:tcPr>
            <w:tcW w:w="1781"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Outer W Syd.</w:t>
            </w:r>
          </w:p>
        </w:tc>
        <w:tc>
          <w:tcPr>
            <w:tcW w:w="2410"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Outer West Syd</w:t>
            </w:r>
            <w:r>
              <w:rPr>
                <w:color w:val="000000"/>
              </w:rPr>
              <w:t>ney</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Default="000E44C9" w:rsidP="006A4EC1">
            <w:pPr>
              <w:jc w:val="right"/>
              <w:rPr>
                <w:color w:val="000000"/>
              </w:rPr>
            </w:pPr>
            <w:r>
              <w:rPr>
                <w:color w:val="000000"/>
              </w:rPr>
              <w:t>81518</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Pr="009901E3" w:rsidRDefault="000E44C9" w:rsidP="006A4EC1">
            <w:pPr>
              <w:jc w:val="right"/>
              <w:rPr>
                <w:color w:val="000000"/>
              </w:rPr>
            </w:pPr>
            <w:r w:rsidRPr="009901E3">
              <w:rPr>
                <w:color w:val="000000"/>
              </w:rPr>
              <w:t>119032</w:t>
            </w:r>
          </w:p>
        </w:tc>
      </w:tr>
      <w:tr w:rsidR="000E44C9" w:rsidRPr="00C4574C">
        <w:trPr>
          <w:jc w:val="center"/>
        </w:trPr>
        <w:tc>
          <w:tcPr>
            <w:tcW w:w="806"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Pr>
                <w:color w:val="000000"/>
              </w:rPr>
              <w:t>10</w:t>
            </w:r>
          </w:p>
        </w:tc>
        <w:tc>
          <w:tcPr>
            <w:tcW w:w="1781"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Blcktwn Blk</w:t>
            </w:r>
            <w:r>
              <w:rPr>
                <w:color w:val="000000"/>
              </w:rPr>
              <w:t xml:space="preserve"> </w:t>
            </w:r>
            <w:r w:rsidRPr="00C4574C">
              <w:rPr>
                <w:color w:val="000000"/>
              </w:rPr>
              <w:t>H</w:t>
            </w:r>
            <w:r>
              <w:rPr>
                <w:color w:val="000000"/>
              </w:rPr>
              <w:t>i</w:t>
            </w:r>
            <w:r w:rsidRPr="00C4574C">
              <w:rPr>
                <w:color w:val="000000"/>
              </w:rPr>
              <w:t>lls</w:t>
            </w:r>
          </w:p>
        </w:tc>
        <w:tc>
          <w:tcPr>
            <w:tcW w:w="2410"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Blackt</w:t>
            </w:r>
            <w:r>
              <w:rPr>
                <w:color w:val="000000"/>
              </w:rPr>
              <w:t>o</w:t>
            </w:r>
            <w:r w:rsidRPr="00C4574C">
              <w:rPr>
                <w:color w:val="000000"/>
              </w:rPr>
              <w:t>wn Baulk</w:t>
            </w:r>
            <w:r>
              <w:rPr>
                <w:color w:val="000000"/>
              </w:rPr>
              <w:t xml:space="preserve">ham </w:t>
            </w:r>
            <w:r w:rsidRPr="00C4574C">
              <w:rPr>
                <w:color w:val="000000"/>
              </w:rPr>
              <w:t>Hills</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Default="000E44C9" w:rsidP="006A4EC1">
            <w:pPr>
              <w:jc w:val="right"/>
              <w:rPr>
                <w:color w:val="000000"/>
              </w:rPr>
            </w:pPr>
            <w:r>
              <w:rPr>
                <w:color w:val="000000"/>
              </w:rPr>
              <w:t>119490</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Pr="009901E3" w:rsidRDefault="000E44C9" w:rsidP="006A4EC1">
            <w:pPr>
              <w:jc w:val="right"/>
              <w:rPr>
                <w:color w:val="000000"/>
              </w:rPr>
            </w:pPr>
            <w:r w:rsidRPr="009901E3">
              <w:rPr>
                <w:color w:val="000000"/>
              </w:rPr>
              <w:t>155674</w:t>
            </w:r>
          </w:p>
        </w:tc>
      </w:tr>
      <w:tr w:rsidR="000E44C9" w:rsidRPr="00C4574C">
        <w:trPr>
          <w:jc w:val="center"/>
        </w:trPr>
        <w:tc>
          <w:tcPr>
            <w:tcW w:w="806"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Pr>
                <w:color w:val="000000"/>
              </w:rPr>
              <w:t>11</w:t>
            </w:r>
          </w:p>
        </w:tc>
        <w:tc>
          <w:tcPr>
            <w:tcW w:w="1781"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Lower N Shore</w:t>
            </w:r>
          </w:p>
        </w:tc>
        <w:tc>
          <w:tcPr>
            <w:tcW w:w="2410"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Lower North Shore</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Default="000E44C9" w:rsidP="006A4EC1">
            <w:pPr>
              <w:jc w:val="right"/>
              <w:rPr>
                <w:color w:val="000000"/>
              </w:rPr>
            </w:pPr>
            <w:r>
              <w:rPr>
                <w:color w:val="000000"/>
              </w:rPr>
              <w:t>180611</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Pr="009901E3" w:rsidRDefault="000E44C9" w:rsidP="006A4EC1">
            <w:pPr>
              <w:jc w:val="right"/>
              <w:rPr>
                <w:color w:val="000000"/>
              </w:rPr>
            </w:pPr>
            <w:r w:rsidRPr="009901E3">
              <w:rPr>
                <w:color w:val="000000"/>
              </w:rPr>
              <w:t>176070</w:t>
            </w:r>
          </w:p>
        </w:tc>
      </w:tr>
      <w:tr w:rsidR="000E44C9" w:rsidRPr="00C4574C">
        <w:trPr>
          <w:jc w:val="center"/>
        </w:trPr>
        <w:tc>
          <w:tcPr>
            <w:tcW w:w="806"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Pr>
                <w:color w:val="000000"/>
              </w:rPr>
              <w:t>12</w:t>
            </w:r>
          </w:p>
        </w:tc>
        <w:tc>
          <w:tcPr>
            <w:tcW w:w="1781"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Hornsby Kuringai</w:t>
            </w:r>
          </w:p>
        </w:tc>
        <w:tc>
          <w:tcPr>
            <w:tcW w:w="2410"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Hornsby Kuringai</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Default="000E44C9" w:rsidP="006A4EC1">
            <w:pPr>
              <w:jc w:val="right"/>
              <w:rPr>
                <w:color w:val="000000"/>
              </w:rPr>
            </w:pPr>
            <w:r>
              <w:rPr>
                <w:color w:val="000000"/>
              </w:rPr>
              <w:t>63148</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Pr="009901E3" w:rsidRDefault="000E44C9" w:rsidP="006A4EC1">
            <w:pPr>
              <w:jc w:val="right"/>
              <w:rPr>
                <w:color w:val="000000"/>
              </w:rPr>
            </w:pPr>
            <w:r w:rsidRPr="009901E3">
              <w:rPr>
                <w:color w:val="000000"/>
              </w:rPr>
              <w:t>83344</w:t>
            </w:r>
          </w:p>
        </w:tc>
      </w:tr>
      <w:tr w:rsidR="000E44C9" w:rsidRPr="00C4574C">
        <w:trPr>
          <w:jc w:val="center"/>
        </w:trPr>
        <w:tc>
          <w:tcPr>
            <w:tcW w:w="806"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Pr>
                <w:color w:val="000000"/>
              </w:rPr>
              <w:t>13</w:t>
            </w:r>
          </w:p>
        </w:tc>
        <w:tc>
          <w:tcPr>
            <w:tcW w:w="1781"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Northern Beaches</w:t>
            </w:r>
          </w:p>
        </w:tc>
        <w:tc>
          <w:tcPr>
            <w:tcW w:w="2410"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Northern Beaches</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Default="000E44C9" w:rsidP="006A4EC1">
            <w:pPr>
              <w:jc w:val="right"/>
              <w:rPr>
                <w:color w:val="000000"/>
              </w:rPr>
            </w:pPr>
            <w:r>
              <w:rPr>
                <w:color w:val="000000"/>
              </w:rPr>
              <w:t>67010</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Pr="009901E3" w:rsidRDefault="000E44C9" w:rsidP="006A4EC1">
            <w:pPr>
              <w:jc w:val="right"/>
              <w:rPr>
                <w:color w:val="000000"/>
              </w:rPr>
            </w:pPr>
            <w:r w:rsidRPr="009901E3">
              <w:rPr>
                <w:color w:val="000000"/>
              </w:rPr>
              <w:t>77238</w:t>
            </w:r>
          </w:p>
        </w:tc>
      </w:tr>
      <w:tr w:rsidR="000E44C9" w:rsidRPr="00C4574C">
        <w:trPr>
          <w:jc w:val="center"/>
        </w:trPr>
        <w:tc>
          <w:tcPr>
            <w:tcW w:w="806"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Pr>
                <w:color w:val="000000"/>
              </w:rPr>
              <w:t>14</w:t>
            </w:r>
          </w:p>
        </w:tc>
        <w:tc>
          <w:tcPr>
            <w:tcW w:w="1781"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Gosford Wyong</w:t>
            </w:r>
          </w:p>
        </w:tc>
        <w:tc>
          <w:tcPr>
            <w:tcW w:w="2410"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Gosford Wyong</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Default="000E44C9" w:rsidP="006A4EC1">
            <w:pPr>
              <w:jc w:val="right"/>
              <w:rPr>
                <w:color w:val="000000"/>
              </w:rPr>
            </w:pPr>
            <w:r>
              <w:rPr>
                <w:color w:val="000000"/>
              </w:rPr>
              <w:t>74950</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Pr="009901E3" w:rsidRDefault="000E44C9" w:rsidP="006A4EC1">
            <w:pPr>
              <w:jc w:val="right"/>
              <w:rPr>
                <w:color w:val="000000"/>
              </w:rPr>
            </w:pPr>
            <w:r w:rsidRPr="009901E3">
              <w:rPr>
                <w:color w:val="000000"/>
              </w:rPr>
              <w:t>90778</w:t>
            </w:r>
          </w:p>
        </w:tc>
      </w:tr>
      <w:tr w:rsidR="000E44C9" w:rsidRPr="00C4574C">
        <w:trPr>
          <w:jc w:val="center"/>
        </w:trPr>
        <w:tc>
          <w:tcPr>
            <w:tcW w:w="806"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sidRPr="00C4574C">
              <w:rPr>
                <w:color w:val="000000"/>
              </w:rPr>
              <w:t>Total</w:t>
            </w:r>
          </w:p>
        </w:tc>
        <w:tc>
          <w:tcPr>
            <w:tcW w:w="1781" w:type="dxa"/>
            <w:tcBorders>
              <w:top w:val="single" w:sz="4" w:space="0" w:color="auto"/>
              <w:left w:val="single" w:sz="4" w:space="0" w:color="auto"/>
              <w:bottom w:val="single" w:sz="4" w:space="0" w:color="auto"/>
              <w:right w:val="single" w:sz="4" w:space="0" w:color="auto"/>
            </w:tcBorders>
          </w:tcPr>
          <w:p w:rsidR="000E44C9" w:rsidRPr="00C4574C" w:rsidRDefault="000E44C9" w:rsidP="006A4EC1">
            <w:pPr>
              <w:rPr>
                <w:color w:val="000000"/>
              </w:rPr>
            </w:pPr>
            <w:r>
              <w:rPr>
                <w:color w:val="000000"/>
              </w:rPr>
              <w:t>SMA</w:t>
            </w:r>
          </w:p>
        </w:tc>
        <w:tc>
          <w:tcPr>
            <w:tcW w:w="2410" w:type="dxa"/>
            <w:tcBorders>
              <w:top w:val="single" w:sz="4" w:space="0" w:color="auto"/>
              <w:left w:val="single" w:sz="4" w:space="0" w:color="auto"/>
              <w:bottom w:val="single" w:sz="4" w:space="0" w:color="auto"/>
              <w:right w:val="single" w:sz="4" w:space="0" w:color="auto"/>
            </w:tcBorders>
            <w:vAlign w:val="center"/>
          </w:tcPr>
          <w:p w:rsidR="000E44C9" w:rsidRPr="00C4574C" w:rsidRDefault="000E44C9" w:rsidP="006A4EC1">
            <w:pPr>
              <w:rPr>
                <w:color w:val="000000"/>
              </w:rPr>
            </w:pPr>
            <w:r>
              <w:rPr>
                <w:color w:val="000000"/>
              </w:rPr>
              <w:t>Sydney Metropolitan Area</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Default="000E44C9" w:rsidP="006A4EC1">
            <w:pPr>
              <w:jc w:val="right"/>
              <w:rPr>
                <w:color w:val="000000"/>
              </w:rPr>
            </w:pPr>
            <w:r>
              <w:rPr>
                <w:color w:val="000000"/>
              </w:rPr>
              <w:t>1552689</w:t>
            </w:r>
          </w:p>
        </w:tc>
        <w:tc>
          <w:tcPr>
            <w:tcW w:w="1598" w:type="dxa"/>
            <w:tcBorders>
              <w:top w:val="single" w:sz="4" w:space="0" w:color="auto"/>
              <w:left w:val="single" w:sz="4" w:space="0" w:color="auto"/>
              <w:bottom w:val="single" w:sz="4" w:space="0" w:color="auto"/>
              <w:right w:val="single" w:sz="4" w:space="0" w:color="auto"/>
            </w:tcBorders>
            <w:vAlign w:val="bottom"/>
          </w:tcPr>
          <w:p w:rsidR="000E44C9" w:rsidRPr="009901E3" w:rsidRDefault="000E44C9" w:rsidP="006A4EC1">
            <w:pPr>
              <w:jc w:val="right"/>
              <w:rPr>
                <w:color w:val="000000"/>
              </w:rPr>
            </w:pPr>
            <w:r w:rsidRPr="009901E3">
              <w:rPr>
                <w:color w:val="000000"/>
              </w:rPr>
              <w:t>1823716</w:t>
            </w:r>
          </w:p>
        </w:tc>
      </w:tr>
    </w:tbl>
    <w:p w:rsidR="000E44C9" w:rsidRPr="00645FB7" w:rsidRDefault="000E44C9" w:rsidP="0000207B">
      <w:pPr>
        <w:ind w:left="720"/>
        <w:jc w:val="both"/>
      </w:pPr>
      <w:r w:rsidRPr="00645FB7">
        <w:t>Source: TRESIS (Hensher (2002); Hensher and Ton (2002)) and ABS (2006)</w:t>
      </w:r>
    </w:p>
    <w:p w:rsidR="000E44C9" w:rsidRPr="00C4574C" w:rsidRDefault="000E44C9" w:rsidP="0000207B">
      <w:pPr>
        <w:pStyle w:val="Title"/>
        <w:jc w:val="center"/>
        <w:rPr>
          <w:rFonts w:ascii="Times New Roman" w:hAnsi="Times New Roman"/>
          <w:color w:val="000000"/>
          <w:sz w:val="24"/>
          <w:szCs w:val="24"/>
        </w:rPr>
      </w:pPr>
      <w:r>
        <w:rPr>
          <w:rFonts w:ascii="Times New Roman" w:hAnsi="Times New Roman"/>
          <w:color w:val="000000"/>
          <w:sz w:val="24"/>
          <w:szCs w:val="24"/>
        </w:rPr>
        <w:br w:type="column"/>
      </w:r>
      <w:r w:rsidRPr="00C4574C">
        <w:rPr>
          <w:rFonts w:ascii="Times New Roman" w:hAnsi="Times New Roman"/>
          <w:color w:val="000000"/>
          <w:sz w:val="24"/>
          <w:szCs w:val="24"/>
        </w:rPr>
        <w:lastRenderedPageBreak/>
        <w:t xml:space="preserve">Table </w:t>
      </w:r>
      <w:r>
        <w:rPr>
          <w:rFonts w:ascii="Times New Roman" w:hAnsi="Times New Roman"/>
          <w:color w:val="000000"/>
          <w:sz w:val="24"/>
          <w:szCs w:val="24"/>
        </w:rPr>
        <w:t>A2</w:t>
      </w:r>
      <w:r w:rsidRPr="00C4574C">
        <w:rPr>
          <w:rFonts w:ascii="Times New Roman" w:hAnsi="Times New Roman"/>
          <w:color w:val="000000"/>
          <w:sz w:val="24"/>
          <w:szCs w:val="24"/>
        </w:rPr>
        <w:t xml:space="preserve"> </w:t>
      </w:r>
      <w:r>
        <w:rPr>
          <w:rFonts w:ascii="Times New Roman" w:hAnsi="Times New Roman"/>
          <w:color w:val="000000"/>
          <w:sz w:val="24"/>
          <w:szCs w:val="24"/>
        </w:rPr>
        <w:t>Different labour occupations considered in TRESIS-SGEM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8"/>
        <w:gridCol w:w="1826"/>
        <w:gridCol w:w="4508"/>
      </w:tblGrid>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r w:rsidRPr="00DB1752">
              <w:t>Occupation Number</w:t>
            </w:r>
          </w:p>
        </w:tc>
        <w:tc>
          <w:tcPr>
            <w:tcW w:w="1826"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r w:rsidRPr="00DB1752">
              <w:t>Short Name</w:t>
            </w:r>
          </w:p>
        </w:tc>
        <w:tc>
          <w:tcPr>
            <w:tcW w:w="450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r w:rsidRPr="00DB1752">
              <w:t>Long Name</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sidRPr="00DB1752">
              <w:rPr>
                <w:color w:val="000000"/>
              </w:rPr>
              <w:t>1</w:t>
            </w:r>
          </w:p>
        </w:tc>
        <w:tc>
          <w:tcPr>
            <w:tcW w:w="1826"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r w:rsidRPr="00DB1752">
              <w:t>Managers</w:t>
            </w:r>
          </w:p>
        </w:tc>
        <w:tc>
          <w:tcPr>
            <w:tcW w:w="450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r w:rsidRPr="00DB1752">
              <w:t>Managers</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sidRPr="00DB1752">
              <w:rPr>
                <w:color w:val="000000"/>
              </w:rPr>
              <w:t>2</w:t>
            </w:r>
          </w:p>
        </w:tc>
        <w:tc>
          <w:tcPr>
            <w:tcW w:w="1826"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r w:rsidRPr="00DB1752">
              <w:t>Professnals</w:t>
            </w:r>
          </w:p>
        </w:tc>
        <w:tc>
          <w:tcPr>
            <w:tcW w:w="450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r w:rsidRPr="00DB1752">
              <w:t>Professionals</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sidRPr="00DB1752">
              <w:rPr>
                <w:color w:val="000000"/>
              </w:rPr>
              <w:t>3</w:t>
            </w:r>
          </w:p>
        </w:tc>
        <w:tc>
          <w:tcPr>
            <w:tcW w:w="1826"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r w:rsidRPr="00DB1752">
              <w:t>TechTrades</w:t>
            </w:r>
          </w:p>
        </w:tc>
        <w:tc>
          <w:tcPr>
            <w:tcW w:w="450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sidRPr="00DB1752">
              <w:rPr>
                <w:color w:val="000000"/>
              </w:rPr>
              <w:t>Technicians and Trades Workers</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sidRPr="00DB1752">
              <w:rPr>
                <w:color w:val="000000"/>
              </w:rPr>
              <w:t>4</w:t>
            </w:r>
          </w:p>
        </w:tc>
        <w:tc>
          <w:tcPr>
            <w:tcW w:w="1826"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r w:rsidRPr="00DB1752">
              <w:t>CommPersServ</w:t>
            </w:r>
          </w:p>
        </w:tc>
        <w:tc>
          <w:tcPr>
            <w:tcW w:w="450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sidRPr="00DB1752">
              <w:rPr>
                <w:color w:val="000000"/>
              </w:rPr>
              <w:t>Community and Personal Service Workers</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sidRPr="00DB1752">
              <w:rPr>
                <w:color w:val="000000"/>
              </w:rPr>
              <w:t>5</w:t>
            </w:r>
          </w:p>
        </w:tc>
        <w:tc>
          <w:tcPr>
            <w:tcW w:w="1826"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r w:rsidRPr="00DB1752">
              <w:t>ClericlAdmin</w:t>
            </w:r>
          </w:p>
        </w:tc>
        <w:tc>
          <w:tcPr>
            <w:tcW w:w="450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sidRPr="00DB1752">
              <w:rPr>
                <w:color w:val="000000"/>
              </w:rPr>
              <w:t>Clerical and Administrative Workers</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sidRPr="00DB1752">
              <w:rPr>
                <w:color w:val="000000"/>
              </w:rPr>
              <w:t>6</w:t>
            </w:r>
          </w:p>
        </w:tc>
        <w:tc>
          <w:tcPr>
            <w:tcW w:w="1826"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r w:rsidRPr="00DB1752">
              <w:t>SalesWorkers</w:t>
            </w:r>
          </w:p>
        </w:tc>
        <w:tc>
          <w:tcPr>
            <w:tcW w:w="450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sidRPr="00DB1752">
              <w:rPr>
                <w:color w:val="000000"/>
              </w:rPr>
              <w:t>Sales Workers</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sidRPr="00DB1752">
              <w:rPr>
                <w:color w:val="000000"/>
              </w:rPr>
              <w:t>7</w:t>
            </w:r>
          </w:p>
        </w:tc>
        <w:tc>
          <w:tcPr>
            <w:tcW w:w="1826"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r w:rsidRPr="00DB1752">
              <w:t>MachOperDriv</w:t>
            </w:r>
          </w:p>
        </w:tc>
        <w:tc>
          <w:tcPr>
            <w:tcW w:w="450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sidRPr="00DB1752">
              <w:rPr>
                <w:color w:val="000000"/>
              </w:rPr>
              <w:t>Machinery Operators And Drivers</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sidRPr="00DB1752">
              <w:rPr>
                <w:color w:val="000000"/>
              </w:rPr>
              <w:t>8</w:t>
            </w:r>
          </w:p>
        </w:tc>
        <w:tc>
          <w:tcPr>
            <w:tcW w:w="1826"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r w:rsidRPr="00DB1752">
              <w:t>Labourers</w:t>
            </w:r>
          </w:p>
        </w:tc>
        <w:tc>
          <w:tcPr>
            <w:tcW w:w="450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r w:rsidRPr="00DB1752">
              <w:t>Labourers</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Pr>
                <w:color w:val="000000"/>
              </w:rPr>
              <w:t>9</w:t>
            </w:r>
          </w:p>
        </w:tc>
        <w:tc>
          <w:tcPr>
            <w:tcW w:w="1826"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r>
              <w:t>Others</w:t>
            </w:r>
          </w:p>
        </w:tc>
        <w:tc>
          <w:tcPr>
            <w:tcW w:w="450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r>
              <w:t>Others</w:t>
            </w:r>
          </w:p>
        </w:tc>
      </w:tr>
    </w:tbl>
    <w:p w:rsidR="000E44C9" w:rsidRPr="00645FB7" w:rsidRDefault="000E44C9" w:rsidP="0000207B">
      <w:pPr>
        <w:jc w:val="both"/>
      </w:pPr>
      <w:r w:rsidRPr="00645FB7">
        <w:tab/>
      </w:r>
      <w:r w:rsidRPr="00645FB7">
        <w:tab/>
        <w:t>Source: ABS (2006)</w:t>
      </w:r>
    </w:p>
    <w:p w:rsidR="000E44C9" w:rsidRDefault="000E44C9" w:rsidP="0000207B">
      <w:pPr>
        <w:pStyle w:val="Title"/>
        <w:jc w:val="center"/>
        <w:rPr>
          <w:rFonts w:ascii="Times New Roman" w:hAnsi="Times New Roman"/>
          <w:color w:val="000000"/>
          <w:sz w:val="24"/>
          <w:szCs w:val="24"/>
        </w:rPr>
      </w:pPr>
    </w:p>
    <w:p w:rsidR="000E44C9" w:rsidRPr="00C4574C" w:rsidRDefault="000E44C9" w:rsidP="0000207B">
      <w:pPr>
        <w:pStyle w:val="Title"/>
        <w:jc w:val="center"/>
        <w:rPr>
          <w:rFonts w:ascii="Times New Roman" w:hAnsi="Times New Roman"/>
          <w:color w:val="000000"/>
          <w:sz w:val="24"/>
          <w:szCs w:val="24"/>
        </w:rPr>
      </w:pPr>
      <w:r w:rsidRPr="00C4574C">
        <w:rPr>
          <w:rFonts w:ascii="Times New Roman" w:hAnsi="Times New Roman"/>
          <w:color w:val="000000"/>
          <w:sz w:val="24"/>
          <w:szCs w:val="24"/>
        </w:rPr>
        <w:t xml:space="preserve">Table </w:t>
      </w:r>
      <w:r>
        <w:rPr>
          <w:rFonts w:ascii="Times New Roman" w:hAnsi="Times New Roman"/>
          <w:color w:val="000000"/>
          <w:sz w:val="24"/>
          <w:szCs w:val="24"/>
        </w:rPr>
        <w:t>A3</w:t>
      </w:r>
      <w:r w:rsidRPr="00C4574C">
        <w:rPr>
          <w:rFonts w:ascii="Times New Roman" w:hAnsi="Times New Roman"/>
          <w:color w:val="000000"/>
          <w:sz w:val="24"/>
          <w:szCs w:val="24"/>
        </w:rPr>
        <w:t xml:space="preserve"> </w:t>
      </w:r>
      <w:r>
        <w:rPr>
          <w:rFonts w:ascii="Times New Roman" w:hAnsi="Times New Roman"/>
          <w:color w:val="000000"/>
          <w:sz w:val="24"/>
          <w:szCs w:val="24"/>
        </w:rPr>
        <w:t>Industries in TRESIS-SGEM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8"/>
        <w:gridCol w:w="1826"/>
        <w:gridCol w:w="4668"/>
      </w:tblGrid>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r>
              <w:t>Industry</w:t>
            </w:r>
            <w:r w:rsidRPr="00DB1752">
              <w:t xml:space="preserve"> Number</w:t>
            </w:r>
          </w:p>
        </w:tc>
        <w:tc>
          <w:tcPr>
            <w:tcW w:w="1826"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r w:rsidRPr="00DB1752">
              <w:t>Short Name</w:t>
            </w:r>
          </w:p>
        </w:tc>
        <w:tc>
          <w:tcPr>
            <w:tcW w:w="466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r w:rsidRPr="00DB1752">
              <w:t>Long Name</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sidRPr="00DB1752">
              <w:rPr>
                <w:color w:val="000000"/>
              </w:rPr>
              <w:t>1</w:t>
            </w:r>
          </w:p>
        </w:tc>
        <w:tc>
          <w:tcPr>
            <w:tcW w:w="1826" w:type="dxa"/>
            <w:tcBorders>
              <w:top w:val="single" w:sz="4" w:space="0" w:color="auto"/>
              <w:left w:val="single" w:sz="4" w:space="0" w:color="auto"/>
              <w:bottom w:val="single" w:sz="4" w:space="0" w:color="auto"/>
              <w:right w:val="single" w:sz="4" w:space="0" w:color="auto"/>
            </w:tcBorders>
            <w:vAlign w:val="bottom"/>
          </w:tcPr>
          <w:p w:rsidR="000E44C9" w:rsidRPr="00CB3F49" w:rsidRDefault="000E44C9" w:rsidP="006A4EC1">
            <w:pPr>
              <w:rPr>
                <w:color w:val="000000"/>
              </w:rPr>
            </w:pPr>
            <w:r w:rsidRPr="00CB3F49">
              <w:rPr>
                <w:color w:val="000000"/>
              </w:rPr>
              <w:t>Agr_For_Fish</w:t>
            </w:r>
          </w:p>
        </w:tc>
        <w:tc>
          <w:tcPr>
            <w:tcW w:w="4668" w:type="dxa"/>
            <w:tcBorders>
              <w:top w:val="single" w:sz="4" w:space="0" w:color="auto"/>
              <w:left w:val="single" w:sz="4" w:space="0" w:color="auto"/>
              <w:bottom w:val="single" w:sz="4" w:space="0" w:color="auto"/>
              <w:right w:val="single" w:sz="4" w:space="0" w:color="auto"/>
            </w:tcBorders>
            <w:vAlign w:val="center"/>
          </w:tcPr>
          <w:p w:rsidR="000E44C9" w:rsidRPr="00CB3F49" w:rsidRDefault="000E44C9" w:rsidP="006A4EC1">
            <w:pPr>
              <w:rPr>
                <w:color w:val="000000"/>
              </w:rPr>
            </w:pPr>
            <w:r w:rsidRPr="00CB3F49">
              <w:rPr>
                <w:color w:val="000000"/>
              </w:rPr>
              <w:t>A,"Agriculture, Forestry and Fishing"</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sidRPr="00DB1752">
              <w:rPr>
                <w:color w:val="000000"/>
              </w:rPr>
              <w:t>2</w:t>
            </w:r>
          </w:p>
        </w:tc>
        <w:tc>
          <w:tcPr>
            <w:tcW w:w="1826" w:type="dxa"/>
            <w:tcBorders>
              <w:top w:val="single" w:sz="4" w:space="0" w:color="auto"/>
              <w:left w:val="single" w:sz="4" w:space="0" w:color="auto"/>
              <w:bottom w:val="single" w:sz="4" w:space="0" w:color="auto"/>
              <w:right w:val="single" w:sz="4" w:space="0" w:color="auto"/>
            </w:tcBorders>
            <w:vAlign w:val="bottom"/>
          </w:tcPr>
          <w:p w:rsidR="000E44C9" w:rsidRPr="00CB3F49" w:rsidRDefault="000E44C9" w:rsidP="006A4EC1">
            <w:pPr>
              <w:rPr>
                <w:color w:val="000000"/>
              </w:rPr>
            </w:pPr>
            <w:r w:rsidRPr="00CB3F49">
              <w:rPr>
                <w:color w:val="000000"/>
              </w:rPr>
              <w:t>Mining</w:t>
            </w:r>
          </w:p>
        </w:tc>
        <w:tc>
          <w:tcPr>
            <w:tcW w:w="4668" w:type="dxa"/>
            <w:tcBorders>
              <w:top w:val="single" w:sz="4" w:space="0" w:color="auto"/>
              <w:left w:val="single" w:sz="4" w:space="0" w:color="auto"/>
              <w:bottom w:val="single" w:sz="4" w:space="0" w:color="auto"/>
              <w:right w:val="single" w:sz="4" w:space="0" w:color="auto"/>
            </w:tcBorders>
            <w:vAlign w:val="center"/>
          </w:tcPr>
          <w:p w:rsidR="000E44C9" w:rsidRPr="00CB3F49" w:rsidRDefault="000E44C9" w:rsidP="006A4EC1">
            <w:pPr>
              <w:rPr>
                <w:color w:val="000000"/>
              </w:rPr>
            </w:pPr>
            <w:r w:rsidRPr="00CB3F49">
              <w:rPr>
                <w:color w:val="000000"/>
              </w:rPr>
              <w:t>B,"Mining"</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sidRPr="00DB1752">
              <w:rPr>
                <w:color w:val="000000"/>
              </w:rPr>
              <w:t>3</w:t>
            </w:r>
          </w:p>
        </w:tc>
        <w:tc>
          <w:tcPr>
            <w:tcW w:w="1826" w:type="dxa"/>
            <w:tcBorders>
              <w:top w:val="single" w:sz="4" w:space="0" w:color="auto"/>
              <w:left w:val="single" w:sz="4" w:space="0" w:color="auto"/>
              <w:bottom w:val="single" w:sz="4" w:space="0" w:color="auto"/>
              <w:right w:val="single" w:sz="4" w:space="0" w:color="auto"/>
            </w:tcBorders>
            <w:vAlign w:val="bottom"/>
          </w:tcPr>
          <w:p w:rsidR="000E44C9" w:rsidRPr="00CB3F49" w:rsidRDefault="000E44C9" w:rsidP="006A4EC1">
            <w:pPr>
              <w:rPr>
                <w:color w:val="000000"/>
              </w:rPr>
            </w:pPr>
            <w:r w:rsidRPr="00CB3F49">
              <w:rPr>
                <w:color w:val="000000"/>
              </w:rPr>
              <w:t>Manufacturng</w:t>
            </w:r>
          </w:p>
        </w:tc>
        <w:tc>
          <w:tcPr>
            <w:tcW w:w="4668" w:type="dxa"/>
            <w:tcBorders>
              <w:top w:val="single" w:sz="4" w:space="0" w:color="auto"/>
              <w:left w:val="single" w:sz="4" w:space="0" w:color="auto"/>
              <w:bottom w:val="single" w:sz="4" w:space="0" w:color="auto"/>
              <w:right w:val="single" w:sz="4" w:space="0" w:color="auto"/>
            </w:tcBorders>
            <w:vAlign w:val="center"/>
          </w:tcPr>
          <w:p w:rsidR="000E44C9" w:rsidRPr="00CB3F49" w:rsidRDefault="000E44C9" w:rsidP="006A4EC1">
            <w:pPr>
              <w:rPr>
                <w:color w:val="000000"/>
              </w:rPr>
            </w:pPr>
            <w:r w:rsidRPr="00CB3F49">
              <w:rPr>
                <w:color w:val="000000"/>
              </w:rPr>
              <w:t>C,"Manufacturing"</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sidRPr="00DB1752">
              <w:rPr>
                <w:color w:val="000000"/>
              </w:rPr>
              <w:t>4</w:t>
            </w:r>
          </w:p>
        </w:tc>
        <w:tc>
          <w:tcPr>
            <w:tcW w:w="1826" w:type="dxa"/>
            <w:tcBorders>
              <w:top w:val="single" w:sz="4" w:space="0" w:color="auto"/>
              <w:left w:val="single" w:sz="4" w:space="0" w:color="auto"/>
              <w:bottom w:val="single" w:sz="4" w:space="0" w:color="auto"/>
              <w:right w:val="single" w:sz="4" w:space="0" w:color="auto"/>
            </w:tcBorders>
            <w:vAlign w:val="bottom"/>
          </w:tcPr>
          <w:p w:rsidR="000E44C9" w:rsidRPr="00CB3F49" w:rsidRDefault="000E44C9" w:rsidP="006A4EC1">
            <w:pPr>
              <w:rPr>
                <w:color w:val="000000"/>
              </w:rPr>
            </w:pPr>
            <w:r w:rsidRPr="00CB3F49">
              <w:rPr>
                <w:color w:val="000000"/>
              </w:rPr>
              <w:t>ElyGasWatWst</w:t>
            </w:r>
          </w:p>
        </w:tc>
        <w:tc>
          <w:tcPr>
            <w:tcW w:w="4668" w:type="dxa"/>
            <w:tcBorders>
              <w:top w:val="single" w:sz="4" w:space="0" w:color="auto"/>
              <w:left w:val="single" w:sz="4" w:space="0" w:color="auto"/>
              <w:bottom w:val="single" w:sz="4" w:space="0" w:color="auto"/>
              <w:right w:val="single" w:sz="4" w:space="0" w:color="auto"/>
            </w:tcBorders>
            <w:vAlign w:val="center"/>
          </w:tcPr>
          <w:p w:rsidR="000E44C9" w:rsidRPr="00CB3F49" w:rsidRDefault="000E44C9" w:rsidP="006A4EC1">
            <w:pPr>
              <w:rPr>
                <w:color w:val="000000"/>
              </w:rPr>
            </w:pPr>
            <w:r w:rsidRPr="00CB3F49">
              <w:rPr>
                <w:color w:val="000000"/>
              </w:rPr>
              <w:t>D,"Electricity, Gas, Water and Waste Services"</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sidRPr="00DB1752">
              <w:rPr>
                <w:color w:val="000000"/>
              </w:rPr>
              <w:t>5</w:t>
            </w:r>
          </w:p>
        </w:tc>
        <w:tc>
          <w:tcPr>
            <w:tcW w:w="1826" w:type="dxa"/>
            <w:tcBorders>
              <w:top w:val="single" w:sz="4" w:space="0" w:color="auto"/>
              <w:left w:val="single" w:sz="4" w:space="0" w:color="auto"/>
              <w:bottom w:val="single" w:sz="4" w:space="0" w:color="auto"/>
              <w:right w:val="single" w:sz="4" w:space="0" w:color="auto"/>
            </w:tcBorders>
            <w:vAlign w:val="bottom"/>
          </w:tcPr>
          <w:p w:rsidR="000E44C9" w:rsidRPr="00CB3F49" w:rsidRDefault="000E44C9" w:rsidP="006A4EC1">
            <w:pPr>
              <w:rPr>
                <w:color w:val="000000"/>
              </w:rPr>
            </w:pPr>
            <w:r w:rsidRPr="00CB3F49">
              <w:rPr>
                <w:color w:val="000000"/>
              </w:rPr>
              <w:t>Construction</w:t>
            </w:r>
          </w:p>
        </w:tc>
        <w:tc>
          <w:tcPr>
            <w:tcW w:w="4668" w:type="dxa"/>
            <w:tcBorders>
              <w:top w:val="single" w:sz="4" w:space="0" w:color="auto"/>
              <w:left w:val="single" w:sz="4" w:space="0" w:color="auto"/>
              <w:bottom w:val="single" w:sz="4" w:space="0" w:color="auto"/>
              <w:right w:val="single" w:sz="4" w:space="0" w:color="auto"/>
            </w:tcBorders>
            <w:vAlign w:val="center"/>
          </w:tcPr>
          <w:p w:rsidR="000E44C9" w:rsidRPr="00CB3F49" w:rsidRDefault="000E44C9" w:rsidP="006A4EC1">
            <w:pPr>
              <w:rPr>
                <w:color w:val="000000"/>
              </w:rPr>
            </w:pPr>
            <w:r w:rsidRPr="00CB3F49">
              <w:rPr>
                <w:color w:val="000000"/>
              </w:rPr>
              <w:t>E,"Construction"</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sidRPr="00DB1752">
              <w:rPr>
                <w:color w:val="000000"/>
              </w:rPr>
              <w:t>6</w:t>
            </w:r>
          </w:p>
        </w:tc>
        <w:tc>
          <w:tcPr>
            <w:tcW w:w="1826" w:type="dxa"/>
            <w:tcBorders>
              <w:top w:val="single" w:sz="4" w:space="0" w:color="auto"/>
              <w:left w:val="single" w:sz="4" w:space="0" w:color="auto"/>
              <w:bottom w:val="single" w:sz="4" w:space="0" w:color="auto"/>
              <w:right w:val="single" w:sz="4" w:space="0" w:color="auto"/>
            </w:tcBorders>
            <w:vAlign w:val="bottom"/>
          </w:tcPr>
          <w:p w:rsidR="000E44C9" w:rsidRPr="00CB3F49" w:rsidRDefault="000E44C9" w:rsidP="006A4EC1">
            <w:pPr>
              <w:rPr>
                <w:color w:val="000000"/>
              </w:rPr>
            </w:pPr>
            <w:r w:rsidRPr="00CB3F49">
              <w:rPr>
                <w:color w:val="000000"/>
              </w:rPr>
              <w:t>Wholes_Trade</w:t>
            </w:r>
          </w:p>
        </w:tc>
        <w:tc>
          <w:tcPr>
            <w:tcW w:w="4668" w:type="dxa"/>
            <w:tcBorders>
              <w:top w:val="single" w:sz="4" w:space="0" w:color="auto"/>
              <w:left w:val="single" w:sz="4" w:space="0" w:color="auto"/>
              <w:bottom w:val="single" w:sz="4" w:space="0" w:color="auto"/>
              <w:right w:val="single" w:sz="4" w:space="0" w:color="auto"/>
            </w:tcBorders>
            <w:vAlign w:val="center"/>
          </w:tcPr>
          <w:p w:rsidR="000E44C9" w:rsidRPr="00CB3F49" w:rsidRDefault="000E44C9" w:rsidP="006A4EC1">
            <w:pPr>
              <w:rPr>
                <w:color w:val="000000"/>
              </w:rPr>
            </w:pPr>
            <w:r w:rsidRPr="00CB3F49">
              <w:rPr>
                <w:color w:val="000000"/>
              </w:rPr>
              <w:t>F,"Wholesale Trade"</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sidRPr="00DB1752">
              <w:rPr>
                <w:color w:val="000000"/>
              </w:rPr>
              <w:t>7</w:t>
            </w:r>
          </w:p>
        </w:tc>
        <w:tc>
          <w:tcPr>
            <w:tcW w:w="1826" w:type="dxa"/>
            <w:tcBorders>
              <w:top w:val="single" w:sz="4" w:space="0" w:color="auto"/>
              <w:left w:val="single" w:sz="4" w:space="0" w:color="auto"/>
              <w:bottom w:val="single" w:sz="4" w:space="0" w:color="auto"/>
              <w:right w:val="single" w:sz="4" w:space="0" w:color="auto"/>
            </w:tcBorders>
            <w:vAlign w:val="bottom"/>
          </w:tcPr>
          <w:p w:rsidR="000E44C9" w:rsidRPr="00CB3F49" w:rsidRDefault="000E44C9" w:rsidP="006A4EC1">
            <w:pPr>
              <w:rPr>
                <w:color w:val="000000"/>
              </w:rPr>
            </w:pPr>
            <w:r w:rsidRPr="00CB3F49">
              <w:rPr>
                <w:color w:val="000000"/>
              </w:rPr>
              <w:t>Retail_Trade</w:t>
            </w:r>
          </w:p>
        </w:tc>
        <w:tc>
          <w:tcPr>
            <w:tcW w:w="4668" w:type="dxa"/>
            <w:tcBorders>
              <w:top w:val="single" w:sz="4" w:space="0" w:color="auto"/>
              <w:left w:val="single" w:sz="4" w:space="0" w:color="auto"/>
              <w:bottom w:val="single" w:sz="4" w:space="0" w:color="auto"/>
              <w:right w:val="single" w:sz="4" w:space="0" w:color="auto"/>
            </w:tcBorders>
            <w:vAlign w:val="center"/>
          </w:tcPr>
          <w:p w:rsidR="000E44C9" w:rsidRPr="00CB3F49" w:rsidRDefault="000E44C9" w:rsidP="006A4EC1">
            <w:pPr>
              <w:rPr>
                <w:color w:val="000000"/>
              </w:rPr>
            </w:pPr>
            <w:r w:rsidRPr="00CB3F49">
              <w:rPr>
                <w:color w:val="000000"/>
              </w:rPr>
              <w:t>G,"Retail Trade"</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sidRPr="00DB1752">
              <w:rPr>
                <w:color w:val="000000"/>
              </w:rPr>
              <w:t>8</w:t>
            </w:r>
          </w:p>
        </w:tc>
        <w:tc>
          <w:tcPr>
            <w:tcW w:w="1826" w:type="dxa"/>
            <w:tcBorders>
              <w:top w:val="single" w:sz="4" w:space="0" w:color="auto"/>
              <w:left w:val="single" w:sz="4" w:space="0" w:color="auto"/>
              <w:bottom w:val="single" w:sz="4" w:space="0" w:color="auto"/>
              <w:right w:val="single" w:sz="4" w:space="0" w:color="auto"/>
            </w:tcBorders>
            <w:vAlign w:val="bottom"/>
          </w:tcPr>
          <w:p w:rsidR="000E44C9" w:rsidRPr="00CB3F49" w:rsidRDefault="000E44C9" w:rsidP="006A4EC1">
            <w:pPr>
              <w:rPr>
                <w:color w:val="000000"/>
              </w:rPr>
            </w:pPr>
            <w:r w:rsidRPr="00CB3F49">
              <w:rPr>
                <w:color w:val="000000"/>
              </w:rPr>
              <w:t>Accom_Food</w:t>
            </w:r>
          </w:p>
        </w:tc>
        <w:tc>
          <w:tcPr>
            <w:tcW w:w="4668" w:type="dxa"/>
            <w:tcBorders>
              <w:top w:val="single" w:sz="4" w:space="0" w:color="auto"/>
              <w:left w:val="single" w:sz="4" w:space="0" w:color="auto"/>
              <w:bottom w:val="single" w:sz="4" w:space="0" w:color="auto"/>
              <w:right w:val="single" w:sz="4" w:space="0" w:color="auto"/>
            </w:tcBorders>
            <w:vAlign w:val="center"/>
          </w:tcPr>
          <w:p w:rsidR="000E44C9" w:rsidRPr="00CB3F49" w:rsidRDefault="000E44C9" w:rsidP="006A4EC1">
            <w:pPr>
              <w:rPr>
                <w:color w:val="000000"/>
              </w:rPr>
            </w:pPr>
            <w:r w:rsidRPr="00CB3F49">
              <w:rPr>
                <w:color w:val="000000"/>
              </w:rPr>
              <w:t>H,"Accommodation and Food Services"</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Pr="00DB1752" w:rsidRDefault="000E44C9" w:rsidP="006A4EC1">
            <w:pPr>
              <w:rPr>
                <w:color w:val="000000"/>
              </w:rPr>
            </w:pPr>
            <w:r>
              <w:rPr>
                <w:color w:val="000000"/>
              </w:rPr>
              <w:t>9</w:t>
            </w:r>
          </w:p>
        </w:tc>
        <w:tc>
          <w:tcPr>
            <w:tcW w:w="1826" w:type="dxa"/>
            <w:tcBorders>
              <w:top w:val="single" w:sz="4" w:space="0" w:color="auto"/>
              <w:left w:val="single" w:sz="4" w:space="0" w:color="auto"/>
              <w:bottom w:val="single" w:sz="4" w:space="0" w:color="auto"/>
              <w:right w:val="single" w:sz="4" w:space="0" w:color="auto"/>
            </w:tcBorders>
            <w:vAlign w:val="bottom"/>
          </w:tcPr>
          <w:p w:rsidR="000E44C9" w:rsidRPr="00CB3F49" w:rsidRDefault="000E44C9" w:rsidP="006A4EC1">
            <w:pPr>
              <w:rPr>
                <w:color w:val="000000"/>
              </w:rPr>
            </w:pPr>
            <w:r w:rsidRPr="00CB3F49">
              <w:rPr>
                <w:color w:val="000000"/>
              </w:rPr>
              <w:t>TranPostWare</w:t>
            </w:r>
          </w:p>
        </w:tc>
        <w:tc>
          <w:tcPr>
            <w:tcW w:w="4668" w:type="dxa"/>
            <w:tcBorders>
              <w:top w:val="single" w:sz="4" w:space="0" w:color="auto"/>
              <w:left w:val="single" w:sz="4" w:space="0" w:color="auto"/>
              <w:bottom w:val="single" w:sz="4" w:space="0" w:color="auto"/>
              <w:right w:val="single" w:sz="4" w:space="0" w:color="auto"/>
            </w:tcBorders>
            <w:vAlign w:val="center"/>
          </w:tcPr>
          <w:p w:rsidR="000E44C9" w:rsidRPr="00CB3F49" w:rsidRDefault="000E44C9" w:rsidP="006A4EC1">
            <w:pPr>
              <w:rPr>
                <w:color w:val="000000"/>
              </w:rPr>
            </w:pPr>
            <w:r w:rsidRPr="00CB3F49">
              <w:rPr>
                <w:color w:val="000000"/>
              </w:rPr>
              <w:t>I,"Transport, Postal and Warehousing"</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Default="000E44C9" w:rsidP="006A4EC1">
            <w:pPr>
              <w:rPr>
                <w:color w:val="000000"/>
              </w:rPr>
            </w:pPr>
            <w:r>
              <w:rPr>
                <w:color w:val="000000"/>
              </w:rPr>
              <w:t>10</w:t>
            </w:r>
          </w:p>
        </w:tc>
        <w:tc>
          <w:tcPr>
            <w:tcW w:w="1826" w:type="dxa"/>
            <w:tcBorders>
              <w:top w:val="single" w:sz="4" w:space="0" w:color="auto"/>
              <w:left w:val="single" w:sz="4" w:space="0" w:color="auto"/>
              <w:bottom w:val="single" w:sz="4" w:space="0" w:color="auto"/>
              <w:right w:val="single" w:sz="4" w:space="0" w:color="auto"/>
            </w:tcBorders>
            <w:vAlign w:val="bottom"/>
          </w:tcPr>
          <w:p w:rsidR="000E44C9" w:rsidRPr="00CB3F49" w:rsidRDefault="000E44C9" w:rsidP="006A4EC1">
            <w:pPr>
              <w:rPr>
                <w:color w:val="000000"/>
              </w:rPr>
            </w:pPr>
            <w:r w:rsidRPr="00CB3F49">
              <w:rPr>
                <w:color w:val="000000"/>
              </w:rPr>
              <w:t>InfoMediaTel</w:t>
            </w:r>
          </w:p>
        </w:tc>
        <w:tc>
          <w:tcPr>
            <w:tcW w:w="4668" w:type="dxa"/>
            <w:tcBorders>
              <w:top w:val="single" w:sz="4" w:space="0" w:color="auto"/>
              <w:left w:val="single" w:sz="4" w:space="0" w:color="auto"/>
              <w:bottom w:val="single" w:sz="4" w:space="0" w:color="auto"/>
              <w:right w:val="single" w:sz="4" w:space="0" w:color="auto"/>
            </w:tcBorders>
            <w:vAlign w:val="center"/>
          </w:tcPr>
          <w:p w:rsidR="000E44C9" w:rsidRPr="00CB3F49" w:rsidRDefault="000E44C9" w:rsidP="006A4EC1">
            <w:pPr>
              <w:rPr>
                <w:color w:val="000000"/>
              </w:rPr>
            </w:pPr>
            <w:r w:rsidRPr="00CB3F49">
              <w:rPr>
                <w:color w:val="000000"/>
              </w:rPr>
              <w:t>J,"Information Media and Telecommunications"</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Default="000E44C9" w:rsidP="006A4EC1">
            <w:pPr>
              <w:rPr>
                <w:color w:val="000000"/>
              </w:rPr>
            </w:pPr>
            <w:r>
              <w:rPr>
                <w:color w:val="000000"/>
              </w:rPr>
              <w:t>11</w:t>
            </w:r>
          </w:p>
        </w:tc>
        <w:tc>
          <w:tcPr>
            <w:tcW w:w="1826" w:type="dxa"/>
            <w:tcBorders>
              <w:top w:val="single" w:sz="4" w:space="0" w:color="auto"/>
              <w:left w:val="single" w:sz="4" w:space="0" w:color="auto"/>
              <w:bottom w:val="single" w:sz="4" w:space="0" w:color="auto"/>
              <w:right w:val="single" w:sz="4" w:space="0" w:color="auto"/>
            </w:tcBorders>
            <w:vAlign w:val="bottom"/>
          </w:tcPr>
          <w:p w:rsidR="000E44C9" w:rsidRPr="00CB3F49" w:rsidRDefault="000E44C9" w:rsidP="006A4EC1">
            <w:pPr>
              <w:rPr>
                <w:color w:val="000000"/>
              </w:rPr>
            </w:pPr>
            <w:r w:rsidRPr="00CB3F49">
              <w:rPr>
                <w:color w:val="000000"/>
              </w:rPr>
              <w:t>FinanceInsur</w:t>
            </w:r>
          </w:p>
        </w:tc>
        <w:tc>
          <w:tcPr>
            <w:tcW w:w="4668" w:type="dxa"/>
            <w:tcBorders>
              <w:top w:val="single" w:sz="4" w:space="0" w:color="auto"/>
              <w:left w:val="single" w:sz="4" w:space="0" w:color="auto"/>
              <w:bottom w:val="single" w:sz="4" w:space="0" w:color="auto"/>
              <w:right w:val="single" w:sz="4" w:space="0" w:color="auto"/>
            </w:tcBorders>
            <w:vAlign w:val="center"/>
          </w:tcPr>
          <w:p w:rsidR="000E44C9" w:rsidRPr="00CB3F49" w:rsidRDefault="000E44C9" w:rsidP="006A4EC1">
            <w:pPr>
              <w:rPr>
                <w:color w:val="000000"/>
              </w:rPr>
            </w:pPr>
            <w:r w:rsidRPr="00CB3F49">
              <w:rPr>
                <w:color w:val="000000"/>
              </w:rPr>
              <w:t>K,"Financial and Insurance Services"</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Default="000E44C9" w:rsidP="006A4EC1">
            <w:pPr>
              <w:rPr>
                <w:color w:val="000000"/>
              </w:rPr>
            </w:pPr>
            <w:r>
              <w:rPr>
                <w:color w:val="000000"/>
              </w:rPr>
              <w:t>12</w:t>
            </w:r>
          </w:p>
        </w:tc>
        <w:tc>
          <w:tcPr>
            <w:tcW w:w="1826" w:type="dxa"/>
            <w:tcBorders>
              <w:top w:val="single" w:sz="4" w:space="0" w:color="auto"/>
              <w:left w:val="single" w:sz="4" w:space="0" w:color="auto"/>
              <w:bottom w:val="single" w:sz="4" w:space="0" w:color="auto"/>
              <w:right w:val="single" w:sz="4" w:space="0" w:color="auto"/>
            </w:tcBorders>
            <w:vAlign w:val="bottom"/>
          </w:tcPr>
          <w:p w:rsidR="000E44C9" w:rsidRPr="00CB3F49" w:rsidRDefault="000E44C9" w:rsidP="006A4EC1">
            <w:pPr>
              <w:rPr>
                <w:color w:val="000000"/>
              </w:rPr>
            </w:pPr>
            <w:r w:rsidRPr="00CB3F49">
              <w:rPr>
                <w:color w:val="000000"/>
              </w:rPr>
              <w:t>RentHirRealE</w:t>
            </w:r>
          </w:p>
        </w:tc>
        <w:tc>
          <w:tcPr>
            <w:tcW w:w="4668" w:type="dxa"/>
            <w:tcBorders>
              <w:top w:val="single" w:sz="4" w:space="0" w:color="auto"/>
              <w:left w:val="single" w:sz="4" w:space="0" w:color="auto"/>
              <w:bottom w:val="single" w:sz="4" w:space="0" w:color="auto"/>
              <w:right w:val="single" w:sz="4" w:space="0" w:color="auto"/>
            </w:tcBorders>
            <w:vAlign w:val="center"/>
          </w:tcPr>
          <w:p w:rsidR="000E44C9" w:rsidRPr="00CB3F49" w:rsidRDefault="000E44C9" w:rsidP="006A4EC1">
            <w:pPr>
              <w:rPr>
                <w:color w:val="000000"/>
              </w:rPr>
            </w:pPr>
            <w:r w:rsidRPr="00CB3F49">
              <w:rPr>
                <w:color w:val="000000"/>
              </w:rPr>
              <w:t>L,"Rental, Hiring and Real Estate Services"</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Default="000E44C9" w:rsidP="006A4EC1">
            <w:pPr>
              <w:rPr>
                <w:color w:val="000000"/>
              </w:rPr>
            </w:pPr>
            <w:r>
              <w:rPr>
                <w:color w:val="000000"/>
              </w:rPr>
              <w:t>13</w:t>
            </w:r>
          </w:p>
        </w:tc>
        <w:tc>
          <w:tcPr>
            <w:tcW w:w="1826" w:type="dxa"/>
            <w:tcBorders>
              <w:top w:val="single" w:sz="4" w:space="0" w:color="auto"/>
              <w:left w:val="single" w:sz="4" w:space="0" w:color="auto"/>
              <w:bottom w:val="single" w:sz="4" w:space="0" w:color="auto"/>
              <w:right w:val="single" w:sz="4" w:space="0" w:color="auto"/>
            </w:tcBorders>
            <w:vAlign w:val="bottom"/>
          </w:tcPr>
          <w:p w:rsidR="000E44C9" w:rsidRPr="00CB3F49" w:rsidRDefault="000E44C9" w:rsidP="006A4EC1">
            <w:pPr>
              <w:rPr>
                <w:color w:val="000000"/>
              </w:rPr>
            </w:pPr>
            <w:r w:rsidRPr="00CB3F49">
              <w:rPr>
                <w:color w:val="000000"/>
              </w:rPr>
              <w:t>ProfSciTech</w:t>
            </w:r>
          </w:p>
        </w:tc>
        <w:tc>
          <w:tcPr>
            <w:tcW w:w="4668" w:type="dxa"/>
            <w:tcBorders>
              <w:top w:val="single" w:sz="4" w:space="0" w:color="auto"/>
              <w:left w:val="single" w:sz="4" w:space="0" w:color="auto"/>
              <w:bottom w:val="single" w:sz="4" w:space="0" w:color="auto"/>
              <w:right w:val="single" w:sz="4" w:space="0" w:color="auto"/>
            </w:tcBorders>
            <w:vAlign w:val="center"/>
          </w:tcPr>
          <w:p w:rsidR="000E44C9" w:rsidRPr="00CB3F49" w:rsidRDefault="000E44C9" w:rsidP="006A4EC1">
            <w:pPr>
              <w:rPr>
                <w:color w:val="000000"/>
              </w:rPr>
            </w:pPr>
            <w:r w:rsidRPr="00CB3F49">
              <w:rPr>
                <w:color w:val="000000"/>
              </w:rPr>
              <w:t>M,"Professional, Scientific and Technical Services"</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Default="000E44C9" w:rsidP="006A4EC1">
            <w:pPr>
              <w:rPr>
                <w:color w:val="000000"/>
              </w:rPr>
            </w:pPr>
            <w:r>
              <w:rPr>
                <w:color w:val="000000"/>
              </w:rPr>
              <w:t>14</w:t>
            </w:r>
          </w:p>
        </w:tc>
        <w:tc>
          <w:tcPr>
            <w:tcW w:w="1826" w:type="dxa"/>
            <w:tcBorders>
              <w:top w:val="single" w:sz="4" w:space="0" w:color="auto"/>
              <w:left w:val="single" w:sz="4" w:space="0" w:color="auto"/>
              <w:bottom w:val="single" w:sz="4" w:space="0" w:color="auto"/>
              <w:right w:val="single" w:sz="4" w:space="0" w:color="auto"/>
            </w:tcBorders>
            <w:vAlign w:val="bottom"/>
          </w:tcPr>
          <w:p w:rsidR="000E44C9" w:rsidRPr="00CB3F49" w:rsidRDefault="000E44C9" w:rsidP="006A4EC1">
            <w:pPr>
              <w:rPr>
                <w:color w:val="000000"/>
              </w:rPr>
            </w:pPr>
            <w:r w:rsidRPr="00CB3F49">
              <w:rPr>
                <w:color w:val="000000"/>
              </w:rPr>
              <w:t>Admin_Supprt</w:t>
            </w:r>
          </w:p>
        </w:tc>
        <w:tc>
          <w:tcPr>
            <w:tcW w:w="4668" w:type="dxa"/>
            <w:tcBorders>
              <w:top w:val="single" w:sz="4" w:space="0" w:color="auto"/>
              <w:left w:val="single" w:sz="4" w:space="0" w:color="auto"/>
              <w:bottom w:val="single" w:sz="4" w:space="0" w:color="auto"/>
              <w:right w:val="single" w:sz="4" w:space="0" w:color="auto"/>
            </w:tcBorders>
            <w:vAlign w:val="center"/>
          </w:tcPr>
          <w:p w:rsidR="000E44C9" w:rsidRPr="00CB3F49" w:rsidRDefault="000E44C9" w:rsidP="006A4EC1">
            <w:pPr>
              <w:rPr>
                <w:color w:val="000000"/>
              </w:rPr>
            </w:pPr>
            <w:r w:rsidRPr="00CB3F49">
              <w:rPr>
                <w:color w:val="000000"/>
              </w:rPr>
              <w:t>N,"Administrative and Support Services"</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Default="000E44C9" w:rsidP="006A4EC1">
            <w:pPr>
              <w:rPr>
                <w:color w:val="000000"/>
              </w:rPr>
            </w:pPr>
            <w:r>
              <w:rPr>
                <w:color w:val="000000"/>
              </w:rPr>
              <w:t>15</w:t>
            </w:r>
          </w:p>
        </w:tc>
        <w:tc>
          <w:tcPr>
            <w:tcW w:w="1826" w:type="dxa"/>
            <w:tcBorders>
              <w:top w:val="single" w:sz="4" w:space="0" w:color="auto"/>
              <w:left w:val="single" w:sz="4" w:space="0" w:color="auto"/>
              <w:bottom w:val="single" w:sz="4" w:space="0" w:color="auto"/>
              <w:right w:val="single" w:sz="4" w:space="0" w:color="auto"/>
            </w:tcBorders>
            <w:vAlign w:val="bottom"/>
          </w:tcPr>
          <w:p w:rsidR="000E44C9" w:rsidRPr="00CB3F49" w:rsidRDefault="000E44C9" w:rsidP="006A4EC1">
            <w:pPr>
              <w:rPr>
                <w:color w:val="000000"/>
              </w:rPr>
            </w:pPr>
            <w:r w:rsidRPr="00CB3F49">
              <w:rPr>
                <w:color w:val="000000"/>
              </w:rPr>
              <w:t>PubAd_Safety</w:t>
            </w:r>
          </w:p>
        </w:tc>
        <w:tc>
          <w:tcPr>
            <w:tcW w:w="4668" w:type="dxa"/>
            <w:tcBorders>
              <w:top w:val="single" w:sz="4" w:space="0" w:color="auto"/>
              <w:left w:val="single" w:sz="4" w:space="0" w:color="auto"/>
              <w:bottom w:val="single" w:sz="4" w:space="0" w:color="auto"/>
              <w:right w:val="single" w:sz="4" w:space="0" w:color="auto"/>
            </w:tcBorders>
            <w:vAlign w:val="center"/>
          </w:tcPr>
          <w:p w:rsidR="000E44C9" w:rsidRPr="00CB3F49" w:rsidRDefault="000E44C9" w:rsidP="006A4EC1">
            <w:pPr>
              <w:rPr>
                <w:color w:val="000000"/>
              </w:rPr>
            </w:pPr>
            <w:r w:rsidRPr="00CB3F49">
              <w:rPr>
                <w:color w:val="000000"/>
              </w:rPr>
              <w:t>O,"Public Administration and Safety"</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Default="000E44C9" w:rsidP="006A4EC1">
            <w:pPr>
              <w:rPr>
                <w:color w:val="000000"/>
              </w:rPr>
            </w:pPr>
            <w:r>
              <w:rPr>
                <w:color w:val="000000"/>
              </w:rPr>
              <w:t>16</w:t>
            </w:r>
          </w:p>
        </w:tc>
        <w:tc>
          <w:tcPr>
            <w:tcW w:w="1826" w:type="dxa"/>
            <w:tcBorders>
              <w:top w:val="single" w:sz="4" w:space="0" w:color="auto"/>
              <w:left w:val="single" w:sz="4" w:space="0" w:color="auto"/>
              <w:bottom w:val="single" w:sz="4" w:space="0" w:color="auto"/>
              <w:right w:val="single" w:sz="4" w:space="0" w:color="auto"/>
            </w:tcBorders>
            <w:vAlign w:val="bottom"/>
          </w:tcPr>
          <w:p w:rsidR="000E44C9" w:rsidRPr="00CB3F49" w:rsidRDefault="000E44C9" w:rsidP="006A4EC1">
            <w:pPr>
              <w:rPr>
                <w:color w:val="000000"/>
              </w:rPr>
            </w:pPr>
            <w:r w:rsidRPr="00CB3F49">
              <w:rPr>
                <w:color w:val="000000"/>
              </w:rPr>
              <w:t>Edu_Training</w:t>
            </w:r>
          </w:p>
        </w:tc>
        <w:tc>
          <w:tcPr>
            <w:tcW w:w="4668" w:type="dxa"/>
            <w:tcBorders>
              <w:top w:val="single" w:sz="4" w:space="0" w:color="auto"/>
              <w:left w:val="single" w:sz="4" w:space="0" w:color="auto"/>
              <w:bottom w:val="single" w:sz="4" w:space="0" w:color="auto"/>
              <w:right w:val="single" w:sz="4" w:space="0" w:color="auto"/>
            </w:tcBorders>
            <w:vAlign w:val="center"/>
          </w:tcPr>
          <w:p w:rsidR="000E44C9" w:rsidRPr="00CB3F49" w:rsidRDefault="000E44C9" w:rsidP="006A4EC1">
            <w:pPr>
              <w:rPr>
                <w:color w:val="000000"/>
              </w:rPr>
            </w:pPr>
            <w:r w:rsidRPr="00CB3F49">
              <w:rPr>
                <w:color w:val="000000"/>
              </w:rPr>
              <w:t>P,"Education and Training"</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Default="000E44C9" w:rsidP="006A4EC1">
            <w:pPr>
              <w:rPr>
                <w:color w:val="000000"/>
              </w:rPr>
            </w:pPr>
            <w:r>
              <w:rPr>
                <w:color w:val="000000"/>
              </w:rPr>
              <w:t>17</w:t>
            </w:r>
          </w:p>
        </w:tc>
        <w:tc>
          <w:tcPr>
            <w:tcW w:w="1826" w:type="dxa"/>
            <w:tcBorders>
              <w:top w:val="single" w:sz="4" w:space="0" w:color="auto"/>
              <w:left w:val="single" w:sz="4" w:space="0" w:color="auto"/>
              <w:bottom w:val="single" w:sz="4" w:space="0" w:color="auto"/>
              <w:right w:val="single" w:sz="4" w:space="0" w:color="auto"/>
            </w:tcBorders>
            <w:vAlign w:val="bottom"/>
          </w:tcPr>
          <w:p w:rsidR="000E44C9" w:rsidRPr="00CB3F49" w:rsidRDefault="000E44C9" w:rsidP="006A4EC1">
            <w:pPr>
              <w:rPr>
                <w:color w:val="000000"/>
              </w:rPr>
            </w:pPr>
            <w:r w:rsidRPr="00CB3F49">
              <w:rPr>
                <w:color w:val="000000"/>
              </w:rPr>
              <w:t>HlthC_SoAstn</w:t>
            </w:r>
          </w:p>
        </w:tc>
        <w:tc>
          <w:tcPr>
            <w:tcW w:w="4668" w:type="dxa"/>
            <w:tcBorders>
              <w:top w:val="single" w:sz="4" w:space="0" w:color="auto"/>
              <w:left w:val="single" w:sz="4" w:space="0" w:color="auto"/>
              <w:bottom w:val="single" w:sz="4" w:space="0" w:color="auto"/>
              <w:right w:val="single" w:sz="4" w:space="0" w:color="auto"/>
            </w:tcBorders>
            <w:vAlign w:val="center"/>
          </w:tcPr>
          <w:p w:rsidR="000E44C9" w:rsidRPr="00CB3F49" w:rsidRDefault="000E44C9" w:rsidP="006A4EC1">
            <w:pPr>
              <w:rPr>
                <w:color w:val="000000"/>
              </w:rPr>
            </w:pPr>
            <w:r w:rsidRPr="00CB3F49">
              <w:rPr>
                <w:color w:val="000000"/>
              </w:rPr>
              <w:t>Q,"Health Care and Social Assistance"</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Default="000E44C9" w:rsidP="006A4EC1">
            <w:pPr>
              <w:rPr>
                <w:color w:val="000000"/>
              </w:rPr>
            </w:pPr>
            <w:r>
              <w:rPr>
                <w:color w:val="000000"/>
              </w:rPr>
              <w:t>18</w:t>
            </w:r>
          </w:p>
        </w:tc>
        <w:tc>
          <w:tcPr>
            <w:tcW w:w="1826" w:type="dxa"/>
            <w:tcBorders>
              <w:top w:val="single" w:sz="4" w:space="0" w:color="auto"/>
              <w:left w:val="single" w:sz="4" w:space="0" w:color="auto"/>
              <w:bottom w:val="single" w:sz="4" w:space="0" w:color="auto"/>
              <w:right w:val="single" w:sz="4" w:space="0" w:color="auto"/>
            </w:tcBorders>
            <w:vAlign w:val="bottom"/>
          </w:tcPr>
          <w:p w:rsidR="000E44C9" w:rsidRPr="00CB3F49" w:rsidRDefault="000E44C9" w:rsidP="006A4EC1">
            <w:pPr>
              <w:rPr>
                <w:color w:val="000000"/>
              </w:rPr>
            </w:pPr>
            <w:r w:rsidRPr="00CB3F49">
              <w:rPr>
                <w:color w:val="000000"/>
              </w:rPr>
              <w:t>Arts_Recrtn</w:t>
            </w:r>
          </w:p>
        </w:tc>
        <w:tc>
          <w:tcPr>
            <w:tcW w:w="4668" w:type="dxa"/>
            <w:tcBorders>
              <w:top w:val="single" w:sz="4" w:space="0" w:color="auto"/>
              <w:left w:val="single" w:sz="4" w:space="0" w:color="auto"/>
              <w:bottom w:val="single" w:sz="4" w:space="0" w:color="auto"/>
              <w:right w:val="single" w:sz="4" w:space="0" w:color="auto"/>
            </w:tcBorders>
            <w:vAlign w:val="center"/>
          </w:tcPr>
          <w:p w:rsidR="000E44C9" w:rsidRPr="00CB3F49" w:rsidRDefault="000E44C9" w:rsidP="006A4EC1">
            <w:pPr>
              <w:rPr>
                <w:color w:val="000000"/>
              </w:rPr>
            </w:pPr>
            <w:r w:rsidRPr="00CB3F49">
              <w:rPr>
                <w:color w:val="000000"/>
              </w:rPr>
              <w:t>R,"Arts and Recreation Services"</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Default="000E44C9" w:rsidP="006A4EC1">
            <w:pPr>
              <w:rPr>
                <w:color w:val="000000"/>
              </w:rPr>
            </w:pPr>
            <w:r>
              <w:rPr>
                <w:color w:val="000000"/>
              </w:rPr>
              <w:t>19</w:t>
            </w:r>
          </w:p>
        </w:tc>
        <w:tc>
          <w:tcPr>
            <w:tcW w:w="1826" w:type="dxa"/>
            <w:tcBorders>
              <w:top w:val="single" w:sz="4" w:space="0" w:color="auto"/>
              <w:left w:val="single" w:sz="4" w:space="0" w:color="auto"/>
              <w:bottom w:val="single" w:sz="4" w:space="0" w:color="auto"/>
              <w:right w:val="single" w:sz="4" w:space="0" w:color="auto"/>
            </w:tcBorders>
            <w:vAlign w:val="bottom"/>
          </w:tcPr>
          <w:p w:rsidR="000E44C9" w:rsidRPr="00CB3F49" w:rsidRDefault="000E44C9" w:rsidP="006A4EC1">
            <w:pPr>
              <w:rPr>
                <w:color w:val="000000"/>
              </w:rPr>
            </w:pPr>
            <w:r w:rsidRPr="00CB3F49">
              <w:rPr>
                <w:color w:val="000000"/>
              </w:rPr>
              <w:t>OthServcs</w:t>
            </w:r>
          </w:p>
        </w:tc>
        <w:tc>
          <w:tcPr>
            <w:tcW w:w="4668" w:type="dxa"/>
            <w:tcBorders>
              <w:top w:val="single" w:sz="4" w:space="0" w:color="auto"/>
              <w:left w:val="single" w:sz="4" w:space="0" w:color="auto"/>
              <w:bottom w:val="single" w:sz="4" w:space="0" w:color="auto"/>
              <w:right w:val="single" w:sz="4" w:space="0" w:color="auto"/>
            </w:tcBorders>
            <w:vAlign w:val="center"/>
          </w:tcPr>
          <w:p w:rsidR="000E44C9" w:rsidRPr="00CB3F49" w:rsidRDefault="000E44C9" w:rsidP="006A4EC1">
            <w:pPr>
              <w:rPr>
                <w:color w:val="000000"/>
              </w:rPr>
            </w:pPr>
            <w:r w:rsidRPr="00CB3F49">
              <w:rPr>
                <w:color w:val="000000"/>
              </w:rPr>
              <w:t>S,"Other Services"</w:t>
            </w:r>
          </w:p>
        </w:tc>
      </w:tr>
      <w:tr w:rsidR="000E44C9" w:rsidRPr="00C4574C">
        <w:trPr>
          <w:jc w:val="center"/>
        </w:trPr>
        <w:tc>
          <w:tcPr>
            <w:tcW w:w="1138" w:type="dxa"/>
            <w:tcBorders>
              <w:top w:val="single" w:sz="4" w:space="0" w:color="auto"/>
              <w:left w:val="single" w:sz="4" w:space="0" w:color="auto"/>
              <w:bottom w:val="single" w:sz="4" w:space="0" w:color="auto"/>
              <w:right w:val="single" w:sz="4" w:space="0" w:color="auto"/>
            </w:tcBorders>
            <w:vAlign w:val="center"/>
          </w:tcPr>
          <w:p w:rsidR="000E44C9" w:rsidRDefault="000E44C9" w:rsidP="006A4EC1">
            <w:pPr>
              <w:rPr>
                <w:color w:val="000000"/>
              </w:rPr>
            </w:pPr>
            <w:r>
              <w:rPr>
                <w:color w:val="000000"/>
              </w:rPr>
              <w:t>20</w:t>
            </w:r>
          </w:p>
        </w:tc>
        <w:tc>
          <w:tcPr>
            <w:tcW w:w="1826" w:type="dxa"/>
            <w:tcBorders>
              <w:top w:val="single" w:sz="4" w:space="0" w:color="auto"/>
              <w:left w:val="single" w:sz="4" w:space="0" w:color="auto"/>
              <w:bottom w:val="single" w:sz="4" w:space="0" w:color="auto"/>
              <w:right w:val="single" w:sz="4" w:space="0" w:color="auto"/>
            </w:tcBorders>
            <w:vAlign w:val="center"/>
          </w:tcPr>
          <w:p w:rsidR="000E44C9" w:rsidRDefault="000E44C9" w:rsidP="006A4EC1">
            <w:r>
              <w:t>Others</w:t>
            </w:r>
          </w:p>
        </w:tc>
        <w:tc>
          <w:tcPr>
            <w:tcW w:w="4668" w:type="dxa"/>
            <w:tcBorders>
              <w:top w:val="single" w:sz="4" w:space="0" w:color="auto"/>
              <w:left w:val="single" w:sz="4" w:space="0" w:color="auto"/>
              <w:bottom w:val="single" w:sz="4" w:space="0" w:color="auto"/>
              <w:right w:val="single" w:sz="4" w:space="0" w:color="auto"/>
            </w:tcBorders>
            <w:vAlign w:val="center"/>
          </w:tcPr>
          <w:p w:rsidR="000E44C9" w:rsidRDefault="000E44C9" w:rsidP="006A4EC1">
            <w:r>
              <w:t>Inadequately described or not stated</w:t>
            </w:r>
          </w:p>
        </w:tc>
      </w:tr>
    </w:tbl>
    <w:p w:rsidR="000E44C9" w:rsidRPr="00645FB7" w:rsidRDefault="000E44C9" w:rsidP="0000207B">
      <w:pPr>
        <w:jc w:val="both"/>
      </w:pPr>
      <w:r w:rsidRPr="00645FB7">
        <w:tab/>
      </w:r>
      <w:r w:rsidRPr="00645FB7">
        <w:tab/>
        <w:t>Source: ABS (2006)</w:t>
      </w:r>
    </w:p>
    <w:p w:rsidR="000E44C9" w:rsidRDefault="000E44C9" w:rsidP="0000207B">
      <w:pPr>
        <w:jc w:val="both"/>
        <w:rPr>
          <w:sz w:val="24"/>
          <w:szCs w:val="24"/>
          <w:lang w:val="en-US"/>
        </w:rPr>
      </w:pPr>
    </w:p>
    <w:p w:rsidR="000E44C9" w:rsidRPr="00EA086C" w:rsidRDefault="000E44C9" w:rsidP="0000207B">
      <w:pPr>
        <w:tabs>
          <w:tab w:val="left" w:pos="900"/>
        </w:tabs>
        <w:spacing w:before="120"/>
        <w:ind w:left="119"/>
        <w:jc w:val="both"/>
        <w:rPr>
          <w:sz w:val="24"/>
          <w:szCs w:val="24"/>
        </w:rPr>
      </w:pPr>
    </w:p>
    <w:sectPr w:rsidR="000E44C9" w:rsidRPr="00EA086C" w:rsidSect="0000207B">
      <w:headerReference w:type="even" r:id="rId216"/>
      <w:headerReference w:type="default" r:id="rId217"/>
      <w:footerReference w:type="even" r:id="rId218"/>
      <w:footerReference w:type="default" r:id="rId219"/>
      <w:pgSz w:w="11907" w:h="16840" w:code="9"/>
      <w:pgMar w:top="1418" w:right="1701" w:bottom="1418" w:left="1701" w:header="720" w:footer="720"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CEA" w:rsidRDefault="00CE7CEA">
      <w:r>
        <w:separator/>
      </w:r>
    </w:p>
  </w:endnote>
  <w:endnote w:type="continuationSeparator" w:id="0">
    <w:p w:rsidR="00CE7CEA" w:rsidRDefault="00CE7CEA">
      <w:r>
        <w:continuationSeparator/>
      </w:r>
    </w:p>
  </w:endnote>
  <w:endnote w:type="continuationNotice" w:id="1">
    <w:p w:rsidR="00CE7CEA" w:rsidRDefault="00CE7CE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72" w:rsidRDefault="00762F72">
    <w:pPr>
      <w:pStyle w:val="Footer"/>
    </w:pPr>
    <w:fldSimple w:instr=" PAGE   \* MERGEFORMAT ">
      <w:r w:rsidR="005A4F19">
        <w:rPr>
          <w:noProof/>
        </w:rPr>
        <w:t>3</w:t>
      </w:r>
    </w:fldSimple>
  </w:p>
  <w:p w:rsidR="00171272" w:rsidRDefault="001712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72" w:rsidRPr="00A42FAA" w:rsidRDefault="00762F72" w:rsidP="0086088B">
    <w:pPr>
      <w:pStyle w:val="Footer"/>
      <w:rPr>
        <w:rFonts w:ascii="Arial" w:hAnsi="Arial" w:cs="Arial"/>
        <w:b/>
        <w:sz w:val="18"/>
      </w:rPr>
    </w:pPr>
    <w:r w:rsidRPr="00A42FAA">
      <w:rPr>
        <w:rStyle w:val="PageNumber"/>
        <w:rFonts w:ascii="Arial" w:hAnsi="Arial" w:cs="Arial"/>
        <w:b/>
        <w:sz w:val="18"/>
      </w:rPr>
      <w:fldChar w:fldCharType="begin"/>
    </w:r>
    <w:r w:rsidR="00171272" w:rsidRPr="00A42FAA">
      <w:rPr>
        <w:rStyle w:val="PageNumber"/>
        <w:rFonts w:ascii="Arial" w:hAnsi="Arial" w:cs="Arial"/>
        <w:b/>
        <w:sz w:val="18"/>
      </w:rPr>
      <w:instrText xml:space="preserve"> PAGE </w:instrText>
    </w:r>
    <w:r w:rsidRPr="00A42FAA">
      <w:rPr>
        <w:rStyle w:val="PageNumber"/>
        <w:rFonts w:ascii="Arial" w:hAnsi="Arial" w:cs="Arial"/>
        <w:b/>
        <w:sz w:val="18"/>
      </w:rPr>
      <w:fldChar w:fldCharType="separate"/>
    </w:r>
    <w:r w:rsidR="005A4F19">
      <w:rPr>
        <w:rStyle w:val="PageNumber"/>
        <w:rFonts w:ascii="Arial" w:hAnsi="Arial" w:cs="Arial"/>
        <w:b/>
        <w:noProof/>
        <w:sz w:val="18"/>
      </w:rPr>
      <w:t>40</w:t>
    </w:r>
    <w:r w:rsidRPr="00A42FAA">
      <w:rPr>
        <w:rStyle w:val="PageNumber"/>
        <w:rFonts w:ascii="Arial" w:hAnsi="Arial" w:cs="Arial"/>
        <w:b/>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72" w:rsidRPr="0086088B" w:rsidRDefault="00762F72" w:rsidP="0086088B">
    <w:pPr>
      <w:pStyle w:val="Footer"/>
      <w:jc w:val="right"/>
      <w:rPr>
        <w:rFonts w:ascii="Arial" w:hAnsi="Arial" w:cs="Arial"/>
        <w:b/>
        <w:sz w:val="18"/>
        <w:szCs w:val="18"/>
      </w:rPr>
    </w:pPr>
    <w:r w:rsidRPr="0086088B">
      <w:rPr>
        <w:rStyle w:val="PageNumber"/>
        <w:rFonts w:ascii="Arial" w:hAnsi="Arial" w:cs="Arial"/>
        <w:b/>
        <w:sz w:val="18"/>
        <w:szCs w:val="18"/>
      </w:rPr>
      <w:fldChar w:fldCharType="begin"/>
    </w:r>
    <w:r w:rsidR="00171272" w:rsidRPr="0086088B">
      <w:rPr>
        <w:rStyle w:val="PageNumber"/>
        <w:rFonts w:ascii="Arial" w:hAnsi="Arial" w:cs="Arial"/>
        <w:b/>
        <w:sz w:val="18"/>
        <w:szCs w:val="18"/>
      </w:rPr>
      <w:instrText xml:space="preserve"> PAGE </w:instrText>
    </w:r>
    <w:r w:rsidRPr="0086088B">
      <w:rPr>
        <w:rStyle w:val="PageNumber"/>
        <w:rFonts w:ascii="Arial" w:hAnsi="Arial" w:cs="Arial"/>
        <w:b/>
        <w:sz w:val="18"/>
        <w:szCs w:val="18"/>
      </w:rPr>
      <w:fldChar w:fldCharType="separate"/>
    </w:r>
    <w:r w:rsidR="005A4F19">
      <w:rPr>
        <w:rStyle w:val="PageNumber"/>
        <w:rFonts w:ascii="Arial" w:hAnsi="Arial" w:cs="Arial"/>
        <w:b/>
        <w:noProof/>
        <w:sz w:val="18"/>
        <w:szCs w:val="18"/>
      </w:rPr>
      <w:t>41</w:t>
    </w:r>
    <w:r w:rsidRPr="0086088B">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CEA" w:rsidRDefault="00CE7CEA">
      <w:r>
        <w:separator/>
      </w:r>
    </w:p>
  </w:footnote>
  <w:footnote w:type="continuationSeparator" w:id="0">
    <w:p w:rsidR="00CE7CEA" w:rsidRDefault="00CE7CEA">
      <w:r>
        <w:continuationSeparator/>
      </w:r>
    </w:p>
  </w:footnote>
  <w:footnote w:type="continuationNotice" w:id="1">
    <w:p w:rsidR="00CE7CEA" w:rsidRDefault="00CE7CEA"/>
  </w:footnote>
  <w:footnote w:id="2">
    <w:p w:rsidR="00171272" w:rsidRPr="00A6022E" w:rsidRDefault="00171272" w:rsidP="00A6022E">
      <w:pPr>
        <w:jc w:val="both"/>
        <w:rPr>
          <w:lang w:val="en-US"/>
        </w:rPr>
      </w:pPr>
      <w:r w:rsidRPr="000B7CC7">
        <w:rPr>
          <w:rStyle w:val="FootnoteReference"/>
        </w:rPr>
        <w:footnoteRef/>
      </w:r>
      <w:r w:rsidRPr="000B7CC7">
        <w:t xml:space="preserve"> </w:t>
      </w:r>
      <w:r w:rsidRPr="000B7CC7">
        <w:rPr>
          <w:lang w:val="en-AU"/>
        </w:rPr>
        <w:t xml:space="preserve">An earlier version </w:t>
      </w:r>
      <w:r w:rsidRPr="000231EB">
        <w:rPr>
          <w:lang w:val="en-US"/>
        </w:rPr>
        <w:t xml:space="preserve">was presented at the </w:t>
      </w:r>
      <w:r w:rsidRPr="000231EB">
        <w:rPr>
          <w:i/>
          <w:lang w:val="en-US"/>
        </w:rPr>
        <w:t>Third International Choice Modelling Conference</w:t>
      </w:r>
      <w:r>
        <w:rPr>
          <w:lang w:val="en-US"/>
        </w:rPr>
        <w:t xml:space="preserve">, The Sebel Pier One Sydney, </w:t>
      </w:r>
      <w:proofErr w:type="gramStart"/>
      <w:r>
        <w:rPr>
          <w:lang w:val="en-US"/>
        </w:rPr>
        <w:t>3</w:t>
      </w:r>
      <w:proofErr w:type="gramEnd"/>
      <w:r>
        <w:rPr>
          <w:lang w:val="en-US"/>
        </w:rPr>
        <w:t xml:space="preserve"> - 5 July 2013.</w:t>
      </w:r>
    </w:p>
  </w:footnote>
  <w:footnote w:id="3">
    <w:p w:rsidR="00171272" w:rsidRPr="003255B2" w:rsidRDefault="00171272">
      <w:pPr>
        <w:pStyle w:val="FootnoteText"/>
        <w:rPr>
          <w:lang w:val="en-US"/>
        </w:rPr>
      </w:pPr>
      <w:r>
        <w:rPr>
          <w:rStyle w:val="FootnoteReference"/>
        </w:rPr>
        <w:footnoteRef/>
      </w:r>
      <w:r>
        <w:t xml:space="preserve"> </w:t>
      </w:r>
      <w:r>
        <w:rPr>
          <w:lang w:val="en-US"/>
        </w:rPr>
        <w:t xml:space="preserve">In principle, there is no reason why DC model cannot also be used to describe </w:t>
      </w:r>
      <w:r>
        <w:rPr>
          <w:i/>
          <w:lang w:val="en-US"/>
        </w:rPr>
        <w:t>producer</w:t>
      </w:r>
      <w:r>
        <w:rPr>
          <w:lang w:val="en-US"/>
        </w:rPr>
        <w:t xml:space="preserve"> behvaiour (e.g. choice decision between different technologies for producing a particular commodity such as electricity) although thus far, DC models are employed mainly to describe only consumer behaviour. </w:t>
      </w:r>
    </w:p>
  </w:footnote>
  <w:footnote w:id="4">
    <w:p w:rsidR="00171272" w:rsidRPr="00A17526" w:rsidRDefault="00171272">
      <w:pPr>
        <w:pStyle w:val="FootnoteText"/>
        <w:rPr>
          <w:lang w:val="en-US"/>
        </w:rPr>
      </w:pPr>
      <w:r>
        <w:rPr>
          <w:rStyle w:val="FootnoteReference"/>
        </w:rPr>
        <w:footnoteRef/>
      </w:r>
      <w:r>
        <w:t xml:space="preserve"> </w:t>
      </w:r>
      <w:proofErr w:type="gramStart"/>
      <w:r>
        <w:t>by</w:t>
      </w:r>
      <w:proofErr w:type="gramEnd"/>
      <w:r>
        <w:t xml:space="preserve"> ‘disaggregate’ it is meant individual or household level</w:t>
      </w:r>
      <w:r>
        <w:rPr>
          <w:lang w:val="en-US"/>
        </w:rPr>
        <w:t>.</w:t>
      </w:r>
    </w:p>
  </w:footnote>
  <w:footnote w:id="5">
    <w:p w:rsidR="00171272" w:rsidRPr="00403A2D" w:rsidRDefault="00171272" w:rsidP="006373B9">
      <w:pPr>
        <w:pStyle w:val="FootnoteText"/>
        <w:rPr>
          <w:lang w:val="en-US"/>
        </w:rPr>
      </w:pPr>
      <w:r>
        <w:rPr>
          <w:rStyle w:val="FootnoteReference"/>
        </w:rPr>
        <w:footnoteRef/>
      </w:r>
      <w:r>
        <w:t xml:space="preserve"> </w:t>
      </w:r>
      <w:proofErr w:type="gramStart"/>
      <w:r>
        <w:t>And/or</w:t>
      </w:r>
      <w:r>
        <w:rPr>
          <w:lang w:val="en-US"/>
        </w:rPr>
        <w:t xml:space="preserve"> technological responses, if the choice decision involves the producer and the supply side as well as demand side (e.g. choice of electric cars versus conventional fossil-fuel based cars).</w:t>
      </w:r>
      <w:proofErr w:type="gramEnd"/>
    </w:p>
  </w:footnote>
  <w:footnote w:id="6">
    <w:p w:rsidR="00171272" w:rsidRPr="00F278E4" w:rsidRDefault="00171272">
      <w:pPr>
        <w:pStyle w:val="FootnoteText"/>
        <w:rPr>
          <w:lang w:val="en-AU"/>
        </w:rPr>
      </w:pPr>
      <w:r>
        <w:rPr>
          <w:rStyle w:val="FootnoteReference"/>
        </w:rPr>
        <w:footnoteRef/>
      </w:r>
      <w:r>
        <w:t xml:space="preserve"> Here t</w:t>
      </w:r>
      <w:r>
        <w:rPr>
          <w:lang w:val="en-AU"/>
        </w:rPr>
        <w:t xml:space="preserve">he reference is to ‘conventional’ consumer demand models (e.g. Deaton and Muelbauer, 1980) rather than to the model systems that jointly develop and estimate a discrete choice (e.g., automobile type choice) and an intra-sectoral continuous choice (e.g., vehicle kilometres travelled by the chosen automobile); for examples, Hanemann (1984), Bhat et al. (2009). </w:t>
      </w:r>
    </w:p>
  </w:footnote>
  <w:footnote w:id="7">
    <w:p w:rsidR="00171272" w:rsidRPr="00995BE0" w:rsidRDefault="00171272">
      <w:pPr>
        <w:pStyle w:val="FootnoteText"/>
        <w:rPr>
          <w:lang w:val="en-US"/>
        </w:rPr>
      </w:pPr>
      <w:r>
        <w:rPr>
          <w:rStyle w:val="FootnoteReference"/>
        </w:rPr>
        <w:footnoteRef/>
      </w:r>
      <w:r>
        <w:t xml:space="preserve"> </w:t>
      </w:r>
      <w:r w:rsidRPr="00995BE0">
        <w:rPr>
          <w:lang w:val="en-US"/>
        </w:rPr>
        <w:t xml:space="preserve">Previous attempts at integrating the use of </w:t>
      </w:r>
      <w:r>
        <w:rPr>
          <w:lang w:val="en-US"/>
        </w:rPr>
        <w:t xml:space="preserve">a DC model within a </w:t>
      </w:r>
      <w:r w:rsidRPr="00995BE0">
        <w:rPr>
          <w:lang w:val="en-US"/>
        </w:rPr>
        <w:t xml:space="preserve">CGE </w:t>
      </w:r>
      <w:r>
        <w:rPr>
          <w:lang w:val="en-US"/>
        </w:rPr>
        <w:t xml:space="preserve">framework (see </w:t>
      </w:r>
      <w:r w:rsidRPr="00995BE0">
        <w:rPr>
          <w:lang w:val="en-US"/>
        </w:rPr>
        <w:t>for example, Horridge (1994)</w:t>
      </w:r>
      <w:r>
        <w:rPr>
          <w:lang w:val="en-US"/>
        </w:rPr>
        <w:t xml:space="preserve"> look only at the use of the probabilistic discrete choice function (such as </w:t>
      </w:r>
      <w:r w:rsidRPr="00995BE0">
        <w:rPr>
          <w:lang w:val="en-US"/>
        </w:rPr>
        <w:t>multinomial logit</w:t>
      </w:r>
      <w:r>
        <w:rPr>
          <w:lang w:val="en-US"/>
        </w:rPr>
        <w:t>) to replace the use of a conventional</w:t>
      </w:r>
      <w:r w:rsidRPr="00995BE0">
        <w:rPr>
          <w:lang w:val="en-US"/>
        </w:rPr>
        <w:t xml:space="preserve"> </w:t>
      </w:r>
      <w:r>
        <w:rPr>
          <w:lang w:val="en-US"/>
        </w:rPr>
        <w:t>CD function (such as that based on CES utility) in a CGE but not looking thoroughly at the different theoretical and empirical foundations of DC and CD models to see how they can fit together within the framework of a CGE model. This is the issue considered in this paper.</w:t>
      </w:r>
    </w:p>
  </w:footnote>
  <w:footnote w:id="8">
    <w:p w:rsidR="00171272" w:rsidRPr="00931EB7" w:rsidRDefault="00171272">
      <w:pPr>
        <w:pStyle w:val="FootnoteText"/>
        <w:rPr>
          <w:lang w:val="en-US"/>
        </w:rPr>
      </w:pPr>
      <w:r>
        <w:rPr>
          <w:rStyle w:val="FootnoteReference"/>
        </w:rPr>
        <w:footnoteRef/>
      </w:r>
      <w:r>
        <w:t xml:space="preserve"> </w:t>
      </w:r>
      <w:r>
        <w:rPr>
          <w:lang w:val="en-US"/>
        </w:rPr>
        <w:t>This quantity index is an abstract number and may not be equal exactly to the total ‘number of choices’ assumed for all choice activities. In some cases, however, if a DC model is used as a ‘quantity share’ (rather than as an expenditure share) function - see below in the next section - then the quantity index must be related exactly to the total quantity level of the demand/choice activities.</w:t>
      </w:r>
    </w:p>
  </w:footnote>
  <w:footnote w:id="9">
    <w:p w:rsidR="00171272" w:rsidRPr="00490B5E" w:rsidRDefault="00171272">
      <w:pPr>
        <w:pStyle w:val="FootnoteText"/>
        <w:rPr>
          <w:lang w:val="en-US"/>
        </w:rPr>
      </w:pPr>
      <w:r>
        <w:rPr>
          <w:rStyle w:val="FootnoteReference"/>
        </w:rPr>
        <w:footnoteRef/>
      </w:r>
      <w:r>
        <w:t xml:space="preserve"> </w:t>
      </w:r>
      <w:proofErr w:type="gramStart"/>
      <w:r>
        <w:rPr>
          <w:lang w:val="en-US"/>
        </w:rPr>
        <w:t>Including the ‘alternative-specific constant’ as a generic ‘attribute’ for each alternative where necessary.</w:t>
      </w:r>
      <w:proofErr w:type="gramEnd"/>
    </w:p>
  </w:footnote>
  <w:footnote w:id="10">
    <w:p w:rsidR="00171272" w:rsidRPr="002F775F" w:rsidRDefault="00171272" w:rsidP="00486558">
      <w:pPr>
        <w:pStyle w:val="FootnoteText"/>
        <w:rPr>
          <w:lang w:val="en-US"/>
        </w:rPr>
      </w:pPr>
      <w:r w:rsidRPr="00583ABB">
        <w:rPr>
          <w:rStyle w:val="FootnoteReference"/>
        </w:rPr>
        <w:footnoteRef/>
      </w:r>
      <w:r w:rsidRPr="00583ABB">
        <w:t xml:space="preserve"> </w:t>
      </w:r>
      <w:r w:rsidRPr="00A7513D">
        <w:rPr>
          <w:lang w:val="en-US"/>
        </w:rPr>
        <w:t xml:space="preserve">See </w:t>
      </w:r>
      <w:r>
        <w:rPr>
          <w:lang w:val="en-US"/>
        </w:rPr>
        <w:t xml:space="preserve">for example, Berry, Levinshon, and Pakes (2004) and also </w:t>
      </w:r>
      <w:r w:rsidRPr="00A7513D">
        <w:rPr>
          <w:lang w:val="en-US"/>
        </w:rPr>
        <w:t>Hensher and Greene (2003), Train (2003)</w:t>
      </w:r>
      <w:r>
        <w:rPr>
          <w:lang w:val="en-US"/>
        </w:rPr>
        <w:t>,</w:t>
      </w:r>
      <w:r w:rsidRPr="00A7513D">
        <w:rPr>
          <w:lang w:val="en-US"/>
        </w:rPr>
        <w:t xml:space="preserve"> Greene and He</w:t>
      </w:r>
      <w:r>
        <w:rPr>
          <w:lang w:val="en-US"/>
        </w:rPr>
        <w:t>n</w:t>
      </w:r>
      <w:r w:rsidRPr="00A7513D">
        <w:rPr>
          <w:lang w:val="en-US"/>
        </w:rPr>
        <w:t>sher (2010</w:t>
      </w:r>
      <w:r>
        <w:rPr>
          <w:lang w:val="en-US"/>
        </w:rPr>
        <w:t>).</w:t>
      </w:r>
    </w:p>
  </w:footnote>
  <w:footnote w:id="11">
    <w:p w:rsidR="00171272" w:rsidRPr="0081735E" w:rsidRDefault="00171272" w:rsidP="00386122">
      <w:pPr>
        <w:pStyle w:val="FootnoteText"/>
        <w:contextualSpacing/>
        <w:rPr>
          <w:lang w:val="en-US"/>
        </w:rPr>
      </w:pPr>
      <w:r w:rsidRPr="00583ABB">
        <w:rPr>
          <w:rStyle w:val="FootnoteReference"/>
        </w:rPr>
        <w:footnoteRef/>
      </w:r>
      <w:r w:rsidRPr="00583ABB">
        <w:t xml:space="preserve"> </w:t>
      </w:r>
      <w:r>
        <w:t xml:space="preserve">If the distribution is normal rather than </w:t>
      </w:r>
      <w:r w:rsidRPr="00583ABB">
        <w:rPr>
          <w:lang w:val="en-US"/>
        </w:rPr>
        <w:t xml:space="preserve">Weibull </w:t>
      </w:r>
      <w:r>
        <w:rPr>
          <w:lang w:val="en-US"/>
        </w:rPr>
        <w:t xml:space="preserve">(also called extreme value type I </w:t>
      </w:r>
      <w:r w:rsidRPr="00583ABB">
        <w:rPr>
          <w:lang w:val="en-US"/>
        </w:rPr>
        <w:t>distribution</w:t>
      </w:r>
      <w:r>
        <w:rPr>
          <w:lang w:val="en-US"/>
        </w:rPr>
        <w:t>) then the choice probability function will take on a different form which is referred to as the ‘probit’ model.</w:t>
      </w:r>
      <w:r w:rsidRPr="0081735E">
        <w:rPr>
          <w:i/>
          <w:lang w:val="en-US"/>
        </w:rPr>
        <w:t xml:space="preserve"> </w:t>
      </w:r>
    </w:p>
  </w:footnote>
  <w:footnote w:id="12">
    <w:p w:rsidR="00171272" w:rsidRPr="00E265E7" w:rsidRDefault="00171272" w:rsidP="00542D02">
      <w:pPr>
        <w:pStyle w:val="FootnoteText"/>
        <w:rPr>
          <w:lang w:val="en-US"/>
        </w:rPr>
      </w:pPr>
      <w:r>
        <w:rPr>
          <w:rStyle w:val="FootnoteReference"/>
        </w:rPr>
        <w:footnoteRef/>
      </w:r>
      <w:r>
        <w:t xml:space="preserve"> </w:t>
      </w:r>
      <w:r>
        <w:rPr>
          <w:lang w:val="en-US"/>
        </w:rPr>
        <w:t>We distinguish between two different forms for the price index because as will be shown below, one form will result in the interpretation of the MNL DC model as a quantity share demand model (Anderson et al. (1988a)) whereas the other will result in the MNL DC model interpreted as an expenditure share demand model (Anderson et al. (1988b).</w:t>
      </w:r>
    </w:p>
  </w:footnote>
  <w:footnote w:id="13">
    <w:p w:rsidR="00171272" w:rsidRPr="00334C9E" w:rsidRDefault="00171272">
      <w:pPr>
        <w:pStyle w:val="FootnoteText"/>
        <w:rPr>
          <w:lang w:val="en-US"/>
        </w:rPr>
      </w:pPr>
      <w:r>
        <w:rPr>
          <w:rStyle w:val="FootnoteReference"/>
        </w:rPr>
        <w:footnoteRef/>
      </w:r>
      <w:r>
        <w:t xml:space="preserve"> </w:t>
      </w:r>
      <w:r w:rsidRPr="00334C9E">
        <w:rPr>
          <w:lang w:val="en-US"/>
        </w:rPr>
        <w:t xml:space="preserve">The </w:t>
      </w:r>
      <w:r>
        <w:rPr>
          <w:lang w:val="en-US"/>
        </w:rPr>
        <w:t xml:space="preserve">magnitude </w:t>
      </w:r>
      <w:r w:rsidRPr="00334C9E">
        <w:rPr>
          <w:lang w:val="en-US"/>
        </w:rPr>
        <w:t xml:space="preserve">of </w:t>
      </w:r>
      <w:r w:rsidRPr="00577C02">
        <w:rPr>
          <w:rFonts w:ascii="Symbol" w:hAnsi="Symbol"/>
          <w:lang w:val="en-US"/>
        </w:rPr>
        <w:t></w:t>
      </w:r>
      <w:r w:rsidRPr="00577C02">
        <w:rPr>
          <w:vertAlign w:val="subscript"/>
          <w:lang w:val="en-US"/>
        </w:rPr>
        <w:t>1</w:t>
      </w:r>
      <w:r>
        <w:rPr>
          <w:lang w:val="en-US"/>
        </w:rPr>
        <w:t xml:space="preserve"> is said to </w:t>
      </w:r>
      <w:r w:rsidRPr="00334C9E">
        <w:rPr>
          <w:lang w:val="en-US"/>
        </w:rPr>
        <w:t>represent the marginal utility of money as estimated from a DC model</w:t>
      </w:r>
    </w:p>
  </w:footnote>
  <w:footnote w:id="14">
    <w:p w:rsidR="00171272" w:rsidRPr="00B779CE" w:rsidRDefault="00171272">
      <w:pPr>
        <w:pStyle w:val="FootnoteText"/>
        <w:rPr>
          <w:lang w:val="en-US"/>
        </w:rPr>
      </w:pPr>
      <w:r>
        <w:rPr>
          <w:rStyle w:val="FootnoteReference"/>
        </w:rPr>
        <w:footnoteRef/>
      </w:r>
      <w:r>
        <w:t xml:space="preserve"> </w:t>
      </w:r>
      <w:r>
        <w:rPr>
          <w:lang w:val="en-US"/>
        </w:rPr>
        <w:t>Henceforth, the superscript ‘</w:t>
      </w:r>
      <w:r w:rsidRPr="00F860CD">
        <w:rPr>
          <w:i/>
          <w:lang w:val="en-US"/>
        </w:rPr>
        <w:t>H</w:t>
      </w:r>
      <w:r>
        <w:rPr>
          <w:lang w:val="en-US"/>
        </w:rPr>
        <w:t>’ will be omitted for simplicity if it is clear that reference is to the ‘representative’ individual rather than to the disaggregate (random) individuals.</w:t>
      </w:r>
    </w:p>
  </w:footnote>
  <w:footnote w:id="15">
    <w:p w:rsidR="00171272" w:rsidRPr="00583BFC" w:rsidRDefault="00171272">
      <w:pPr>
        <w:pStyle w:val="FootnoteText"/>
        <w:rPr>
          <w:lang w:val="en-US"/>
        </w:rPr>
      </w:pPr>
      <w:r>
        <w:rPr>
          <w:rStyle w:val="FootnoteReference"/>
        </w:rPr>
        <w:footnoteRef/>
      </w:r>
      <w:r>
        <w:t xml:space="preserve"> Often, </w:t>
      </w:r>
      <w:r w:rsidRPr="00FC5E2F">
        <w:rPr>
          <w:position w:val="-10"/>
        </w:rPr>
        <w:object w:dxaOrig="480" w:dyaOrig="279">
          <v:shape id="_x0000_i1131" type="#_x0000_t75" style="width:24.75pt;height:14.25pt" o:ole="">
            <v:imagedata r:id="rId1" o:title=""/>
          </v:shape>
          <o:OLEObject Type="Embed" ProgID="Equation.3" ShapeID="_x0000_i1131" DrawAspect="Content" ObjectID="_1471069492" r:id="rId2"/>
        </w:object>
      </w:r>
      <w:r>
        <w:t xml:space="preserve"> can be assumed to be zero, hence </w:t>
      </w:r>
      <w:r w:rsidRPr="00FC5E2F">
        <w:rPr>
          <w:position w:val="-10"/>
        </w:rPr>
        <w:object w:dxaOrig="880" w:dyaOrig="300">
          <v:shape id="_x0000_i1132" type="#_x0000_t75" style="width:43.5pt;height:15pt" o:ole="">
            <v:imagedata r:id="rId3" o:title=""/>
          </v:shape>
          <o:OLEObject Type="Embed" ProgID="Equation.3" ShapeID="_x0000_i1132" DrawAspect="Content" ObjectID="_1471069493" r:id="rId4"/>
        </w:object>
      </w:r>
      <w:r>
        <w:t xml:space="preserve"> is simply equal </w:t>
      </w:r>
      <w:proofErr w:type="gramStart"/>
      <w:r>
        <w:t xml:space="preserve">to </w:t>
      </w:r>
      <w:proofErr w:type="gramEnd"/>
      <w:r w:rsidRPr="004A6ECE">
        <w:rPr>
          <w:position w:val="-4"/>
        </w:rPr>
        <w:object w:dxaOrig="200" w:dyaOrig="220">
          <v:shape id="_x0000_i1133" type="#_x0000_t75" style="width:9.75pt;height:10.5pt" o:ole="">
            <v:imagedata r:id="rId5" o:title=""/>
          </v:shape>
          <o:OLEObject Type="Embed" ProgID="Equation.3" ShapeID="_x0000_i1133" DrawAspect="Content" ObjectID="_1471069494" r:id="rId6"/>
        </w:object>
      </w:r>
      <w:r>
        <w:t xml:space="preserve">, the total </w:t>
      </w:r>
      <w:r>
        <w:rPr>
          <w:lang w:val="en-US"/>
        </w:rPr>
        <w:t>expenditure level allocated to all the choice alternatives.</w:t>
      </w:r>
    </w:p>
  </w:footnote>
  <w:footnote w:id="16">
    <w:p w:rsidR="00171272" w:rsidRPr="000E333E" w:rsidRDefault="00171272">
      <w:pPr>
        <w:pStyle w:val="FootnoteText"/>
        <w:rPr>
          <w:lang w:val="en-US"/>
        </w:rPr>
      </w:pPr>
      <w:r>
        <w:rPr>
          <w:rStyle w:val="FootnoteReference"/>
        </w:rPr>
        <w:footnoteRef/>
      </w:r>
      <w:r>
        <w:t xml:space="preserve"> </w:t>
      </w:r>
      <w:r>
        <w:rPr>
          <w:lang w:val="en-US"/>
        </w:rPr>
        <w:t xml:space="preserve">This result is of no surprise because only the use of a DC model as a conditional expenditure share model that can lead to the obvious result that the aggregation of all individual </w:t>
      </w:r>
      <w:r w:rsidRPr="000022A4">
        <w:rPr>
          <w:lang w:val="en-US"/>
        </w:rPr>
        <w:t>expenditures</w:t>
      </w:r>
      <w:r>
        <w:rPr>
          <w:lang w:val="en-US"/>
        </w:rPr>
        <w:t xml:space="preserve"> of all different choices will always be equal to the total expenditure. The aggregation of quantity shares into an aggregate quantity does not lead to a consistent aggregation of expenditure shares because of the price element.</w:t>
      </w:r>
    </w:p>
  </w:footnote>
  <w:footnote w:id="17">
    <w:p w:rsidR="00171272" w:rsidRPr="00B31A18" w:rsidRDefault="00171272">
      <w:pPr>
        <w:pStyle w:val="FootnoteText"/>
        <w:rPr>
          <w:lang w:val="en-US"/>
        </w:rPr>
      </w:pPr>
      <w:r>
        <w:rPr>
          <w:rStyle w:val="FootnoteReference"/>
        </w:rPr>
        <w:footnoteRef/>
      </w:r>
      <w:r>
        <w:t xml:space="preserve"> </w:t>
      </w:r>
      <w:r w:rsidRPr="00B31A18">
        <w:t xml:space="preserve">This is because replacing the value of </w:t>
      </w:r>
      <w:r w:rsidRPr="00B31A18">
        <w:rPr>
          <w:i/>
        </w:rPr>
        <w:t>V</w:t>
      </w:r>
      <w:r w:rsidRPr="00B31A18">
        <w:rPr>
          <w:i/>
          <w:vertAlign w:val="subscript"/>
        </w:rPr>
        <w:t>i</w:t>
      </w:r>
      <w:r w:rsidRPr="00B31A18">
        <w:t xml:space="preserve"> by </w:t>
      </w:r>
      <w:r w:rsidRPr="00B31A18">
        <w:rPr>
          <w:i/>
        </w:rPr>
        <w:t>V</w:t>
      </w:r>
      <w:r w:rsidRPr="00B31A18">
        <w:rPr>
          <w:i/>
          <w:vertAlign w:val="subscript"/>
        </w:rPr>
        <w:t>i</w:t>
      </w:r>
      <w:r w:rsidRPr="00B31A18">
        <w:t xml:space="preserve"> + </w:t>
      </w:r>
      <w:r w:rsidRPr="00B31A18">
        <w:rPr>
          <w:i/>
        </w:rPr>
        <w:t xml:space="preserve">C </w:t>
      </w:r>
      <w:r w:rsidRPr="00B31A18">
        <w:t xml:space="preserve">where </w:t>
      </w:r>
      <w:r w:rsidRPr="00B31A18">
        <w:rPr>
          <w:i/>
        </w:rPr>
        <w:t xml:space="preserve">C </w:t>
      </w:r>
      <w:r w:rsidRPr="00B31A18">
        <w:t xml:space="preserve">is any constant will not change the choice probabilities in the discrete choice model but this will change the value of the </w:t>
      </w:r>
      <w:r>
        <w:t>price index (</w:t>
      </w:r>
      <w:r w:rsidRPr="00B31A18">
        <w:t>logsum</w:t>
      </w:r>
      <w:r>
        <w:t>)</w:t>
      </w:r>
      <w:r w:rsidRPr="00B31A18">
        <w:t xml:space="preserve"> by a constant.</w:t>
      </w:r>
    </w:p>
  </w:footnote>
  <w:footnote w:id="18">
    <w:p w:rsidR="00171272" w:rsidRPr="00693493" w:rsidRDefault="00171272">
      <w:pPr>
        <w:pStyle w:val="FootnoteText"/>
        <w:rPr>
          <w:lang w:val="en-US"/>
        </w:rPr>
      </w:pPr>
      <w:r>
        <w:rPr>
          <w:rStyle w:val="FootnoteReference"/>
        </w:rPr>
        <w:footnoteRef/>
      </w:r>
      <w:r>
        <w:t xml:space="preserve"> </w:t>
      </w:r>
      <w:r>
        <w:rPr>
          <w:lang w:val="en-US"/>
        </w:rPr>
        <w:t xml:space="preserve">The generalized costs of travel may include non-monetary costs such as travel time ‘costs’, the (hedonic) ‘costs’ comfort or convenience associated with a particular travel mode, etc. In a DC model of mode </w:t>
      </w:r>
      <w:proofErr w:type="gramStart"/>
      <w:r>
        <w:rPr>
          <w:lang w:val="en-US"/>
        </w:rPr>
        <w:t>choice ,</w:t>
      </w:r>
      <w:proofErr w:type="gramEnd"/>
      <w:r>
        <w:rPr>
          <w:lang w:val="en-US"/>
        </w:rPr>
        <w:t xml:space="preserve"> the generalized cost of a particular mode can be measured by the  value of the indirect utility of the mode divided by the marginal utility of the money cost, i.e. by the (generalized) price index of a mode such as described by equations (8)-(9). </w:t>
      </w:r>
    </w:p>
  </w:footnote>
  <w:footnote w:id="19">
    <w:p w:rsidR="00171272" w:rsidRPr="00216052" w:rsidRDefault="00171272">
      <w:pPr>
        <w:pStyle w:val="FootnoteText"/>
        <w:rPr>
          <w:lang w:val="en-US"/>
        </w:rPr>
      </w:pPr>
      <w:r>
        <w:rPr>
          <w:rStyle w:val="FootnoteReference"/>
        </w:rPr>
        <w:footnoteRef/>
      </w:r>
      <w:r>
        <w:t xml:space="preserve"> </w:t>
      </w:r>
      <w:r>
        <w:rPr>
          <w:lang w:val="en-US"/>
        </w:rPr>
        <w:t xml:space="preserve">Venables (2007) considered only a monocentric city. Here it is adapted to consider a polycentric city </w:t>
      </w:r>
      <w:proofErr w:type="gramStart"/>
      <w:r>
        <w:rPr>
          <w:lang w:val="en-US"/>
        </w:rPr>
        <w:t>where  the</w:t>
      </w:r>
      <w:proofErr w:type="gramEnd"/>
      <w:r>
        <w:rPr>
          <w:lang w:val="en-US"/>
        </w:rPr>
        <w:t xml:space="preserve"> ‘center of employment’ is a particular zone considered in relation to all other zones. The wage gap, rent gap and commuting costs therefore are measured in terms of the average between the zone and all other employment centers.</w:t>
      </w:r>
    </w:p>
  </w:footnote>
  <w:footnote w:id="20">
    <w:p w:rsidR="00171272" w:rsidRPr="00A330E2" w:rsidRDefault="00171272">
      <w:pPr>
        <w:pStyle w:val="FootnoteText"/>
        <w:rPr>
          <w:lang w:val="en-US"/>
        </w:rPr>
      </w:pPr>
      <w:r>
        <w:rPr>
          <w:rStyle w:val="FootnoteReference"/>
        </w:rPr>
        <w:footnoteRef/>
      </w:r>
      <w:r>
        <w:t xml:space="preserve"> The inclusion of </w:t>
      </w:r>
      <w:r>
        <w:rPr>
          <w:lang w:val="en-US"/>
        </w:rPr>
        <w:t>other goods into the CD system will change the details but not the broad conclusions of the analysis.</w:t>
      </w:r>
    </w:p>
  </w:footnote>
  <w:footnote w:id="21">
    <w:p w:rsidR="00171272" w:rsidRPr="00D03BA0" w:rsidRDefault="00171272">
      <w:pPr>
        <w:pStyle w:val="FootnoteText"/>
        <w:rPr>
          <w:lang w:val="en-US"/>
        </w:rPr>
      </w:pPr>
      <w:r>
        <w:rPr>
          <w:rStyle w:val="FootnoteReference"/>
        </w:rPr>
        <w:footnoteRef/>
      </w:r>
      <w:r>
        <w:t xml:space="preserve"> A</w:t>
      </w:r>
      <w:r>
        <w:rPr>
          <w:lang w:val="en-US"/>
        </w:rPr>
        <w:t xml:space="preserve"> variable without a subscript is used to refer to the </w:t>
      </w:r>
      <w:r>
        <w:rPr>
          <w:i/>
          <w:lang w:val="en-US"/>
        </w:rPr>
        <w:t xml:space="preserve">aggregate </w:t>
      </w:r>
      <w:r>
        <w:rPr>
          <w:lang w:val="en-US"/>
        </w:rPr>
        <w:t xml:space="preserve">level (i.e. summarized over all lower-stage choices). This is to be distinguished from the </w:t>
      </w:r>
      <w:r>
        <w:rPr>
          <w:i/>
          <w:lang w:val="en-US"/>
        </w:rPr>
        <w:t xml:space="preserve">disaggregate </w:t>
      </w:r>
      <w:r>
        <w:rPr>
          <w:lang w:val="en-US"/>
        </w:rPr>
        <w:t>variable which has a subscript to indicate the specific choice alternative in each lower-stage decision.</w:t>
      </w:r>
    </w:p>
  </w:footnote>
  <w:footnote w:id="22">
    <w:p w:rsidR="00171272" w:rsidRPr="001B5E3B" w:rsidRDefault="00171272" w:rsidP="00016A5A">
      <w:pPr>
        <w:pStyle w:val="FootnoteText"/>
        <w:rPr>
          <w:lang w:val="en-US"/>
        </w:rPr>
      </w:pPr>
      <w:r>
        <w:rPr>
          <w:rStyle w:val="FootnoteReference"/>
        </w:rPr>
        <w:footnoteRef/>
      </w:r>
      <w:r>
        <w:t xml:space="preserve"> Other </w:t>
      </w:r>
      <w:r>
        <w:rPr>
          <w:lang w:val="en-US"/>
        </w:rPr>
        <w:t>forms can also be used without affecting the main conclusions of the analysis.</w:t>
      </w:r>
    </w:p>
  </w:footnote>
  <w:footnote w:id="23">
    <w:p w:rsidR="00171272" w:rsidRPr="00DE0665" w:rsidRDefault="00171272">
      <w:pPr>
        <w:pStyle w:val="FootnoteText"/>
        <w:rPr>
          <w:lang w:val="en-US"/>
        </w:rPr>
      </w:pPr>
      <w:r>
        <w:rPr>
          <w:rStyle w:val="FootnoteReference"/>
        </w:rPr>
        <w:footnoteRef/>
      </w:r>
      <w:r>
        <w:t xml:space="preserve"> </w:t>
      </w:r>
      <w:r w:rsidRPr="00DE0665">
        <w:rPr>
          <w:lang w:val="en-US"/>
        </w:rPr>
        <w:t xml:space="preserve">Note that equation (20) requires information on the </w:t>
      </w:r>
      <w:r w:rsidRPr="00DE0665">
        <w:rPr>
          <w:i/>
          <w:lang w:val="en-US"/>
        </w:rPr>
        <w:t xml:space="preserve">percentage </w:t>
      </w:r>
      <w:r w:rsidRPr="00DE0665">
        <w:rPr>
          <w:lang w:val="en-US"/>
        </w:rPr>
        <w:t xml:space="preserve">change </w:t>
      </w:r>
      <w:r>
        <w:rPr>
          <w:lang w:val="en-US"/>
        </w:rPr>
        <w:t xml:space="preserve">(or differential log) </w:t>
      </w:r>
      <w:r w:rsidRPr="00DE0665">
        <w:rPr>
          <w:lang w:val="en-US"/>
        </w:rPr>
        <w:t>of the aggregate price indices</w:t>
      </w:r>
      <w:r>
        <w:rPr>
          <w:lang w:val="en-US"/>
        </w:rPr>
        <w:t xml:space="preserve">, therefore, to get this value the absolute differential of equation (26) needs to be divided by the initial value of the </w:t>
      </w:r>
      <w:r>
        <w:t xml:space="preserve">aggregate price index which is given by equation (25). As noted from the previous sections, the use of a </w:t>
      </w:r>
      <w:r w:rsidRPr="00D9337B">
        <w:t xml:space="preserve">logsum </w:t>
      </w:r>
      <w:r>
        <w:t xml:space="preserve">formula </w:t>
      </w:r>
      <w:r w:rsidRPr="00D9337B">
        <w:t xml:space="preserve">to define the aggregate price index for </w:t>
      </w:r>
      <w:r>
        <w:t>a</w:t>
      </w:r>
      <w:r w:rsidRPr="00D9337B">
        <w:t xml:space="preserve"> DC model</w:t>
      </w:r>
      <w:r>
        <w:t xml:space="preserve"> requires that </w:t>
      </w:r>
      <w:r w:rsidRPr="00D9337B">
        <w:t xml:space="preserve">its </w:t>
      </w:r>
      <w:r>
        <w:t xml:space="preserve">initial </w:t>
      </w:r>
      <w:r w:rsidRPr="00D9337B">
        <w:t>value be ‘calibrated’ s</w:t>
      </w:r>
      <w:r>
        <w:t xml:space="preserve">o that it is </w:t>
      </w:r>
      <w:r w:rsidRPr="00D9337B">
        <w:t xml:space="preserve">consistent with the initial values of the expenditure level and quantity of </w:t>
      </w:r>
      <w:r>
        <w:t>all the choices.</w:t>
      </w:r>
    </w:p>
  </w:footnote>
  <w:footnote w:id="24">
    <w:p w:rsidR="00171272" w:rsidRPr="00F45200" w:rsidRDefault="00171272">
      <w:pPr>
        <w:pStyle w:val="FootnoteText"/>
        <w:rPr>
          <w:lang w:val="en-US"/>
        </w:rPr>
      </w:pPr>
      <w:r>
        <w:rPr>
          <w:rStyle w:val="FootnoteReference"/>
        </w:rPr>
        <w:footnoteRef/>
      </w:r>
      <w:r>
        <w:t xml:space="preserve"> This normalisation requires the calibration of the initial indirect utilities in equation (31</w:t>
      </w:r>
      <w:proofErr w:type="gramStart"/>
      <w:r>
        <w:t>)such</w:t>
      </w:r>
      <w:proofErr w:type="gramEnd"/>
      <w:r>
        <w:t xml:space="preserve"> that the aggregate price level is equal to 1 initially. This means the logsum in equation (32) is equal to zero initially.</w:t>
      </w:r>
    </w:p>
  </w:footnote>
  <w:footnote w:id="25">
    <w:p w:rsidR="00171272" w:rsidRPr="00BD5A19" w:rsidRDefault="00171272">
      <w:pPr>
        <w:pStyle w:val="FootnoteText"/>
        <w:rPr>
          <w:lang w:val="en-US"/>
        </w:rPr>
      </w:pPr>
      <w:r>
        <w:rPr>
          <w:rStyle w:val="FootnoteReference"/>
        </w:rPr>
        <w:footnoteRef/>
      </w:r>
      <w:r>
        <w:t xml:space="preserve"> </w:t>
      </w:r>
      <w:r w:rsidRPr="00BD5A19">
        <w:t xml:space="preserve">In fact, from equation (9b), the indirect utility function of an expenditure share DC model is specified as the </w:t>
      </w:r>
      <w:r w:rsidRPr="00BD5A19">
        <w:rPr>
          <w:i/>
        </w:rPr>
        <w:t xml:space="preserve">log-price </w:t>
      </w:r>
      <w:r w:rsidRPr="00BD5A19">
        <w:t xml:space="preserve">rather than linear price of the choice alternative, hence the absolute change in </w:t>
      </w:r>
      <w:r>
        <w:t xml:space="preserve">the </w:t>
      </w:r>
      <w:r w:rsidRPr="00BD5A19">
        <w:t xml:space="preserve">‘expected’ indirect utility (i.e </w:t>
      </w:r>
      <w:r w:rsidRPr="00BD5A19">
        <w:object w:dxaOrig="520" w:dyaOrig="300">
          <v:shape id="_x0000_i1134" type="#_x0000_t75" style="width:26.25pt;height:15pt" o:ole="">
            <v:imagedata r:id="rId7" o:title=""/>
          </v:shape>
          <o:OLEObject Type="Embed" ProgID="Equation.3" ShapeID="_x0000_i1134" DrawAspect="Content" ObjectID="_1471069495" r:id="rId8"/>
        </w:object>
      </w:r>
      <w:r w:rsidRPr="00BD5A19">
        <w:t>in equation 32) must also be said to represent the log change in aggregate price.</w:t>
      </w:r>
    </w:p>
  </w:footnote>
  <w:footnote w:id="26">
    <w:p w:rsidR="00171272" w:rsidRPr="00940E4F" w:rsidRDefault="00171272">
      <w:pPr>
        <w:pStyle w:val="FootnoteText"/>
      </w:pPr>
      <w:r>
        <w:rPr>
          <w:rStyle w:val="FootnoteReference"/>
        </w:rPr>
        <w:footnoteRef/>
      </w:r>
      <w:r>
        <w:t xml:space="preserve"> For more details on this experiment, see Truong and Hensher (2012) and Hensher et al. (2012).</w:t>
      </w:r>
    </w:p>
  </w:footnote>
  <w:footnote w:id="27">
    <w:p w:rsidR="00171272" w:rsidRPr="009A0EDA" w:rsidRDefault="00171272">
      <w:pPr>
        <w:pStyle w:val="FootnoteText"/>
        <w:rPr>
          <w:lang w:val="en-US"/>
        </w:rPr>
      </w:pPr>
      <w:r>
        <w:rPr>
          <w:rStyle w:val="FootnoteReference"/>
        </w:rPr>
        <w:footnoteRef/>
      </w:r>
      <w:r>
        <w:t xml:space="preserve"> </w:t>
      </w:r>
      <w:r>
        <w:rPr>
          <w:lang w:val="en-US"/>
        </w:rPr>
        <w:t>To distinguish between the larger system of interconnected models such as TRESIS or a CGE model and the smaller individual DC (or CD) models within this system, we use the term ‘module’ to refer to the latter and reserve the term ‘model’ to refer only to the larger complete system. Thus, a ‘model’ can consist of several different ‘modules’ within it.</w:t>
      </w:r>
    </w:p>
  </w:footnote>
  <w:footnote w:id="28">
    <w:p w:rsidR="00171272" w:rsidRPr="00A1013A" w:rsidRDefault="00171272">
      <w:pPr>
        <w:pStyle w:val="FootnoteText"/>
        <w:rPr>
          <w:lang w:val="en-US"/>
        </w:rPr>
      </w:pPr>
      <w:r>
        <w:rPr>
          <w:rStyle w:val="FootnoteReference"/>
        </w:rPr>
        <w:footnoteRef/>
      </w:r>
      <w:r>
        <w:t xml:space="preserve"> Se</w:t>
      </w:r>
      <w:r w:rsidRPr="00A1013A">
        <w:t>e Hensher (2002); Hensher and Ton (2002)</w:t>
      </w:r>
      <w:r>
        <w:t>.</w:t>
      </w:r>
    </w:p>
  </w:footnote>
  <w:footnote w:id="29">
    <w:p w:rsidR="00171272" w:rsidRPr="00E87501" w:rsidRDefault="00171272">
      <w:pPr>
        <w:pStyle w:val="FootnoteText"/>
        <w:rPr>
          <w:lang w:val="en-US"/>
        </w:rPr>
      </w:pPr>
      <w:r>
        <w:rPr>
          <w:rStyle w:val="FootnoteReference"/>
        </w:rPr>
        <w:footnoteRef/>
      </w:r>
      <w:r>
        <w:t xml:space="preserve"> </w:t>
      </w:r>
      <w:r>
        <w:rPr>
          <w:lang w:val="en-US"/>
        </w:rPr>
        <w:t xml:space="preserve">This requires changes on the </w:t>
      </w:r>
      <w:r>
        <w:rPr>
          <w:i/>
          <w:lang w:val="en-US"/>
        </w:rPr>
        <w:t xml:space="preserve">supply </w:t>
      </w:r>
      <w:r>
        <w:rPr>
          <w:lang w:val="en-US"/>
        </w:rPr>
        <w:t>side (i.e. housing supply and employment opportunities) as well as changes on the demand side as induced by changes in household residential and work location choices.</w:t>
      </w:r>
    </w:p>
  </w:footnote>
  <w:footnote w:id="30">
    <w:p w:rsidR="00D8103B" w:rsidRPr="00D8103B" w:rsidRDefault="00D8103B">
      <w:pPr>
        <w:pStyle w:val="FootnoteText"/>
        <w:rPr>
          <w:lang w:val="en-US"/>
        </w:rPr>
      </w:pPr>
      <w:r>
        <w:rPr>
          <w:rStyle w:val="FootnoteReference"/>
        </w:rPr>
        <w:footnoteRef/>
      </w:r>
      <w:r>
        <w:t xml:space="preserve"> </w:t>
      </w:r>
      <w:r>
        <w:rPr>
          <w:lang w:val="en-US"/>
        </w:rPr>
        <w:t>In this simple model, only work place, residence location and mode choice activities are considered 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72" w:rsidRDefault="001712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72" w:rsidRPr="00EA086C" w:rsidRDefault="00171272" w:rsidP="00854A12">
    <w:pPr>
      <w:pStyle w:val="Header"/>
      <w:pBdr>
        <w:top w:val="single" w:sz="4" w:space="1" w:color="auto"/>
      </w:pBdr>
      <w:ind w:right="4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72" w:rsidRPr="00344CF5" w:rsidRDefault="00171272" w:rsidP="00344C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1E57"/>
    <w:multiLevelType w:val="multilevel"/>
    <w:tmpl w:val="F32444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7948B5"/>
    <w:multiLevelType w:val="multilevel"/>
    <w:tmpl w:val="984AD684"/>
    <w:lvl w:ilvl="0">
      <w:start w:val="5"/>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0CA70F66"/>
    <w:multiLevelType w:val="multilevel"/>
    <w:tmpl w:val="0409001F"/>
    <w:lvl w:ilvl="0">
      <w:start w:val="1"/>
      <w:numFmt w:val="decimal"/>
      <w:lvlText w:val="%1."/>
      <w:lvlJc w:val="left"/>
      <w:pPr>
        <w:ind w:left="108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3">
    <w:nsid w:val="0DA9353A"/>
    <w:multiLevelType w:val="multilevel"/>
    <w:tmpl w:val="7D8A7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E086E6C"/>
    <w:multiLevelType w:val="hybridMultilevel"/>
    <w:tmpl w:val="D0D4F3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68F173E"/>
    <w:multiLevelType w:val="hybridMultilevel"/>
    <w:tmpl w:val="6A805010"/>
    <w:lvl w:ilvl="0" w:tplc="2376B998">
      <w:numFmt w:val="bullet"/>
      <w:lvlText w:val="–"/>
      <w:lvlJc w:val="left"/>
      <w:pPr>
        <w:ind w:left="420" w:hanging="360"/>
      </w:pPr>
      <w:rPr>
        <w:rFonts w:ascii="Times New Roman" w:eastAsia="Times New Roman" w:hAnsi="Times New Roman" w:hint="default"/>
        <w:sz w:val="24"/>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hint="default"/>
      </w:rPr>
    </w:lvl>
    <w:lvl w:ilvl="8" w:tplc="04090005">
      <w:start w:val="1"/>
      <w:numFmt w:val="bullet"/>
      <w:lvlText w:val=""/>
      <w:lvlJc w:val="left"/>
      <w:pPr>
        <w:ind w:left="6180" w:hanging="360"/>
      </w:pPr>
      <w:rPr>
        <w:rFonts w:ascii="Wingdings" w:hAnsi="Wingdings" w:hint="default"/>
      </w:rPr>
    </w:lvl>
  </w:abstractNum>
  <w:abstractNum w:abstractNumId="6">
    <w:nsid w:val="1870282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A5B4BFA"/>
    <w:multiLevelType w:val="multilevel"/>
    <w:tmpl w:val="7D8A7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A777EB2"/>
    <w:multiLevelType w:val="hybridMultilevel"/>
    <w:tmpl w:val="68168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B5719E6"/>
    <w:multiLevelType w:val="hybridMultilevel"/>
    <w:tmpl w:val="968E4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CB875FC"/>
    <w:multiLevelType w:val="multilevel"/>
    <w:tmpl w:val="0AA499A6"/>
    <w:lvl w:ilvl="0">
      <w:start w:val="1"/>
      <w:numFmt w:val="decimal"/>
      <w:lvlText w:val="%1."/>
      <w:lvlJc w:val="left"/>
      <w:pPr>
        <w:tabs>
          <w:tab w:val="num" w:pos="480"/>
        </w:tabs>
        <w:ind w:left="480" w:hanging="360"/>
      </w:pPr>
      <w:rPr>
        <w:rFonts w:ascii="Times New Roman" w:hAnsi="Times New Roman" w:cs="Times New Roman" w:hint="default"/>
        <w:sz w:val="32"/>
        <w:szCs w:val="3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1E573762"/>
    <w:multiLevelType w:val="hybridMultilevel"/>
    <w:tmpl w:val="EB3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21419B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62E5981"/>
    <w:multiLevelType w:val="hybridMultilevel"/>
    <w:tmpl w:val="3BDE097A"/>
    <w:lvl w:ilvl="0" w:tplc="DA2C8332">
      <w:start w:val="1"/>
      <w:numFmt w:val="decimal"/>
      <w:pStyle w:val="WPPaperHeadingNum"/>
      <w:lvlText w:val="%1."/>
      <w:lvlJc w:val="left"/>
      <w:pPr>
        <w:tabs>
          <w:tab w:val="num" w:pos="560"/>
        </w:tabs>
        <w:ind w:left="560" w:hanging="560"/>
      </w:pPr>
      <w:rPr>
        <w:rFonts w:ascii="Times New Roman" w:hAnsi="Times New Roman" w:cs="Times New Roman" w:hint="default"/>
        <w:b w:val="0"/>
        <w:bCs w:val="0"/>
        <w:i w:val="0"/>
        <w:iCs w:val="0"/>
        <w:caps w:val="0"/>
        <w:smallCaps w:val="0"/>
        <w:strike w:val="0"/>
        <w:dstrike w:val="0"/>
        <w:color w:val="auto"/>
        <w:spacing w:val="0"/>
        <w:w w:val="100"/>
        <w:kern w:val="0"/>
        <w:position w:val="-4"/>
        <w:sz w:val="24"/>
        <w:szCs w:val="24"/>
        <w:u w:val="none"/>
        <w:effect w:val="none"/>
        <w:bdr w:val="none" w:sz="0" w:space="0" w:color="auto"/>
        <w:shd w:val="clear" w:color="auto" w:fill="auto"/>
        <w:vertAlign w:val="baseline"/>
        <w:em w:val="none"/>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4">
    <w:nsid w:val="271E664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28754AA7"/>
    <w:multiLevelType w:val="multilevel"/>
    <w:tmpl w:val="F32444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CB85407"/>
    <w:multiLevelType w:val="multilevel"/>
    <w:tmpl w:val="984AD684"/>
    <w:lvl w:ilvl="0">
      <w:start w:val="5"/>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
    <w:nsid w:val="31223547"/>
    <w:multiLevelType w:val="hybridMultilevel"/>
    <w:tmpl w:val="462ED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263219C"/>
    <w:multiLevelType w:val="hybridMultilevel"/>
    <w:tmpl w:val="489C0330"/>
    <w:lvl w:ilvl="0" w:tplc="35545062">
      <w:start w:val="2"/>
      <w:numFmt w:val="decimal"/>
      <w:lvlText w:val="%1."/>
      <w:lvlJc w:val="left"/>
      <w:pPr>
        <w:tabs>
          <w:tab w:val="num" w:pos="494"/>
        </w:tabs>
        <w:ind w:left="494" w:hanging="375"/>
      </w:pPr>
      <w:rPr>
        <w:rFonts w:cs="Times New Roman" w:hint="default"/>
      </w:rPr>
    </w:lvl>
    <w:lvl w:ilvl="1" w:tplc="0C090019">
      <w:start w:val="1"/>
      <w:numFmt w:val="lowerLetter"/>
      <w:lvlText w:val="%2."/>
      <w:lvlJc w:val="left"/>
      <w:pPr>
        <w:tabs>
          <w:tab w:val="num" w:pos="1199"/>
        </w:tabs>
        <w:ind w:left="1199" w:hanging="360"/>
      </w:pPr>
      <w:rPr>
        <w:rFonts w:cs="Times New Roman"/>
      </w:rPr>
    </w:lvl>
    <w:lvl w:ilvl="2" w:tplc="0C09001B">
      <w:start w:val="1"/>
      <w:numFmt w:val="lowerRoman"/>
      <w:lvlText w:val="%3."/>
      <w:lvlJc w:val="right"/>
      <w:pPr>
        <w:tabs>
          <w:tab w:val="num" w:pos="1919"/>
        </w:tabs>
        <w:ind w:left="1919" w:hanging="180"/>
      </w:pPr>
      <w:rPr>
        <w:rFonts w:cs="Times New Roman"/>
      </w:rPr>
    </w:lvl>
    <w:lvl w:ilvl="3" w:tplc="0C09000F">
      <w:start w:val="1"/>
      <w:numFmt w:val="decimal"/>
      <w:lvlText w:val="%4."/>
      <w:lvlJc w:val="left"/>
      <w:pPr>
        <w:tabs>
          <w:tab w:val="num" w:pos="2639"/>
        </w:tabs>
        <w:ind w:left="2639" w:hanging="360"/>
      </w:pPr>
      <w:rPr>
        <w:rFonts w:cs="Times New Roman"/>
      </w:rPr>
    </w:lvl>
    <w:lvl w:ilvl="4" w:tplc="0C090019">
      <w:start w:val="1"/>
      <w:numFmt w:val="lowerLetter"/>
      <w:lvlText w:val="%5."/>
      <w:lvlJc w:val="left"/>
      <w:pPr>
        <w:tabs>
          <w:tab w:val="num" w:pos="3359"/>
        </w:tabs>
        <w:ind w:left="3359" w:hanging="360"/>
      </w:pPr>
      <w:rPr>
        <w:rFonts w:cs="Times New Roman"/>
      </w:rPr>
    </w:lvl>
    <w:lvl w:ilvl="5" w:tplc="0C09001B">
      <w:start w:val="1"/>
      <w:numFmt w:val="lowerRoman"/>
      <w:lvlText w:val="%6."/>
      <w:lvlJc w:val="right"/>
      <w:pPr>
        <w:tabs>
          <w:tab w:val="num" w:pos="4079"/>
        </w:tabs>
        <w:ind w:left="4079" w:hanging="180"/>
      </w:pPr>
      <w:rPr>
        <w:rFonts w:cs="Times New Roman"/>
      </w:rPr>
    </w:lvl>
    <w:lvl w:ilvl="6" w:tplc="0C09000F">
      <w:start w:val="1"/>
      <w:numFmt w:val="decimal"/>
      <w:lvlText w:val="%7."/>
      <w:lvlJc w:val="left"/>
      <w:pPr>
        <w:tabs>
          <w:tab w:val="num" w:pos="4799"/>
        </w:tabs>
        <w:ind w:left="4799" w:hanging="360"/>
      </w:pPr>
      <w:rPr>
        <w:rFonts w:cs="Times New Roman"/>
      </w:rPr>
    </w:lvl>
    <w:lvl w:ilvl="7" w:tplc="0C090019">
      <w:start w:val="1"/>
      <w:numFmt w:val="lowerLetter"/>
      <w:lvlText w:val="%8."/>
      <w:lvlJc w:val="left"/>
      <w:pPr>
        <w:tabs>
          <w:tab w:val="num" w:pos="5519"/>
        </w:tabs>
        <w:ind w:left="5519" w:hanging="360"/>
      </w:pPr>
      <w:rPr>
        <w:rFonts w:cs="Times New Roman"/>
      </w:rPr>
    </w:lvl>
    <w:lvl w:ilvl="8" w:tplc="0C09001B">
      <w:start w:val="1"/>
      <w:numFmt w:val="lowerRoman"/>
      <w:lvlText w:val="%9."/>
      <w:lvlJc w:val="right"/>
      <w:pPr>
        <w:tabs>
          <w:tab w:val="num" w:pos="6239"/>
        </w:tabs>
        <w:ind w:left="6239" w:hanging="180"/>
      </w:pPr>
      <w:rPr>
        <w:rFonts w:cs="Times New Roman"/>
      </w:rPr>
    </w:lvl>
  </w:abstractNum>
  <w:abstractNum w:abstractNumId="19">
    <w:nsid w:val="4D033C11"/>
    <w:multiLevelType w:val="multilevel"/>
    <w:tmpl w:val="29C49DD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4F873DDA"/>
    <w:multiLevelType w:val="hybridMultilevel"/>
    <w:tmpl w:val="AE9C492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nsid w:val="51805220"/>
    <w:multiLevelType w:val="hybridMultilevel"/>
    <w:tmpl w:val="9EDE57E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54E81C81"/>
    <w:multiLevelType w:val="multilevel"/>
    <w:tmpl w:val="71E0FBF2"/>
    <w:lvl w:ilvl="0">
      <w:start w:val="4"/>
      <w:numFmt w:val="decimal"/>
      <w:lvlText w:val="%1"/>
      <w:lvlJc w:val="left"/>
      <w:pPr>
        <w:ind w:left="1200" w:hanging="480"/>
      </w:pPr>
      <w:rPr>
        <w:rFonts w:cs="Times New Roman" w:hint="default"/>
      </w:rPr>
    </w:lvl>
    <w:lvl w:ilvl="1">
      <w:start w:val="1"/>
      <w:numFmt w:val="decimal"/>
      <w:lvlText w:val="%1.%2"/>
      <w:lvlJc w:val="left"/>
      <w:pPr>
        <w:ind w:left="1560" w:hanging="48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252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60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680" w:hanging="1440"/>
      </w:pPr>
      <w:rPr>
        <w:rFonts w:cs="Times New Roman" w:hint="default"/>
      </w:rPr>
    </w:lvl>
    <w:lvl w:ilvl="8">
      <w:start w:val="1"/>
      <w:numFmt w:val="decimal"/>
      <w:lvlText w:val="%1.%2.%3.%4.%5.%6.%7.%8.%9"/>
      <w:lvlJc w:val="left"/>
      <w:pPr>
        <w:ind w:left="5400" w:hanging="1800"/>
      </w:pPr>
      <w:rPr>
        <w:rFonts w:cs="Times New Roman" w:hint="default"/>
      </w:rPr>
    </w:lvl>
  </w:abstractNum>
  <w:abstractNum w:abstractNumId="23">
    <w:nsid w:val="63B61483"/>
    <w:multiLevelType w:val="multilevel"/>
    <w:tmpl w:val="F32444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3CF5782"/>
    <w:multiLevelType w:val="hybridMultilevel"/>
    <w:tmpl w:val="D7183A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6D25378"/>
    <w:multiLevelType w:val="hybridMultilevel"/>
    <w:tmpl w:val="698CB550"/>
    <w:lvl w:ilvl="0" w:tplc="FA5E6DB6">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685F622B"/>
    <w:multiLevelType w:val="multilevel"/>
    <w:tmpl w:val="F49A68A4"/>
    <w:lvl w:ilvl="0">
      <w:start w:val="1"/>
      <w:numFmt w:val="decimal"/>
      <w:lvlText w:val="%1."/>
      <w:lvlJc w:val="left"/>
      <w:pPr>
        <w:tabs>
          <w:tab w:val="num" w:pos="560"/>
        </w:tabs>
        <w:ind w:left="560" w:hanging="360"/>
      </w:pPr>
      <w:rPr>
        <w:rFonts w:ascii="Times New Roman" w:hAnsi="Times New Roman" w:cs="Times New Roman" w:hint="default"/>
        <w:b w:val="0"/>
        <w:bCs w:val="0"/>
        <w:i w:val="0"/>
        <w:iCs w:val="0"/>
        <w:caps w:val="0"/>
        <w:smallCaps w:val="0"/>
        <w:strike w:val="0"/>
        <w:dstrike w:val="0"/>
        <w:color w:val="auto"/>
        <w:spacing w:val="0"/>
        <w:w w:val="100"/>
        <w:kern w:val="0"/>
        <w:position w:val="-4"/>
        <w:sz w:val="24"/>
        <w:szCs w:val="32"/>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68E3273C"/>
    <w:multiLevelType w:val="hybridMultilevel"/>
    <w:tmpl w:val="C85CF220"/>
    <w:lvl w:ilvl="0" w:tplc="71B241D6">
      <w:start w:val="1"/>
      <w:numFmt w:val="bullet"/>
      <w:lvlText w:val=""/>
      <w:lvlJc w:val="left"/>
      <w:pPr>
        <w:tabs>
          <w:tab w:val="num" w:pos="720"/>
        </w:tabs>
        <w:ind w:left="720" w:hanging="360"/>
      </w:pPr>
      <w:rPr>
        <w:rFonts w:ascii="Wingdings" w:hAnsi="Wingdings" w:hint="default"/>
      </w:rPr>
    </w:lvl>
    <w:lvl w:ilvl="1" w:tplc="3370C066" w:tentative="1">
      <w:start w:val="1"/>
      <w:numFmt w:val="bullet"/>
      <w:lvlText w:val=""/>
      <w:lvlJc w:val="left"/>
      <w:pPr>
        <w:tabs>
          <w:tab w:val="num" w:pos="1440"/>
        </w:tabs>
        <w:ind w:left="1440" w:hanging="360"/>
      </w:pPr>
      <w:rPr>
        <w:rFonts w:ascii="Wingdings" w:hAnsi="Wingdings" w:hint="default"/>
      </w:rPr>
    </w:lvl>
    <w:lvl w:ilvl="2" w:tplc="84B21A66" w:tentative="1">
      <w:start w:val="1"/>
      <w:numFmt w:val="bullet"/>
      <w:lvlText w:val=""/>
      <w:lvlJc w:val="left"/>
      <w:pPr>
        <w:tabs>
          <w:tab w:val="num" w:pos="2160"/>
        </w:tabs>
        <w:ind w:left="2160" w:hanging="360"/>
      </w:pPr>
      <w:rPr>
        <w:rFonts w:ascii="Wingdings" w:hAnsi="Wingdings" w:hint="default"/>
      </w:rPr>
    </w:lvl>
    <w:lvl w:ilvl="3" w:tplc="34D2EA8C" w:tentative="1">
      <w:start w:val="1"/>
      <w:numFmt w:val="bullet"/>
      <w:lvlText w:val=""/>
      <w:lvlJc w:val="left"/>
      <w:pPr>
        <w:tabs>
          <w:tab w:val="num" w:pos="2880"/>
        </w:tabs>
        <w:ind w:left="2880" w:hanging="360"/>
      </w:pPr>
      <w:rPr>
        <w:rFonts w:ascii="Wingdings" w:hAnsi="Wingdings" w:hint="default"/>
      </w:rPr>
    </w:lvl>
    <w:lvl w:ilvl="4" w:tplc="9F12E8FC" w:tentative="1">
      <w:start w:val="1"/>
      <w:numFmt w:val="bullet"/>
      <w:lvlText w:val=""/>
      <w:lvlJc w:val="left"/>
      <w:pPr>
        <w:tabs>
          <w:tab w:val="num" w:pos="3600"/>
        </w:tabs>
        <w:ind w:left="3600" w:hanging="360"/>
      </w:pPr>
      <w:rPr>
        <w:rFonts w:ascii="Wingdings" w:hAnsi="Wingdings" w:hint="default"/>
      </w:rPr>
    </w:lvl>
    <w:lvl w:ilvl="5" w:tplc="A432B22E" w:tentative="1">
      <w:start w:val="1"/>
      <w:numFmt w:val="bullet"/>
      <w:lvlText w:val=""/>
      <w:lvlJc w:val="left"/>
      <w:pPr>
        <w:tabs>
          <w:tab w:val="num" w:pos="4320"/>
        </w:tabs>
        <w:ind w:left="4320" w:hanging="360"/>
      </w:pPr>
      <w:rPr>
        <w:rFonts w:ascii="Wingdings" w:hAnsi="Wingdings" w:hint="default"/>
      </w:rPr>
    </w:lvl>
    <w:lvl w:ilvl="6" w:tplc="43765E20" w:tentative="1">
      <w:start w:val="1"/>
      <w:numFmt w:val="bullet"/>
      <w:lvlText w:val=""/>
      <w:lvlJc w:val="left"/>
      <w:pPr>
        <w:tabs>
          <w:tab w:val="num" w:pos="5040"/>
        </w:tabs>
        <w:ind w:left="5040" w:hanging="360"/>
      </w:pPr>
      <w:rPr>
        <w:rFonts w:ascii="Wingdings" w:hAnsi="Wingdings" w:hint="default"/>
      </w:rPr>
    </w:lvl>
    <w:lvl w:ilvl="7" w:tplc="90021CE4" w:tentative="1">
      <w:start w:val="1"/>
      <w:numFmt w:val="bullet"/>
      <w:lvlText w:val=""/>
      <w:lvlJc w:val="left"/>
      <w:pPr>
        <w:tabs>
          <w:tab w:val="num" w:pos="5760"/>
        </w:tabs>
        <w:ind w:left="5760" w:hanging="360"/>
      </w:pPr>
      <w:rPr>
        <w:rFonts w:ascii="Wingdings" w:hAnsi="Wingdings" w:hint="default"/>
      </w:rPr>
    </w:lvl>
    <w:lvl w:ilvl="8" w:tplc="C568C8CC" w:tentative="1">
      <w:start w:val="1"/>
      <w:numFmt w:val="bullet"/>
      <w:lvlText w:val=""/>
      <w:lvlJc w:val="left"/>
      <w:pPr>
        <w:tabs>
          <w:tab w:val="num" w:pos="6480"/>
        </w:tabs>
        <w:ind w:left="6480" w:hanging="360"/>
      </w:pPr>
      <w:rPr>
        <w:rFonts w:ascii="Wingdings" w:hAnsi="Wingdings" w:hint="default"/>
      </w:rPr>
    </w:lvl>
  </w:abstractNum>
  <w:abstractNum w:abstractNumId="28">
    <w:nsid w:val="690D561D"/>
    <w:multiLevelType w:val="hybridMultilevel"/>
    <w:tmpl w:val="0FAECF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CD03626"/>
    <w:multiLevelType w:val="hybridMultilevel"/>
    <w:tmpl w:val="C5B8D7C2"/>
    <w:lvl w:ilvl="0" w:tplc="956CC052">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79A62D07"/>
    <w:multiLevelType w:val="hybridMultilevel"/>
    <w:tmpl w:val="0554A4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1">
    <w:nsid w:val="7ACA7AC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7C5C175D"/>
    <w:multiLevelType w:val="hybridMultilevel"/>
    <w:tmpl w:val="FF422BCC"/>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hint="default"/>
      </w:rPr>
    </w:lvl>
    <w:lvl w:ilvl="8" w:tplc="04090005">
      <w:start w:val="1"/>
      <w:numFmt w:val="bullet"/>
      <w:lvlText w:val=""/>
      <w:lvlJc w:val="left"/>
      <w:pPr>
        <w:ind w:left="6600" w:hanging="360"/>
      </w:pPr>
      <w:rPr>
        <w:rFonts w:ascii="Wingdings" w:hAnsi="Wingdings" w:hint="default"/>
      </w:rPr>
    </w:lvl>
  </w:abstractNum>
  <w:num w:numId="1">
    <w:abstractNumId w:val="30"/>
  </w:num>
  <w:num w:numId="2">
    <w:abstractNumId w:val="18"/>
  </w:num>
  <w:num w:numId="3">
    <w:abstractNumId w:val="13"/>
  </w:num>
  <w:num w:numId="4">
    <w:abstractNumId w:val="10"/>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32"/>
  </w:num>
  <w:num w:numId="9">
    <w:abstractNumId w:val="20"/>
  </w:num>
  <w:num w:numId="10">
    <w:abstractNumId w:val="5"/>
  </w:num>
  <w:num w:numId="11">
    <w:abstractNumId w:val="17"/>
  </w:num>
  <w:num w:numId="12">
    <w:abstractNumId w:val="29"/>
  </w:num>
  <w:num w:numId="13">
    <w:abstractNumId w:val="25"/>
  </w:num>
  <w:num w:numId="14">
    <w:abstractNumId w:val="9"/>
  </w:num>
  <w:num w:numId="15">
    <w:abstractNumId w:val="4"/>
  </w:num>
  <w:num w:numId="16">
    <w:abstractNumId w:val="6"/>
  </w:num>
  <w:num w:numId="17">
    <w:abstractNumId w:val="31"/>
  </w:num>
  <w:num w:numId="18">
    <w:abstractNumId w:val="11"/>
  </w:num>
  <w:num w:numId="19">
    <w:abstractNumId w:val="21"/>
  </w:num>
  <w:num w:numId="20">
    <w:abstractNumId w:val="2"/>
  </w:num>
  <w:num w:numId="21">
    <w:abstractNumId w:val="12"/>
  </w:num>
  <w:num w:numId="22">
    <w:abstractNumId w:val="22"/>
  </w:num>
  <w:num w:numId="23">
    <w:abstractNumId w:val="14"/>
  </w:num>
  <w:num w:numId="24">
    <w:abstractNumId w:val="16"/>
  </w:num>
  <w:num w:numId="25">
    <w:abstractNumId w:val="1"/>
  </w:num>
  <w:num w:numId="26">
    <w:abstractNumId w:val="19"/>
  </w:num>
  <w:num w:numId="27">
    <w:abstractNumId w:val="8"/>
  </w:num>
  <w:num w:numId="28">
    <w:abstractNumId w:val="26"/>
  </w:num>
  <w:num w:numId="29">
    <w:abstractNumId w:val="7"/>
  </w:num>
  <w:num w:numId="30">
    <w:abstractNumId w:val="27"/>
  </w:num>
  <w:num w:numId="31">
    <w:abstractNumId w:val="28"/>
  </w:num>
  <w:num w:numId="32">
    <w:abstractNumId w:val="24"/>
  </w:num>
  <w:num w:numId="33">
    <w:abstractNumId w:val="0"/>
  </w:num>
  <w:num w:numId="34">
    <w:abstractNumId w:val="15"/>
  </w:num>
  <w:num w:numId="35">
    <w:abstractNumId w:val="23"/>
  </w:num>
  <w:num w:numId="3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attachedTemplate r:id="rId1"/>
  <w:stylePaneFormatFilter w:val="3F01"/>
  <w:defaultTabStop w:val="720"/>
  <w:doNotHyphenateCaps/>
  <w:evenAndOddHeader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rsids>
    <w:rsidRoot w:val="00711A0B"/>
    <w:rsid w:val="000004BB"/>
    <w:rsid w:val="0000207B"/>
    <w:rsid w:val="000022A4"/>
    <w:rsid w:val="000049C7"/>
    <w:rsid w:val="00005C03"/>
    <w:rsid w:val="00005E10"/>
    <w:rsid w:val="00005FB8"/>
    <w:rsid w:val="00006D3E"/>
    <w:rsid w:val="00007082"/>
    <w:rsid w:val="00011B85"/>
    <w:rsid w:val="000125AB"/>
    <w:rsid w:val="00014131"/>
    <w:rsid w:val="00014D69"/>
    <w:rsid w:val="00016A5A"/>
    <w:rsid w:val="00016B40"/>
    <w:rsid w:val="000172A9"/>
    <w:rsid w:val="00017DF0"/>
    <w:rsid w:val="00020B97"/>
    <w:rsid w:val="000223F8"/>
    <w:rsid w:val="000231EB"/>
    <w:rsid w:val="00023215"/>
    <w:rsid w:val="00023747"/>
    <w:rsid w:val="00024A43"/>
    <w:rsid w:val="0003201C"/>
    <w:rsid w:val="00032B58"/>
    <w:rsid w:val="000350F9"/>
    <w:rsid w:val="00035ADB"/>
    <w:rsid w:val="00036537"/>
    <w:rsid w:val="00040E50"/>
    <w:rsid w:val="000418D1"/>
    <w:rsid w:val="00042F4D"/>
    <w:rsid w:val="0004338C"/>
    <w:rsid w:val="0004369F"/>
    <w:rsid w:val="0004540C"/>
    <w:rsid w:val="00050609"/>
    <w:rsid w:val="000516BC"/>
    <w:rsid w:val="000517AC"/>
    <w:rsid w:val="00051B4A"/>
    <w:rsid w:val="0005463F"/>
    <w:rsid w:val="00055FF6"/>
    <w:rsid w:val="00057634"/>
    <w:rsid w:val="00057DD3"/>
    <w:rsid w:val="000606C6"/>
    <w:rsid w:val="00060C31"/>
    <w:rsid w:val="00061689"/>
    <w:rsid w:val="00061CC8"/>
    <w:rsid w:val="00061ECE"/>
    <w:rsid w:val="00064196"/>
    <w:rsid w:val="00064A42"/>
    <w:rsid w:val="000652B5"/>
    <w:rsid w:val="00065E41"/>
    <w:rsid w:val="00065E50"/>
    <w:rsid w:val="00067DD0"/>
    <w:rsid w:val="00067E22"/>
    <w:rsid w:val="00070DD6"/>
    <w:rsid w:val="000720B8"/>
    <w:rsid w:val="00074437"/>
    <w:rsid w:val="00076550"/>
    <w:rsid w:val="00076C2F"/>
    <w:rsid w:val="00076DFA"/>
    <w:rsid w:val="00077AC8"/>
    <w:rsid w:val="00077D89"/>
    <w:rsid w:val="000808F7"/>
    <w:rsid w:val="0008165B"/>
    <w:rsid w:val="00081D50"/>
    <w:rsid w:val="00082B3B"/>
    <w:rsid w:val="00085026"/>
    <w:rsid w:val="00085F6B"/>
    <w:rsid w:val="00090AE3"/>
    <w:rsid w:val="000920D5"/>
    <w:rsid w:val="00092410"/>
    <w:rsid w:val="00092ADF"/>
    <w:rsid w:val="00093583"/>
    <w:rsid w:val="00094317"/>
    <w:rsid w:val="00096EB4"/>
    <w:rsid w:val="000974DA"/>
    <w:rsid w:val="00097ECE"/>
    <w:rsid w:val="000A1BE9"/>
    <w:rsid w:val="000A382E"/>
    <w:rsid w:val="000A398A"/>
    <w:rsid w:val="000A5E96"/>
    <w:rsid w:val="000A6506"/>
    <w:rsid w:val="000A6B38"/>
    <w:rsid w:val="000A6ED7"/>
    <w:rsid w:val="000B00BB"/>
    <w:rsid w:val="000B078F"/>
    <w:rsid w:val="000B09CC"/>
    <w:rsid w:val="000B1589"/>
    <w:rsid w:val="000B1AFF"/>
    <w:rsid w:val="000B2CEC"/>
    <w:rsid w:val="000B3347"/>
    <w:rsid w:val="000B68E2"/>
    <w:rsid w:val="000B7875"/>
    <w:rsid w:val="000B7CC7"/>
    <w:rsid w:val="000C00E9"/>
    <w:rsid w:val="000C02B5"/>
    <w:rsid w:val="000C3274"/>
    <w:rsid w:val="000C3DC2"/>
    <w:rsid w:val="000C4606"/>
    <w:rsid w:val="000D0EDD"/>
    <w:rsid w:val="000D2F8F"/>
    <w:rsid w:val="000D3F79"/>
    <w:rsid w:val="000D4787"/>
    <w:rsid w:val="000D5BB0"/>
    <w:rsid w:val="000D617D"/>
    <w:rsid w:val="000D660B"/>
    <w:rsid w:val="000E333E"/>
    <w:rsid w:val="000E3C17"/>
    <w:rsid w:val="000E3D87"/>
    <w:rsid w:val="000E44C9"/>
    <w:rsid w:val="000E6226"/>
    <w:rsid w:val="000E6946"/>
    <w:rsid w:val="000E7E38"/>
    <w:rsid w:val="000F11C6"/>
    <w:rsid w:val="000F1429"/>
    <w:rsid w:val="000F14EF"/>
    <w:rsid w:val="000F1661"/>
    <w:rsid w:val="000F1B84"/>
    <w:rsid w:val="000F2089"/>
    <w:rsid w:val="000F21F2"/>
    <w:rsid w:val="000F24E2"/>
    <w:rsid w:val="000F2663"/>
    <w:rsid w:val="000F2C50"/>
    <w:rsid w:val="000F3143"/>
    <w:rsid w:val="000F3D4F"/>
    <w:rsid w:val="000F4F0F"/>
    <w:rsid w:val="000F5BD3"/>
    <w:rsid w:val="000F666A"/>
    <w:rsid w:val="000F6A58"/>
    <w:rsid w:val="00100F48"/>
    <w:rsid w:val="00101546"/>
    <w:rsid w:val="001023EA"/>
    <w:rsid w:val="00102BC5"/>
    <w:rsid w:val="001049B2"/>
    <w:rsid w:val="00104B74"/>
    <w:rsid w:val="00104D5E"/>
    <w:rsid w:val="001059DD"/>
    <w:rsid w:val="00110FBF"/>
    <w:rsid w:val="0011178D"/>
    <w:rsid w:val="00112424"/>
    <w:rsid w:val="00112F00"/>
    <w:rsid w:val="001131C0"/>
    <w:rsid w:val="00113575"/>
    <w:rsid w:val="001164F5"/>
    <w:rsid w:val="0012102D"/>
    <w:rsid w:val="00121E78"/>
    <w:rsid w:val="00121F72"/>
    <w:rsid w:val="00122001"/>
    <w:rsid w:val="001229B9"/>
    <w:rsid w:val="00124817"/>
    <w:rsid w:val="00124BA8"/>
    <w:rsid w:val="00126626"/>
    <w:rsid w:val="001267E4"/>
    <w:rsid w:val="00126C84"/>
    <w:rsid w:val="00127143"/>
    <w:rsid w:val="0012758F"/>
    <w:rsid w:val="0012761F"/>
    <w:rsid w:val="0013248D"/>
    <w:rsid w:val="00132559"/>
    <w:rsid w:val="0013350D"/>
    <w:rsid w:val="00133C2B"/>
    <w:rsid w:val="00135A62"/>
    <w:rsid w:val="00135DD6"/>
    <w:rsid w:val="00137117"/>
    <w:rsid w:val="00137B69"/>
    <w:rsid w:val="0014012C"/>
    <w:rsid w:val="0014096C"/>
    <w:rsid w:val="00141AB6"/>
    <w:rsid w:val="0014387D"/>
    <w:rsid w:val="00144183"/>
    <w:rsid w:val="00144580"/>
    <w:rsid w:val="00144658"/>
    <w:rsid w:val="00145490"/>
    <w:rsid w:val="00151235"/>
    <w:rsid w:val="0015157F"/>
    <w:rsid w:val="0015490A"/>
    <w:rsid w:val="00154C49"/>
    <w:rsid w:val="00154F9D"/>
    <w:rsid w:val="001550DB"/>
    <w:rsid w:val="00155490"/>
    <w:rsid w:val="001560B4"/>
    <w:rsid w:val="001568A5"/>
    <w:rsid w:val="00162181"/>
    <w:rsid w:val="001621A3"/>
    <w:rsid w:val="001629DE"/>
    <w:rsid w:val="001630C8"/>
    <w:rsid w:val="00166579"/>
    <w:rsid w:val="001668F9"/>
    <w:rsid w:val="001705A8"/>
    <w:rsid w:val="00170C46"/>
    <w:rsid w:val="00171272"/>
    <w:rsid w:val="00173579"/>
    <w:rsid w:val="001736AB"/>
    <w:rsid w:val="001815CD"/>
    <w:rsid w:val="001825E2"/>
    <w:rsid w:val="0018452F"/>
    <w:rsid w:val="00184A98"/>
    <w:rsid w:val="00185CB0"/>
    <w:rsid w:val="00186732"/>
    <w:rsid w:val="00187449"/>
    <w:rsid w:val="00191C09"/>
    <w:rsid w:val="00193D07"/>
    <w:rsid w:val="00194CDB"/>
    <w:rsid w:val="00195106"/>
    <w:rsid w:val="00195132"/>
    <w:rsid w:val="00196B50"/>
    <w:rsid w:val="00197764"/>
    <w:rsid w:val="001A02BA"/>
    <w:rsid w:val="001A04B2"/>
    <w:rsid w:val="001A0815"/>
    <w:rsid w:val="001A1156"/>
    <w:rsid w:val="001A11AF"/>
    <w:rsid w:val="001A1259"/>
    <w:rsid w:val="001A131A"/>
    <w:rsid w:val="001A13A3"/>
    <w:rsid w:val="001A3ADE"/>
    <w:rsid w:val="001A4259"/>
    <w:rsid w:val="001A4D11"/>
    <w:rsid w:val="001A4E71"/>
    <w:rsid w:val="001A4FB2"/>
    <w:rsid w:val="001A65CD"/>
    <w:rsid w:val="001A6626"/>
    <w:rsid w:val="001A720E"/>
    <w:rsid w:val="001B0206"/>
    <w:rsid w:val="001B25D4"/>
    <w:rsid w:val="001B32DD"/>
    <w:rsid w:val="001B4CCE"/>
    <w:rsid w:val="001B5E3B"/>
    <w:rsid w:val="001B6A5B"/>
    <w:rsid w:val="001B780C"/>
    <w:rsid w:val="001B7D81"/>
    <w:rsid w:val="001C00C2"/>
    <w:rsid w:val="001C0371"/>
    <w:rsid w:val="001C29D1"/>
    <w:rsid w:val="001D3D11"/>
    <w:rsid w:val="001D7133"/>
    <w:rsid w:val="001D72E0"/>
    <w:rsid w:val="001D7A5E"/>
    <w:rsid w:val="001E0C2C"/>
    <w:rsid w:val="001E0D6F"/>
    <w:rsid w:val="001E0EF5"/>
    <w:rsid w:val="001E131B"/>
    <w:rsid w:val="001E1758"/>
    <w:rsid w:val="001E1F3B"/>
    <w:rsid w:val="001E295B"/>
    <w:rsid w:val="001E31B9"/>
    <w:rsid w:val="001E3560"/>
    <w:rsid w:val="001E35CF"/>
    <w:rsid w:val="001E3D14"/>
    <w:rsid w:val="001E5917"/>
    <w:rsid w:val="001E646D"/>
    <w:rsid w:val="001E7103"/>
    <w:rsid w:val="001F00B0"/>
    <w:rsid w:val="001F081B"/>
    <w:rsid w:val="001F1156"/>
    <w:rsid w:val="001F3966"/>
    <w:rsid w:val="001F3E5A"/>
    <w:rsid w:val="001F43FA"/>
    <w:rsid w:val="001F4553"/>
    <w:rsid w:val="001F7952"/>
    <w:rsid w:val="002016C0"/>
    <w:rsid w:val="002026D6"/>
    <w:rsid w:val="00203EBF"/>
    <w:rsid w:val="00206759"/>
    <w:rsid w:val="0020766A"/>
    <w:rsid w:val="00207F31"/>
    <w:rsid w:val="002106A9"/>
    <w:rsid w:val="00210E73"/>
    <w:rsid w:val="002125A1"/>
    <w:rsid w:val="00213AC9"/>
    <w:rsid w:val="00213B93"/>
    <w:rsid w:val="00214F9B"/>
    <w:rsid w:val="00216052"/>
    <w:rsid w:val="0021654E"/>
    <w:rsid w:val="00221DA2"/>
    <w:rsid w:val="00222843"/>
    <w:rsid w:val="00224FEF"/>
    <w:rsid w:val="00226B86"/>
    <w:rsid w:val="00226DC2"/>
    <w:rsid w:val="00231008"/>
    <w:rsid w:val="002329A6"/>
    <w:rsid w:val="002335D4"/>
    <w:rsid w:val="0024013D"/>
    <w:rsid w:val="0024272C"/>
    <w:rsid w:val="00243BFB"/>
    <w:rsid w:val="00244355"/>
    <w:rsid w:val="00245524"/>
    <w:rsid w:val="00245B8F"/>
    <w:rsid w:val="00247E91"/>
    <w:rsid w:val="0025004A"/>
    <w:rsid w:val="00250095"/>
    <w:rsid w:val="002510AF"/>
    <w:rsid w:val="002510CB"/>
    <w:rsid w:val="002514A6"/>
    <w:rsid w:val="00252357"/>
    <w:rsid w:val="002526BD"/>
    <w:rsid w:val="00254C00"/>
    <w:rsid w:val="00255603"/>
    <w:rsid w:val="00256774"/>
    <w:rsid w:val="00256E8B"/>
    <w:rsid w:val="002573F3"/>
    <w:rsid w:val="00257425"/>
    <w:rsid w:val="00257BBE"/>
    <w:rsid w:val="0026140E"/>
    <w:rsid w:val="00261E9B"/>
    <w:rsid w:val="002624B4"/>
    <w:rsid w:val="002636FC"/>
    <w:rsid w:val="00264D9A"/>
    <w:rsid w:val="00266D24"/>
    <w:rsid w:val="00267269"/>
    <w:rsid w:val="002700AB"/>
    <w:rsid w:val="00270347"/>
    <w:rsid w:val="00270546"/>
    <w:rsid w:val="00270760"/>
    <w:rsid w:val="00271B41"/>
    <w:rsid w:val="0027476A"/>
    <w:rsid w:val="002757C2"/>
    <w:rsid w:val="002766E7"/>
    <w:rsid w:val="00276ACF"/>
    <w:rsid w:val="0027744F"/>
    <w:rsid w:val="00280FB7"/>
    <w:rsid w:val="00282E68"/>
    <w:rsid w:val="00282F92"/>
    <w:rsid w:val="0028336D"/>
    <w:rsid w:val="00283632"/>
    <w:rsid w:val="00287447"/>
    <w:rsid w:val="0029336C"/>
    <w:rsid w:val="00293E2C"/>
    <w:rsid w:val="00294206"/>
    <w:rsid w:val="00294E79"/>
    <w:rsid w:val="00294ED8"/>
    <w:rsid w:val="002962D1"/>
    <w:rsid w:val="00296CF7"/>
    <w:rsid w:val="002970A0"/>
    <w:rsid w:val="002A0D1A"/>
    <w:rsid w:val="002A112D"/>
    <w:rsid w:val="002A4D2D"/>
    <w:rsid w:val="002A4FBF"/>
    <w:rsid w:val="002A5735"/>
    <w:rsid w:val="002A67E6"/>
    <w:rsid w:val="002A7074"/>
    <w:rsid w:val="002A7F0B"/>
    <w:rsid w:val="002A7FB4"/>
    <w:rsid w:val="002B2667"/>
    <w:rsid w:val="002B2679"/>
    <w:rsid w:val="002B3A11"/>
    <w:rsid w:val="002B4271"/>
    <w:rsid w:val="002B5B0A"/>
    <w:rsid w:val="002B76EF"/>
    <w:rsid w:val="002C0EA2"/>
    <w:rsid w:val="002C1E71"/>
    <w:rsid w:val="002C2897"/>
    <w:rsid w:val="002C3622"/>
    <w:rsid w:val="002C3EE2"/>
    <w:rsid w:val="002C51C7"/>
    <w:rsid w:val="002C7535"/>
    <w:rsid w:val="002C775C"/>
    <w:rsid w:val="002C7A0B"/>
    <w:rsid w:val="002C7BB8"/>
    <w:rsid w:val="002C7E9B"/>
    <w:rsid w:val="002D0F77"/>
    <w:rsid w:val="002D2952"/>
    <w:rsid w:val="002D327E"/>
    <w:rsid w:val="002D3596"/>
    <w:rsid w:val="002E01F6"/>
    <w:rsid w:val="002E0930"/>
    <w:rsid w:val="002E0F4A"/>
    <w:rsid w:val="002E17B7"/>
    <w:rsid w:val="002E2356"/>
    <w:rsid w:val="002E453C"/>
    <w:rsid w:val="002E460E"/>
    <w:rsid w:val="002E5DF7"/>
    <w:rsid w:val="002E6017"/>
    <w:rsid w:val="002E6DF3"/>
    <w:rsid w:val="002E6E3F"/>
    <w:rsid w:val="002F2318"/>
    <w:rsid w:val="002F48CE"/>
    <w:rsid w:val="002F585F"/>
    <w:rsid w:val="002F7431"/>
    <w:rsid w:val="002F7A3A"/>
    <w:rsid w:val="00300630"/>
    <w:rsid w:val="00300EC9"/>
    <w:rsid w:val="0030157B"/>
    <w:rsid w:val="00301630"/>
    <w:rsid w:val="003038E8"/>
    <w:rsid w:val="00304031"/>
    <w:rsid w:val="003048FC"/>
    <w:rsid w:val="00305E09"/>
    <w:rsid w:val="003073CC"/>
    <w:rsid w:val="00310308"/>
    <w:rsid w:val="003133F6"/>
    <w:rsid w:val="00317E2D"/>
    <w:rsid w:val="003202E4"/>
    <w:rsid w:val="0032088C"/>
    <w:rsid w:val="00320A10"/>
    <w:rsid w:val="0032213E"/>
    <w:rsid w:val="00322BA8"/>
    <w:rsid w:val="00322D85"/>
    <w:rsid w:val="00323409"/>
    <w:rsid w:val="003255B2"/>
    <w:rsid w:val="00326766"/>
    <w:rsid w:val="0032677A"/>
    <w:rsid w:val="003271AD"/>
    <w:rsid w:val="0033112C"/>
    <w:rsid w:val="003312BA"/>
    <w:rsid w:val="003336E9"/>
    <w:rsid w:val="00333BFE"/>
    <w:rsid w:val="00334C9E"/>
    <w:rsid w:val="00336071"/>
    <w:rsid w:val="00337212"/>
    <w:rsid w:val="00341D22"/>
    <w:rsid w:val="003426EC"/>
    <w:rsid w:val="003434FD"/>
    <w:rsid w:val="00344CF5"/>
    <w:rsid w:val="00345210"/>
    <w:rsid w:val="00351A48"/>
    <w:rsid w:val="00352588"/>
    <w:rsid w:val="00353293"/>
    <w:rsid w:val="0035552D"/>
    <w:rsid w:val="00356145"/>
    <w:rsid w:val="0035626C"/>
    <w:rsid w:val="00357C1B"/>
    <w:rsid w:val="00360D64"/>
    <w:rsid w:val="003617B1"/>
    <w:rsid w:val="00362C76"/>
    <w:rsid w:val="00362E7A"/>
    <w:rsid w:val="0036334F"/>
    <w:rsid w:val="00364079"/>
    <w:rsid w:val="003647F5"/>
    <w:rsid w:val="00365D1E"/>
    <w:rsid w:val="003665C0"/>
    <w:rsid w:val="00370B06"/>
    <w:rsid w:val="00370E34"/>
    <w:rsid w:val="00372A9A"/>
    <w:rsid w:val="00373878"/>
    <w:rsid w:val="0037388A"/>
    <w:rsid w:val="003746A2"/>
    <w:rsid w:val="00375DB4"/>
    <w:rsid w:val="00377A78"/>
    <w:rsid w:val="00377D31"/>
    <w:rsid w:val="00380D77"/>
    <w:rsid w:val="00380DCF"/>
    <w:rsid w:val="003817E5"/>
    <w:rsid w:val="003826F9"/>
    <w:rsid w:val="00383DA8"/>
    <w:rsid w:val="00384B17"/>
    <w:rsid w:val="00384E89"/>
    <w:rsid w:val="00385F89"/>
    <w:rsid w:val="00386122"/>
    <w:rsid w:val="00386EE9"/>
    <w:rsid w:val="00387860"/>
    <w:rsid w:val="00391B33"/>
    <w:rsid w:val="0039515F"/>
    <w:rsid w:val="003964A6"/>
    <w:rsid w:val="003965E7"/>
    <w:rsid w:val="003A01CC"/>
    <w:rsid w:val="003A0686"/>
    <w:rsid w:val="003A132A"/>
    <w:rsid w:val="003A15B5"/>
    <w:rsid w:val="003A1E23"/>
    <w:rsid w:val="003A49DA"/>
    <w:rsid w:val="003A572E"/>
    <w:rsid w:val="003A5D48"/>
    <w:rsid w:val="003A6EFA"/>
    <w:rsid w:val="003A7944"/>
    <w:rsid w:val="003A7A52"/>
    <w:rsid w:val="003B37D3"/>
    <w:rsid w:val="003B3F69"/>
    <w:rsid w:val="003B430E"/>
    <w:rsid w:val="003B4359"/>
    <w:rsid w:val="003B5152"/>
    <w:rsid w:val="003B51AF"/>
    <w:rsid w:val="003C28E6"/>
    <w:rsid w:val="003C295D"/>
    <w:rsid w:val="003C4068"/>
    <w:rsid w:val="003C4579"/>
    <w:rsid w:val="003C66AC"/>
    <w:rsid w:val="003C6E07"/>
    <w:rsid w:val="003D04DB"/>
    <w:rsid w:val="003D1B84"/>
    <w:rsid w:val="003D1F3F"/>
    <w:rsid w:val="003D1F78"/>
    <w:rsid w:val="003D2A35"/>
    <w:rsid w:val="003D2BDE"/>
    <w:rsid w:val="003D37A2"/>
    <w:rsid w:val="003D42E7"/>
    <w:rsid w:val="003D6988"/>
    <w:rsid w:val="003D7DE8"/>
    <w:rsid w:val="003D7E61"/>
    <w:rsid w:val="003E0AF2"/>
    <w:rsid w:val="003E0B11"/>
    <w:rsid w:val="003E4816"/>
    <w:rsid w:val="003E490C"/>
    <w:rsid w:val="003E538E"/>
    <w:rsid w:val="003E6A55"/>
    <w:rsid w:val="003E70C0"/>
    <w:rsid w:val="003F1B86"/>
    <w:rsid w:val="003F2174"/>
    <w:rsid w:val="003F2484"/>
    <w:rsid w:val="003F2C9B"/>
    <w:rsid w:val="003F40A1"/>
    <w:rsid w:val="003F5F99"/>
    <w:rsid w:val="003F6D07"/>
    <w:rsid w:val="0040108F"/>
    <w:rsid w:val="004011B7"/>
    <w:rsid w:val="0040290C"/>
    <w:rsid w:val="00403A2D"/>
    <w:rsid w:val="00403D87"/>
    <w:rsid w:val="004056E4"/>
    <w:rsid w:val="00407156"/>
    <w:rsid w:val="004103FA"/>
    <w:rsid w:val="004108CA"/>
    <w:rsid w:val="00410E96"/>
    <w:rsid w:val="00411814"/>
    <w:rsid w:val="004156FE"/>
    <w:rsid w:val="00416896"/>
    <w:rsid w:val="004173BB"/>
    <w:rsid w:val="00417BD2"/>
    <w:rsid w:val="00417EC2"/>
    <w:rsid w:val="004209C2"/>
    <w:rsid w:val="00420BFA"/>
    <w:rsid w:val="00420FE9"/>
    <w:rsid w:val="004222CD"/>
    <w:rsid w:val="00423029"/>
    <w:rsid w:val="00424FD9"/>
    <w:rsid w:val="0042583C"/>
    <w:rsid w:val="00425D11"/>
    <w:rsid w:val="00426A5F"/>
    <w:rsid w:val="004308FD"/>
    <w:rsid w:val="00430940"/>
    <w:rsid w:val="00433156"/>
    <w:rsid w:val="00433D80"/>
    <w:rsid w:val="004350FF"/>
    <w:rsid w:val="00435386"/>
    <w:rsid w:val="0043655A"/>
    <w:rsid w:val="00437A4D"/>
    <w:rsid w:val="00440FAF"/>
    <w:rsid w:val="00441B95"/>
    <w:rsid w:val="004420FD"/>
    <w:rsid w:val="004423EC"/>
    <w:rsid w:val="00442D42"/>
    <w:rsid w:val="0044461B"/>
    <w:rsid w:val="004448CD"/>
    <w:rsid w:val="00444912"/>
    <w:rsid w:val="00444DF4"/>
    <w:rsid w:val="00445535"/>
    <w:rsid w:val="00450375"/>
    <w:rsid w:val="00450F05"/>
    <w:rsid w:val="00451830"/>
    <w:rsid w:val="004518B1"/>
    <w:rsid w:val="00452486"/>
    <w:rsid w:val="00452DE7"/>
    <w:rsid w:val="00454573"/>
    <w:rsid w:val="0045630F"/>
    <w:rsid w:val="00461C81"/>
    <w:rsid w:val="004627F7"/>
    <w:rsid w:val="0046305F"/>
    <w:rsid w:val="00463D52"/>
    <w:rsid w:val="00464C19"/>
    <w:rsid w:val="0046529D"/>
    <w:rsid w:val="00466496"/>
    <w:rsid w:val="004675EF"/>
    <w:rsid w:val="00467ADA"/>
    <w:rsid w:val="00472413"/>
    <w:rsid w:val="004726B2"/>
    <w:rsid w:val="00472A1F"/>
    <w:rsid w:val="004730A8"/>
    <w:rsid w:val="0047337D"/>
    <w:rsid w:val="0047463F"/>
    <w:rsid w:val="0047536D"/>
    <w:rsid w:val="0047585B"/>
    <w:rsid w:val="00475EC0"/>
    <w:rsid w:val="00476CEA"/>
    <w:rsid w:val="004775A5"/>
    <w:rsid w:val="00481089"/>
    <w:rsid w:val="00481486"/>
    <w:rsid w:val="004824EA"/>
    <w:rsid w:val="00482E2F"/>
    <w:rsid w:val="00482EFF"/>
    <w:rsid w:val="004838B2"/>
    <w:rsid w:val="00486558"/>
    <w:rsid w:val="00486B48"/>
    <w:rsid w:val="00490B5E"/>
    <w:rsid w:val="004910F6"/>
    <w:rsid w:val="00491FCF"/>
    <w:rsid w:val="0049212B"/>
    <w:rsid w:val="004928AB"/>
    <w:rsid w:val="00493117"/>
    <w:rsid w:val="004939CA"/>
    <w:rsid w:val="004954DD"/>
    <w:rsid w:val="004959BF"/>
    <w:rsid w:val="00495A5B"/>
    <w:rsid w:val="00495E82"/>
    <w:rsid w:val="00496B3E"/>
    <w:rsid w:val="00496CC0"/>
    <w:rsid w:val="004971EA"/>
    <w:rsid w:val="0049764C"/>
    <w:rsid w:val="00497D5B"/>
    <w:rsid w:val="004A028E"/>
    <w:rsid w:val="004A0597"/>
    <w:rsid w:val="004A1260"/>
    <w:rsid w:val="004A2422"/>
    <w:rsid w:val="004A283B"/>
    <w:rsid w:val="004A2EC9"/>
    <w:rsid w:val="004A4F89"/>
    <w:rsid w:val="004A6ECE"/>
    <w:rsid w:val="004A7851"/>
    <w:rsid w:val="004B2C1B"/>
    <w:rsid w:val="004B3E9A"/>
    <w:rsid w:val="004B5D43"/>
    <w:rsid w:val="004B6B2B"/>
    <w:rsid w:val="004B6CB0"/>
    <w:rsid w:val="004B6FDA"/>
    <w:rsid w:val="004C0256"/>
    <w:rsid w:val="004C155C"/>
    <w:rsid w:val="004C6CF1"/>
    <w:rsid w:val="004C7043"/>
    <w:rsid w:val="004D2D3A"/>
    <w:rsid w:val="004D3D43"/>
    <w:rsid w:val="004D481A"/>
    <w:rsid w:val="004D4A6C"/>
    <w:rsid w:val="004D528C"/>
    <w:rsid w:val="004D5BC6"/>
    <w:rsid w:val="004E3E97"/>
    <w:rsid w:val="004E4CDB"/>
    <w:rsid w:val="004E5614"/>
    <w:rsid w:val="004E5664"/>
    <w:rsid w:val="004E6336"/>
    <w:rsid w:val="004F04E3"/>
    <w:rsid w:val="004F0A8F"/>
    <w:rsid w:val="004F0AC8"/>
    <w:rsid w:val="004F0CD4"/>
    <w:rsid w:val="004F2740"/>
    <w:rsid w:val="004F4F21"/>
    <w:rsid w:val="00500150"/>
    <w:rsid w:val="0050202E"/>
    <w:rsid w:val="00502202"/>
    <w:rsid w:val="00502965"/>
    <w:rsid w:val="00502DBA"/>
    <w:rsid w:val="00505381"/>
    <w:rsid w:val="005077B7"/>
    <w:rsid w:val="00510D84"/>
    <w:rsid w:val="005123B4"/>
    <w:rsid w:val="005146DC"/>
    <w:rsid w:val="00515348"/>
    <w:rsid w:val="00516FD3"/>
    <w:rsid w:val="00517F85"/>
    <w:rsid w:val="00521245"/>
    <w:rsid w:val="00524B87"/>
    <w:rsid w:val="00525088"/>
    <w:rsid w:val="0052547B"/>
    <w:rsid w:val="005254B2"/>
    <w:rsid w:val="005274FA"/>
    <w:rsid w:val="005306D9"/>
    <w:rsid w:val="00531815"/>
    <w:rsid w:val="005323D1"/>
    <w:rsid w:val="005336AE"/>
    <w:rsid w:val="00533B1A"/>
    <w:rsid w:val="00533FA9"/>
    <w:rsid w:val="005353A4"/>
    <w:rsid w:val="00537C0F"/>
    <w:rsid w:val="0054171C"/>
    <w:rsid w:val="005422B9"/>
    <w:rsid w:val="00542D02"/>
    <w:rsid w:val="00544964"/>
    <w:rsid w:val="00545977"/>
    <w:rsid w:val="00547978"/>
    <w:rsid w:val="00547BD3"/>
    <w:rsid w:val="00550B15"/>
    <w:rsid w:val="0055300A"/>
    <w:rsid w:val="00553763"/>
    <w:rsid w:val="00554C83"/>
    <w:rsid w:val="00554F3E"/>
    <w:rsid w:val="00555F66"/>
    <w:rsid w:val="005576F8"/>
    <w:rsid w:val="00557BE5"/>
    <w:rsid w:val="005601D0"/>
    <w:rsid w:val="005620E9"/>
    <w:rsid w:val="0056234D"/>
    <w:rsid w:val="0056310F"/>
    <w:rsid w:val="00564500"/>
    <w:rsid w:val="00564F44"/>
    <w:rsid w:val="005657D3"/>
    <w:rsid w:val="00565D6E"/>
    <w:rsid w:val="00566CD3"/>
    <w:rsid w:val="00566F7E"/>
    <w:rsid w:val="00571111"/>
    <w:rsid w:val="0057112F"/>
    <w:rsid w:val="00571C4F"/>
    <w:rsid w:val="00571C86"/>
    <w:rsid w:val="00572288"/>
    <w:rsid w:val="005724D5"/>
    <w:rsid w:val="005726F6"/>
    <w:rsid w:val="00573E95"/>
    <w:rsid w:val="00574E5F"/>
    <w:rsid w:val="00577C02"/>
    <w:rsid w:val="0058007B"/>
    <w:rsid w:val="00580DAF"/>
    <w:rsid w:val="005812B5"/>
    <w:rsid w:val="00583ABB"/>
    <w:rsid w:val="00583BFC"/>
    <w:rsid w:val="0058652D"/>
    <w:rsid w:val="00586700"/>
    <w:rsid w:val="00587E7B"/>
    <w:rsid w:val="0059339E"/>
    <w:rsid w:val="00594034"/>
    <w:rsid w:val="005941FA"/>
    <w:rsid w:val="00596FBF"/>
    <w:rsid w:val="005977C5"/>
    <w:rsid w:val="005A185C"/>
    <w:rsid w:val="005A210E"/>
    <w:rsid w:val="005A498F"/>
    <w:rsid w:val="005A4F19"/>
    <w:rsid w:val="005A68BC"/>
    <w:rsid w:val="005A7461"/>
    <w:rsid w:val="005B0DCF"/>
    <w:rsid w:val="005B36A2"/>
    <w:rsid w:val="005B461C"/>
    <w:rsid w:val="005B4625"/>
    <w:rsid w:val="005B5217"/>
    <w:rsid w:val="005B5B05"/>
    <w:rsid w:val="005B64DA"/>
    <w:rsid w:val="005B66AE"/>
    <w:rsid w:val="005B7C6B"/>
    <w:rsid w:val="005C0B19"/>
    <w:rsid w:val="005C12F7"/>
    <w:rsid w:val="005C2C28"/>
    <w:rsid w:val="005C3355"/>
    <w:rsid w:val="005C6AA6"/>
    <w:rsid w:val="005C7B6E"/>
    <w:rsid w:val="005D0CBE"/>
    <w:rsid w:val="005D0CF9"/>
    <w:rsid w:val="005D1EA2"/>
    <w:rsid w:val="005D20D2"/>
    <w:rsid w:val="005D2515"/>
    <w:rsid w:val="005D291F"/>
    <w:rsid w:val="005D2ADA"/>
    <w:rsid w:val="005D3E24"/>
    <w:rsid w:val="005D7116"/>
    <w:rsid w:val="005D7F27"/>
    <w:rsid w:val="005E1032"/>
    <w:rsid w:val="005E424C"/>
    <w:rsid w:val="005E4603"/>
    <w:rsid w:val="005E4C35"/>
    <w:rsid w:val="005F46AD"/>
    <w:rsid w:val="005F4E4D"/>
    <w:rsid w:val="005F55E8"/>
    <w:rsid w:val="00600067"/>
    <w:rsid w:val="00600188"/>
    <w:rsid w:val="00600455"/>
    <w:rsid w:val="00603417"/>
    <w:rsid w:val="0060469A"/>
    <w:rsid w:val="00605E59"/>
    <w:rsid w:val="006100BE"/>
    <w:rsid w:val="006119B6"/>
    <w:rsid w:val="006125F4"/>
    <w:rsid w:val="00612A55"/>
    <w:rsid w:val="00612CC8"/>
    <w:rsid w:val="006138AB"/>
    <w:rsid w:val="00614607"/>
    <w:rsid w:val="006148D4"/>
    <w:rsid w:val="00617B00"/>
    <w:rsid w:val="006212AA"/>
    <w:rsid w:val="006216AC"/>
    <w:rsid w:val="006234D5"/>
    <w:rsid w:val="00623FEA"/>
    <w:rsid w:val="00624503"/>
    <w:rsid w:val="00625E98"/>
    <w:rsid w:val="00630335"/>
    <w:rsid w:val="00631155"/>
    <w:rsid w:val="006322D2"/>
    <w:rsid w:val="00634A9A"/>
    <w:rsid w:val="006358AE"/>
    <w:rsid w:val="00636E0F"/>
    <w:rsid w:val="006373B9"/>
    <w:rsid w:val="006402EA"/>
    <w:rsid w:val="00640495"/>
    <w:rsid w:val="00640F30"/>
    <w:rsid w:val="0064539D"/>
    <w:rsid w:val="00645795"/>
    <w:rsid w:val="00645FB7"/>
    <w:rsid w:val="00646CDC"/>
    <w:rsid w:val="00647409"/>
    <w:rsid w:val="006505EA"/>
    <w:rsid w:val="006509D2"/>
    <w:rsid w:val="00650F1C"/>
    <w:rsid w:val="00651798"/>
    <w:rsid w:val="00652975"/>
    <w:rsid w:val="00652997"/>
    <w:rsid w:val="006535C9"/>
    <w:rsid w:val="00653994"/>
    <w:rsid w:val="00653DF9"/>
    <w:rsid w:val="0065499D"/>
    <w:rsid w:val="00657AFB"/>
    <w:rsid w:val="00660465"/>
    <w:rsid w:val="00661880"/>
    <w:rsid w:val="00663E59"/>
    <w:rsid w:val="0066625A"/>
    <w:rsid w:val="0066673C"/>
    <w:rsid w:val="00666C24"/>
    <w:rsid w:val="0066733B"/>
    <w:rsid w:val="006702FA"/>
    <w:rsid w:val="00670796"/>
    <w:rsid w:val="00671C40"/>
    <w:rsid w:val="00672D4E"/>
    <w:rsid w:val="00674304"/>
    <w:rsid w:val="00675224"/>
    <w:rsid w:val="006757E9"/>
    <w:rsid w:val="006761DB"/>
    <w:rsid w:val="00677F17"/>
    <w:rsid w:val="00681311"/>
    <w:rsid w:val="00681BD8"/>
    <w:rsid w:val="00681E57"/>
    <w:rsid w:val="006828A6"/>
    <w:rsid w:val="00682F4D"/>
    <w:rsid w:val="00683335"/>
    <w:rsid w:val="00686290"/>
    <w:rsid w:val="0068680B"/>
    <w:rsid w:val="00690917"/>
    <w:rsid w:val="0069144F"/>
    <w:rsid w:val="006933B2"/>
    <w:rsid w:val="00693493"/>
    <w:rsid w:val="006936F0"/>
    <w:rsid w:val="00694117"/>
    <w:rsid w:val="00694791"/>
    <w:rsid w:val="00694ED7"/>
    <w:rsid w:val="0069517C"/>
    <w:rsid w:val="0069633A"/>
    <w:rsid w:val="006A0A36"/>
    <w:rsid w:val="006A135D"/>
    <w:rsid w:val="006A380D"/>
    <w:rsid w:val="006A4EC1"/>
    <w:rsid w:val="006A56C6"/>
    <w:rsid w:val="006A7E11"/>
    <w:rsid w:val="006B3337"/>
    <w:rsid w:val="006B4220"/>
    <w:rsid w:val="006B4444"/>
    <w:rsid w:val="006B4ECF"/>
    <w:rsid w:val="006B61AE"/>
    <w:rsid w:val="006B6950"/>
    <w:rsid w:val="006B728C"/>
    <w:rsid w:val="006B7422"/>
    <w:rsid w:val="006B74C3"/>
    <w:rsid w:val="006C0283"/>
    <w:rsid w:val="006C1246"/>
    <w:rsid w:val="006C1A82"/>
    <w:rsid w:val="006C1ABB"/>
    <w:rsid w:val="006C2C31"/>
    <w:rsid w:val="006C3C53"/>
    <w:rsid w:val="006C4963"/>
    <w:rsid w:val="006C6B8D"/>
    <w:rsid w:val="006C6FF7"/>
    <w:rsid w:val="006D1287"/>
    <w:rsid w:val="006D1972"/>
    <w:rsid w:val="006D38F6"/>
    <w:rsid w:val="006D3E8A"/>
    <w:rsid w:val="006D5292"/>
    <w:rsid w:val="006D6632"/>
    <w:rsid w:val="006D7122"/>
    <w:rsid w:val="006D75CF"/>
    <w:rsid w:val="006D7729"/>
    <w:rsid w:val="006E408C"/>
    <w:rsid w:val="006E435E"/>
    <w:rsid w:val="006E4D37"/>
    <w:rsid w:val="006E536B"/>
    <w:rsid w:val="006E5AC7"/>
    <w:rsid w:val="006E5FDD"/>
    <w:rsid w:val="006E61BA"/>
    <w:rsid w:val="006E6C22"/>
    <w:rsid w:val="006E7A89"/>
    <w:rsid w:val="006F06C3"/>
    <w:rsid w:val="006F0F2D"/>
    <w:rsid w:val="006F27DF"/>
    <w:rsid w:val="006F6242"/>
    <w:rsid w:val="006F6BF1"/>
    <w:rsid w:val="00700723"/>
    <w:rsid w:val="007013AE"/>
    <w:rsid w:val="007018FD"/>
    <w:rsid w:val="00701FC6"/>
    <w:rsid w:val="00702B53"/>
    <w:rsid w:val="00703457"/>
    <w:rsid w:val="00706772"/>
    <w:rsid w:val="007068AA"/>
    <w:rsid w:val="00707B6E"/>
    <w:rsid w:val="00710D73"/>
    <w:rsid w:val="007117AA"/>
    <w:rsid w:val="00711A0B"/>
    <w:rsid w:val="00711B67"/>
    <w:rsid w:val="00711D48"/>
    <w:rsid w:val="00711E03"/>
    <w:rsid w:val="0071293B"/>
    <w:rsid w:val="00715A65"/>
    <w:rsid w:val="00715F8B"/>
    <w:rsid w:val="0071760F"/>
    <w:rsid w:val="00717BA8"/>
    <w:rsid w:val="00723F3A"/>
    <w:rsid w:val="00723F73"/>
    <w:rsid w:val="00724D7F"/>
    <w:rsid w:val="00725052"/>
    <w:rsid w:val="00730FE7"/>
    <w:rsid w:val="00731A79"/>
    <w:rsid w:val="00733300"/>
    <w:rsid w:val="007345B6"/>
    <w:rsid w:val="007347AD"/>
    <w:rsid w:val="00735DF9"/>
    <w:rsid w:val="00737A04"/>
    <w:rsid w:val="0074017E"/>
    <w:rsid w:val="00741795"/>
    <w:rsid w:val="00742112"/>
    <w:rsid w:val="007441F4"/>
    <w:rsid w:val="00744AC2"/>
    <w:rsid w:val="00744CF8"/>
    <w:rsid w:val="00746DCF"/>
    <w:rsid w:val="00747229"/>
    <w:rsid w:val="0074792A"/>
    <w:rsid w:val="007539C7"/>
    <w:rsid w:val="0075505B"/>
    <w:rsid w:val="0075788C"/>
    <w:rsid w:val="00762477"/>
    <w:rsid w:val="00762F72"/>
    <w:rsid w:val="007632EA"/>
    <w:rsid w:val="00763B44"/>
    <w:rsid w:val="00764191"/>
    <w:rsid w:val="007646F1"/>
    <w:rsid w:val="0076640A"/>
    <w:rsid w:val="00770BDF"/>
    <w:rsid w:val="00773EAB"/>
    <w:rsid w:val="007752D1"/>
    <w:rsid w:val="007759C7"/>
    <w:rsid w:val="007759E2"/>
    <w:rsid w:val="00775A49"/>
    <w:rsid w:val="00775D11"/>
    <w:rsid w:val="00775ED6"/>
    <w:rsid w:val="007763D3"/>
    <w:rsid w:val="00776EC5"/>
    <w:rsid w:val="007808D8"/>
    <w:rsid w:val="00781ADF"/>
    <w:rsid w:val="00781AFD"/>
    <w:rsid w:val="007844B4"/>
    <w:rsid w:val="00785386"/>
    <w:rsid w:val="00785448"/>
    <w:rsid w:val="007856C2"/>
    <w:rsid w:val="0078586C"/>
    <w:rsid w:val="007868E2"/>
    <w:rsid w:val="00787B81"/>
    <w:rsid w:val="00787EA4"/>
    <w:rsid w:val="00790493"/>
    <w:rsid w:val="007909CB"/>
    <w:rsid w:val="00790E6F"/>
    <w:rsid w:val="00792201"/>
    <w:rsid w:val="00792B4F"/>
    <w:rsid w:val="00794392"/>
    <w:rsid w:val="00794588"/>
    <w:rsid w:val="0079588D"/>
    <w:rsid w:val="00796ADF"/>
    <w:rsid w:val="007971F8"/>
    <w:rsid w:val="007A08AD"/>
    <w:rsid w:val="007A0BD6"/>
    <w:rsid w:val="007A12CA"/>
    <w:rsid w:val="007A216B"/>
    <w:rsid w:val="007A3991"/>
    <w:rsid w:val="007A3D57"/>
    <w:rsid w:val="007A6DD0"/>
    <w:rsid w:val="007A74FC"/>
    <w:rsid w:val="007A79D6"/>
    <w:rsid w:val="007B1220"/>
    <w:rsid w:val="007B1364"/>
    <w:rsid w:val="007B1495"/>
    <w:rsid w:val="007B179E"/>
    <w:rsid w:val="007B1F88"/>
    <w:rsid w:val="007B21E3"/>
    <w:rsid w:val="007B2473"/>
    <w:rsid w:val="007B334D"/>
    <w:rsid w:val="007B3C79"/>
    <w:rsid w:val="007B62BE"/>
    <w:rsid w:val="007C0966"/>
    <w:rsid w:val="007C0A0D"/>
    <w:rsid w:val="007C1204"/>
    <w:rsid w:val="007C1A4F"/>
    <w:rsid w:val="007C20A6"/>
    <w:rsid w:val="007C32FC"/>
    <w:rsid w:val="007C3774"/>
    <w:rsid w:val="007C3AC0"/>
    <w:rsid w:val="007C4B43"/>
    <w:rsid w:val="007C590F"/>
    <w:rsid w:val="007C68CC"/>
    <w:rsid w:val="007C691E"/>
    <w:rsid w:val="007C7CC8"/>
    <w:rsid w:val="007D06EC"/>
    <w:rsid w:val="007D2F3D"/>
    <w:rsid w:val="007D5FEE"/>
    <w:rsid w:val="007D682F"/>
    <w:rsid w:val="007D69FA"/>
    <w:rsid w:val="007E0D44"/>
    <w:rsid w:val="007E0D84"/>
    <w:rsid w:val="007E14F0"/>
    <w:rsid w:val="007E1A71"/>
    <w:rsid w:val="007E3E59"/>
    <w:rsid w:val="007E4827"/>
    <w:rsid w:val="007E666F"/>
    <w:rsid w:val="007E674D"/>
    <w:rsid w:val="007E732E"/>
    <w:rsid w:val="007E7917"/>
    <w:rsid w:val="007F055C"/>
    <w:rsid w:val="007F4744"/>
    <w:rsid w:val="00800A3E"/>
    <w:rsid w:val="0080156B"/>
    <w:rsid w:val="008015B3"/>
    <w:rsid w:val="00801E9F"/>
    <w:rsid w:val="00802600"/>
    <w:rsid w:val="0080260A"/>
    <w:rsid w:val="0080263E"/>
    <w:rsid w:val="00802FD0"/>
    <w:rsid w:val="00803CAB"/>
    <w:rsid w:val="008046FF"/>
    <w:rsid w:val="00804C96"/>
    <w:rsid w:val="00806FC0"/>
    <w:rsid w:val="00807CD7"/>
    <w:rsid w:val="008103D3"/>
    <w:rsid w:val="0081084D"/>
    <w:rsid w:val="00811C27"/>
    <w:rsid w:val="0081265B"/>
    <w:rsid w:val="00812C02"/>
    <w:rsid w:val="00814C3D"/>
    <w:rsid w:val="00815DCF"/>
    <w:rsid w:val="00815FB7"/>
    <w:rsid w:val="0081608F"/>
    <w:rsid w:val="00816403"/>
    <w:rsid w:val="00817128"/>
    <w:rsid w:val="0081735E"/>
    <w:rsid w:val="00817BD7"/>
    <w:rsid w:val="00820EF5"/>
    <w:rsid w:val="00821976"/>
    <w:rsid w:val="00821DF8"/>
    <w:rsid w:val="00825046"/>
    <w:rsid w:val="008263E4"/>
    <w:rsid w:val="00826AF6"/>
    <w:rsid w:val="008272C5"/>
    <w:rsid w:val="00830191"/>
    <w:rsid w:val="008302BB"/>
    <w:rsid w:val="008310C5"/>
    <w:rsid w:val="008314BA"/>
    <w:rsid w:val="00833AEB"/>
    <w:rsid w:val="00834197"/>
    <w:rsid w:val="00834DFE"/>
    <w:rsid w:val="008358E5"/>
    <w:rsid w:val="00835C2A"/>
    <w:rsid w:val="00835C31"/>
    <w:rsid w:val="00835E2B"/>
    <w:rsid w:val="00836326"/>
    <w:rsid w:val="00837743"/>
    <w:rsid w:val="008408FD"/>
    <w:rsid w:val="0084314F"/>
    <w:rsid w:val="00843C80"/>
    <w:rsid w:val="00844E0A"/>
    <w:rsid w:val="00845B09"/>
    <w:rsid w:val="00846353"/>
    <w:rsid w:val="00846995"/>
    <w:rsid w:val="00846C71"/>
    <w:rsid w:val="008500AB"/>
    <w:rsid w:val="00850AE4"/>
    <w:rsid w:val="00851582"/>
    <w:rsid w:val="00851D7C"/>
    <w:rsid w:val="008527B8"/>
    <w:rsid w:val="00852988"/>
    <w:rsid w:val="008545DE"/>
    <w:rsid w:val="00854A12"/>
    <w:rsid w:val="008570BA"/>
    <w:rsid w:val="00857D5E"/>
    <w:rsid w:val="0086088B"/>
    <w:rsid w:val="00861761"/>
    <w:rsid w:val="00862DA1"/>
    <w:rsid w:val="00862E44"/>
    <w:rsid w:val="00863D32"/>
    <w:rsid w:val="00865EB6"/>
    <w:rsid w:val="00865EFC"/>
    <w:rsid w:val="008660F5"/>
    <w:rsid w:val="008709C9"/>
    <w:rsid w:val="00870F0A"/>
    <w:rsid w:val="0087117D"/>
    <w:rsid w:val="00872B5C"/>
    <w:rsid w:val="00873BC3"/>
    <w:rsid w:val="008755F6"/>
    <w:rsid w:val="00875639"/>
    <w:rsid w:val="00875C5A"/>
    <w:rsid w:val="008777A6"/>
    <w:rsid w:val="00877A9B"/>
    <w:rsid w:val="00877BD1"/>
    <w:rsid w:val="008801CE"/>
    <w:rsid w:val="00880939"/>
    <w:rsid w:val="00881648"/>
    <w:rsid w:val="00882AF7"/>
    <w:rsid w:val="008831B3"/>
    <w:rsid w:val="0088508D"/>
    <w:rsid w:val="00885C7A"/>
    <w:rsid w:val="00885D67"/>
    <w:rsid w:val="00887BAE"/>
    <w:rsid w:val="00890511"/>
    <w:rsid w:val="00890D93"/>
    <w:rsid w:val="008919B3"/>
    <w:rsid w:val="0089225B"/>
    <w:rsid w:val="00895FBD"/>
    <w:rsid w:val="008A0ABC"/>
    <w:rsid w:val="008A1C9B"/>
    <w:rsid w:val="008A21FF"/>
    <w:rsid w:val="008A328B"/>
    <w:rsid w:val="008A4DAE"/>
    <w:rsid w:val="008A5925"/>
    <w:rsid w:val="008A5B07"/>
    <w:rsid w:val="008A733B"/>
    <w:rsid w:val="008A7456"/>
    <w:rsid w:val="008A7BB4"/>
    <w:rsid w:val="008B0A72"/>
    <w:rsid w:val="008B1419"/>
    <w:rsid w:val="008B19B0"/>
    <w:rsid w:val="008B2770"/>
    <w:rsid w:val="008B5B31"/>
    <w:rsid w:val="008B6521"/>
    <w:rsid w:val="008B797F"/>
    <w:rsid w:val="008C0FB5"/>
    <w:rsid w:val="008C1093"/>
    <w:rsid w:val="008C32D6"/>
    <w:rsid w:val="008C540E"/>
    <w:rsid w:val="008C74E0"/>
    <w:rsid w:val="008C7649"/>
    <w:rsid w:val="008C79D5"/>
    <w:rsid w:val="008C7F4D"/>
    <w:rsid w:val="008D05C6"/>
    <w:rsid w:val="008D1EA7"/>
    <w:rsid w:val="008D4C39"/>
    <w:rsid w:val="008D6266"/>
    <w:rsid w:val="008D7CBA"/>
    <w:rsid w:val="008E05EE"/>
    <w:rsid w:val="008E1345"/>
    <w:rsid w:val="008E138B"/>
    <w:rsid w:val="008E26F7"/>
    <w:rsid w:val="008E5ED5"/>
    <w:rsid w:val="008E621C"/>
    <w:rsid w:val="008E669C"/>
    <w:rsid w:val="008E74EC"/>
    <w:rsid w:val="008F43A4"/>
    <w:rsid w:val="008F526F"/>
    <w:rsid w:val="008F571D"/>
    <w:rsid w:val="008F6C4E"/>
    <w:rsid w:val="008F797F"/>
    <w:rsid w:val="00900040"/>
    <w:rsid w:val="009001A3"/>
    <w:rsid w:val="00900750"/>
    <w:rsid w:val="009032B2"/>
    <w:rsid w:val="009052E7"/>
    <w:rsid w:val="009058A5"/>
    <w:rsid w:val="0090695E"/>
    <w:rsid w:val="009072CF"/>
    <w:rsid w:val="009073B9"/>
    <w:rsid w:val="00907AFC"/>
    <w:rsid w:val="0091497A"/>
    <w:rsid w:val="00915673"/>
    <w:rsid w:val="00920F43"/>
    <w:rsid w:val="0092365B"/>
    <w:rsid w:val="009241A4"/>
    <w:rsid w:val="009246EB"/>
    <w:rsid w:val="00924A98"/>
    <w:rsid w:val="00924F04"/>
    <w:rsid w:val="009259BB"/>
    <w:rsid w:val="0092634B"/>
    <w:rsid w:val="00931EB7"/>
    <w:rsid w:val="00933F39"/>
    <w:rsid w:val="00935455"/>
    <w:rsid w:val="00940E4F"/>
    <w:rsid w:val="00941AEB"/>
    <w:rsid w:val="00945BE7"/>
    <w:rsid w:val="00950041"/>
    <w:rsid w:val="009510C6"/>
    <w:rsid w:val="0095158A"/>
    <w:rsid w:val="00951AA1"/>
    <w:rsid w:val="00951DBD"/>
    <w:rsid w:val="00951FBA"/>
    <w:rsid w:val="009521C6"/>
    <w:rsid w:val="0095259F"/>
    <w:rsid w:val="0095313A"/>
    <w:rsid w:val="009543FE"/>
    <w:rsid w:val="009548CF"/>
    <w:rsid w:val="0095507A"/>
    <w:rsid w:val="00956BAF"/>
    <w:rsid w:val="009600C9"/>
    <w:rsid w:val="00960651"/>
    <w:rsid w:val="00960EB1"/>
    <w:rsid w:val="009613C1"/>
    <w:rsid w:val="009619C6"/>
    <w:rsid w:val="00962572"/>
    <w:rsid w:val="00962663"/>
    <w:rsid w:val="009645E5"/>
    <w:rsid w:val="0096584A"/>
    <w:rsid w:val="00965C33"/>
    <w:rsid w:val="0096613F"/>
    <w:rsid w:val="009663D7"/>
    <w:rsid w:val="009663DD"/>
    <w:rsid w:val="00966C95"/>
    <w:rsid w:val="009673C7"/>
    <w:rsid w:val="00970563"/>
    <w:rsid w:val="009709F3"/>
    <w:rsid w:val="00972D34"/>
    <w:rsid w:val="00974B80"/>
    <w:rsid w:val="00975438"/>
    <w:rsid w:val="00975936"/>
    <w:rsid w:val="00975C16"/>
    <w:rsid w:val="00976D52"/>
    <w:rsid w:val="00977622"/>
    <w:rsid w:val="009778DE"/>
    <w:rsid w:val="0098274A"/>
    <w:rsid w:val="00983333"/>
    <w:rsid w:val="009842E6"/>
    <w:rsid w:val="009848E3"/>
    <w:rsid w:val="00985CB7"/>
    <w:rsid w:val="00986412"/>
    <w:rsid w:val="0098759D"/>
    <w:rsid w:val="00987C33"/>
    <w:rsid w:val="009901E3"/>
    <w:rsid w:val="0099097D"/>
    <w:rsid w:val="0099144E"/>
    <w:rsid w:val="009929F7"/>
    <w:rsid w:val="009930BB"/>
    <w:rsid w:val="00994290"/>
    <w:rsid w:val="00994DCD"/>
    <w:rsid w:val="009952AE"/>
    <w:rsid w:val="00995BE0"/>
    <w:rsid w:val="00995D5D"/>
    <w:rsid w:val="00995F98"/>
    <w:rsid w:val="00995FE9"/>
    <w:rsid w:val="009973C5"/>
    <w:rsid w:val="009A0395"/>
    <w:rsid w:val="009A042D"/>
    <w:rsid w:val="009A080E"/>
    <w:rsid w:val="009A090E"/>
    <w:rsid w:val="009A0EDA"/>
    <w:rsid w:val="009A107F"/>
    <w:rsid w:val="009A351E"/>
    <w:rsid w:val="009A3727"/>
    <w:rsid w:val="009A3CD8"/>
    <w:rsid w:val="009A4374"/>
    <w:rsid w:val="009A4EE9"/>
    <w:rsid w:val="009A6743"/>
    <w:rsid w:val="009A709B"/>
    <w:rsid w:val="009A7258"/>
    <w:rsid w:val="009A77BF"/>
    <w:rsid w:val="009B0E60"/>
    <w:rsid w:val="009B1E63"/>
    <w:rsid w:val="009B2239"/>
    <w:rsid w:val="009B3C88"/>
    <w:rsid w:val="009B4027"/>
    <w:rsid w:val="009B4A23"/>
    <w:rsid w:val="009B4D01"/>
    <w:rsid w:val="009B5A4B"/>
    <w:rsid w:val="009C009F"/>
    <w:rsid w:val="009C210D"/>
    <w:rsid w:val="009C2314"/>
    <w:rsid w:val="009C3484"/>
    <w:rsid w:val="009C3486"/>
    <w:rsid w:val="009C433E"/>
    <w:rsid w:val="009C5196"/>
    <w:rsid w:val="009C6ABD"/>
    <w:rsid w:val="009C73CA"/>
    <w:rsid w:val="009C7667"/>
    <w:rsid w:val="009C7CE6"/>
    <w:rsid w:val="009D04B0"/>
    <w:rsid w:val="009D06D9"/>
    <w:rsid w:val="009D1AD8"/>
    <w:rsid w:val="009D1E88"/>
    <w:rsid w:val="009D22A9"/>
    <w:rsid w:val="009D2C83"/>
    <w:rsid w:val="009D53B2"/>
    <w:rsid w:val="009E0C1F"/>
    <w:rsid w:val="009E1B78"/>
    <w:rsid w:val="009E24C0"/>
    <w:rsid w:val="009E2FC9"/>
    <w:rsid w:val="009E31C1"/>
    <w:rsid w:val="009E3624"/>
    <w:rsid w:val="009E4A1F"/>
    <w:rsid w:val="009E4BC9"/>
    <w:rsid w:val="009E5D6A"/>
    <w:rsid w:val="009E5FEF"/>
    <w:rsid w:val="009E6B8B"/>
    <w:rsid w:val="009F01C0"/>
    <w:rsid w:val="009F0566"/>
    <w:rsid w:val="009F0B04"/>
    <w:rsid w:val="009F13CF"/>
    <w:rsid w:val="009F278E"/>
    <w:rsid w:val="009F2BC9"/>
    <w:rsid w:val="009F4E8B"/>
    <w:rsid w:val="009F735E"/>
    <w:rsid w:val="00A001D4"/>
    <w:rsid w:val="00A017A9"/>
    <w:rsid w:val="00A01AD9"/>
    <w:rsid w:val="00A0275F"/>
    <w:rsid w:val="00A037C6"/>
    <w:rsid w:val="00A037D4"/>
    <w:rsid w:val="00A06BC1"/>
    <w:rsid w:val="00A07F4D"/>
    <w:rsid w:val="00A100DF"/>
    <w:rsid w:val="00A1013A"/>
    <w:rsid w:val="00A112C9"/>
    <w:rsid w:val="00A120E3"/>
    <w:rsid w:val="00A132F0"/>
    <w:rsid w:val="00A150B4"/>
    <w:rsid w:val="00A15386"/>
    <w:rsid w:val="00A166B9"/>
    <w:rsid w:val="00A16D03"/>
    <w:rsid w:val="00A17526"/>
    <w:rsid w:val="00A235F0"/>
    <w:rsid w:val="00A23ABD"/>
    <w:rsid w:val="00A23BF6"/>
    <w:rsid w:val="00A24D89"/>
    <w:rsid w:val="00A24EDC"/>
    <w:rsid w:val="00A26195"/>
    <w:rsid w:val="00A27EB4"/>
    <w:rsid w:val="00A311F4"/>
    <w:rsid w:val="00A330E2"/>
    <w:rsid w:val="00A335D7"/>
    <w:rsid w:val="00A34D1A"/>
    <w:rsid w:val="00A35B7F"/>
    <w:rsid w:val="00A407EA"/>
    <w:rsid w:val="00A40B0D"/>
    <w:rsid w:val="00A41760"/>
    <w:rsid w:val="00A42FAA"/>
    <w:rsid w:val="00A43BE9"/>
    <w:rsid w:val="00A45C07"/>
    <w:rsid w:val="00A46283"/>
    <w:rsid w:val="00A471ED"/>
    <w:rsid w:val="00A47545"/>
    <w:rsid w:val="00A5036C"/>
    <w:rsid w:val="00A517D4"/>
    <w:rsid w:val="00A518A3"/>
    <w:rsid w:val="00A51C1A"/>
    <w:rsid w:val="00A51D52"/>
    <w:rsid w:val="00A529DE"/>
    <w:rsid w:val="00A52F3E"/>
    <w:rsid w:val="00A54896"/>
    <w:rsid w:val="00A55B8F"/>
    <w:rsid w:val="00A57AA0"/>
    <w:rsid w:val="00A6022E"/>
    <w:rsid w:val="00A60753"/>
    <w:rsid w:val="00A615FB"/>
    <w:rsid w:val="00A626B9"/>
    <w:rsid w:val="00A62878"/>
    <w:rsid w:val="00A6326D"/>
    <w:rsid w:val="00A6561D"/>
    <w:rsid w:val="00A65D1E"/>
    <w:rsid w:val="00A66517"/>
    <w:rsid w:val="00A6656D"/>
    <w:rsid w:val="00A6657A"/>
    <w:rsid w:val="00A66804"/>
    <w:rsid w:val="00A66E37"/>
    <w:rsid w:val="00A7008B"/>
    <w:rsid w:val="00A70B58"/>
    <w:rsid w:val="00A71445"/>
    <w:rsid w:val="00A72551"/>
    <w:rsid w:val="00A7513D"/>
    <w:rsid w:val="00A76420"/>
    <w:rsid w:val="00A764E1"/>
    <w:rsid w:val="00A80F62"/>
    <w:rsid w:val="00A812EA"/>
    <w:rsid w:val="00A81F45"/>
    <w:rsid w:val="00A82A26"/>
    <w:rsid w:val="00A83E05"/>
    <w:rsid w:val="00A84560"/>
    <w:rsid w:val="00A855E0"/>
    <w:rsid w:val="00A857CF"/>
    <w:rsid w:val="00A85B53"/>
    <w:rsid w:val="00A8695A"/>
    <w:rsid w:val="00A86B61"/>
    <w:rsid w:val="00A913BA"/>
    <w:rsid w:val="00A94988"/>
    <w:rsid w:val="00A97B65"/>
    <w:rsid w:val="00A97CC1"/>
    <w:rsid w:val="00AA0B0D"/>
    <w:rsid w:val="00AA2E48"/>
    <w:rsid w:val="00AA32F3"/>
    <w:rsid w:val="00AA6713"/>
    <w:rsid w:val="00AA782C"/>
    <w:rsid w:val="00AB1031"/>
    <w:rsid w:val="00AB217E"/>
    <w:rsid w:val="00AB472A"/>
    <w:rsid w:val="00AB4A17"/>
    <w:rsid w:val="00AB5CEF"/>
    <w:rsid w:val="00AB6030"/>
    <w:rsid w:val="00AB61B7"/>
    <w:rsid w:val="00AB736F"/>
    <w:rsid w:val="00AC0C97"/>
    <w:rsid w:val="00AC2EB6"/>
    <w:rsid w:val="00AC6378"/>
    <w:rsid w:val="00AC73DA"/>
    <w:rsid w:val="00AC7B91"/>
    <w:rsid w:val="00AD7928"/>
    <w:rsid w:val="00AD7985"/>
    <w:rsid w:val="00AE1338"/>
    <w:rsid w:val="00AE2B14"/>
    <w:rsid w:val="00AE3DCE"/>
    <w:rsid w:val="00AE594C"/>
    <w:rsid w:val="00AE59DC"/>
    <w:rsid w:val="00AE611F"/>
    <w:rsid w:val="00AE62F7"/>
    <w:rsid w:val="00AE6F50"/>
    <w:rsid w:val="00AE7E42"/>
    <w:rsid w:val="00AF020E"/>
    <w:rsid w:val="00AF030F"/>
    <w:rsid w:val="00AF0F29"/>
    <w:rsid w:val="00AF1187"/>
    <w:rsid w:val="00AF1246"/>
    <w:rsid w:val="00AF2978"/>
    <w:rsid w:val="00AF299D"/>
    <w:rsid w:val="00AF3CA2"/>
    <w:rsid w:val="00AF3F39"/>
    <w:rsid w:val="00AF626D"/>
    <w:rsid w:val="00AF64B0"/>
    <w:rsid w:val="00AF775D"/>
    <w:rsid w:val="00B0065A"/>
    <w:rsid w:val="00B01A5C"/>
    <w:rsid w:val="00B01F68"/>
    <w:rsid w:val="00B0216F"/>
    <w:rsid w:val="00B023BF"/>
    <w:rsid w:val="00B02619"/>
    <w:rsid w:val="00B0293D"/>
    <w:rsid w:val="00B02A4D"/>
    <w:rsid w:val="00B04E1E"/>
    <w:rsid w:val="00B054E8"/>
    <w:rsid w:val="00B065E6"/>
    <w:rsid w:val="00B069EC"/>
    <w:rsid w:val="00B07CD7"/>
    <w:rsid w:val="00B10651"/>
    <w:rsid w:val="00B10B8E"/>
    <w:rsid w:val="00B113B4"/>
    <w:rsid w:val="00B11704"/>
    <w:rsid w:val="00B13130"/>
    <w:rsid w:val="00B148AC"/>
    <w:rsid w:val="00B17D69"/>
    <w:rsid w:val="00B20836"/>
    <w:rsid w:val="00B20977"/>
    <w:rsid w:val="00B216C5"/>
    <w:rsid w:val="00B22004"/>
    <w:rsid w:val="00B22034"/>
    <w:rsid w:val="00B22AD1"/>
    <w:rsid w:val="00B231DE"/>
    <w:rsid w:val="00B24AA5"/>
    <w:rsid w:val="00B255B5"/>
    <w:rsid w:val="00B27726"/>
    <w:rsid w:val="00B3067D"/>
    <w:rsid w:val="00B31A18"/>
    <w:rsid w:val="00B31BE3"/>
    <w:rsid w:val="00B33CE9"/>
    <w:rsid w:val="00B3410D"/>
    <w:rsid w:val="00B356F5"/>
    <w:rsid w:val="00B405A6"/>
    <w:rsid w:val="00B40C5F"/>
    <w:rsid w:val="00B43450"/>
    <w:rsid w:val="00B44660"/>
    <w:rsid w:val="00B45062"/>
    <w:rsid w:val="00B452B0"/>
    <w:rsid w:val="00B47804"/>
    <w:rsid w:val="00B47D84"/>
    <w:rsid w:val="00B5029B"/>
    <w:rsid w:val="00B514DA"/>
    <w:rsid w:val="00B51D8C"/>
    <w:rsid w:val="00B52813"/>
    <w:rsid w:val="00B54EC4"/>
    <w:rsid w:val="00B5543F"/>
    <w:rsid w:val="00B5778E"/>
    <w:rsid w:val="00B601D3"/>
    <w:rsid w:val="00B614AD"/>
    <w:rsid w:val="00B62719"/>
    <w:rsid w:val="00B628C7"/>
    <w:rsid w:val="00B6291F"/>
    <w:rsid w:val="00B6299B"/>
    <w:rsid w:val="00B63416"/>
    <w:rsid w:val="00B66256"/>
    <w:rsid w:val="00B67064"/>
    <w:rsid w:val="00B72B89"/>
    <w:rsid w:val="00B755CE"/>
    <w:rsid w:val="00B756A0"/>
    <w:rsid w:val="00B75A72"/>
    <w:rsid w:val="00B76A87"/>
    <w:rsid w:val="00B779CE"/>
    <w:rsid w:val="00B77F6D"/>
    <w:rsid w:val="00B82D5C"/>
    <w:rsid w:val="00B83C3F"/>
    <w:rsid w:val="00B846BE"/>
    <w:rsid w:val="00B8542A"/>
    <w:rsid w:val="00B85923"/>
    <w:rsid w:val="00B862DF"/>
    <w:rsid w:val="00B86AD4"/>
    <w:rsid w:val="00B86FC3"/>
    <w:rsid w:val="00B900C2"/>
    <w:rsid w:val="00B91BB1"/>
    <w:rsid w:val="00B930AF"/>
    <w:rsid w:val="00B9313A"/>
    <w:rsid w:val="00B93C7C"/>
    <w:rsid w:val="00B956EC"/>
    <w:rsid w:val="00B95D99"/>
    <w:rsid w:val="00B96D28"/>
    <w:rsid w:val="00B974BB"/>
    <w:rsid w:val="00B97D61"/>
    <w:rsid w:val="00BA0AB4"/>
    <w:rsid w:val="00BA1D37"/>
    <w:rsid w:val="00BA26F4"/>
    <w:rsid w:val="00BA2719"/>
    <w:rsid w:val="00BA27A9"/>
    <w:rsid w:val="00BA2824"/>
    <w:rsid w:val="00BA2FD5"/>
    <w:rsid w:val="00BA3099"/>
    <w:rsid w:val="00BA39A1"/>
    <w:rsid w:val="00BA3D1F"/>
    <w:rsid w:val="00BA4410"/>
    <w:rsid w:val="00BA5617"/>
    <w:rsid w:val="00BA56A8"/>
    <w:rsid w:val="00BA6054"/>
    <w:rsid w:val="00BB01B0"/>
    <w:rsid w:val="00BB0704"/>
    <w:rsid w:val="00BB13E9"/>
    <w:rsid w:val="00BB1A2E"/>
    <w:rsid w:val="00BB2502"/>
    <w:rsid w:val="00BB42F8"/>
    <w:rsid w:val="00BB4975"/>
    <w:rsid w:val="00BB5608"/>
    <w:rsid w:val="00BB5E99"/>
    <w:rsid w:val="00BC0451"/>
    <w:rsid w:val="00BC1775"/>
    <w:rsid w:val="00BC2B16"/>
    <w:rsid w:val="00BC2BF9"/>
    <w:rsid w:val="00BC4FB9"/>
    <w:rsid w:val="00BC7935"/>
    <w:rsid w:val="00BC7977"/>
    <w:rsid w:val="00BC7EF1"/>
    <w:rsid w:val="00BD0E81"/>
    <w:rsid w:val="00BD1263"/>
    <w:rsid w:val="00BD24F9"/>
    <w:rsid w:val="00BD3BDB"/>
    <w:rsid w:val="00BD4B0E"/>
    <w:rsid w:val="00BD4F8B"/>
    <w:rsid w:val="00BD5A19"/>
    <w:rsid w:val="00BD5D9A"/>
    <w:rsid w:val="00BD6281"/>
    <w:rsid w:val="00BE0E12"/>
    <w:rsid w:val="00BE215D"/>
    <w:rsid w:val="00BE2DBA"/>
    <w:rsid w:val="00BE38E3"/>
    <w:rsid w:val="00BE3AD7"/>
    <w:rsid w:val="00BE3FFA"/>
    <w:rsid w:val="00BE4A4E"/>
    <w:rsid w:val="00BE657B"/>
    <w:rsid w:val="00BF12BB"/>
    <w:rsid w:val="00BF22DC"/>
    <w:rsid w:val="00BF2760"/>
    <w:rsid w:val="00BF2E5C"/>
    <w:rsid w:val="00BF3EB7"/>
    <w:rsid w:val="00BF4B38"/>
    <w:rsid w:val="00BF5500"/>
    <w:rsid w:val="00BF7751"/>
    <w:rsid w:val="00BF7F63"/>
    <w:rsid w:val="00C0007B"/>
    <w:rsid w:val="00C00D2E"/>
    <w:rsid w:val="00C010E0"/>
    <w:rsid w:val="00C01691"/>
    <w:rsid w:val="00C02C82"/>
    <w:rsid w:val="00C0401C"/>
    <w:rsid w:val="00C0593E"/>
    <w:rsid w:val="00C06C9F"/>
    <w:rsid w:val="00C07184"/>
    <w:rsid w:val="00C113FE"/>
    <w:rsid w:val="00C1334E"/>
    <w:rsid w:val="00C134B4"/>
    <w:rsid w:val="00C13C03"/>
    <w:rsid w:val="00C14D71"/>
    <w:rsid w:val="00C15720"/>
    <w:rsid w:val="00C158CD"/>
    <w:rsid w:val="00C1729E"/>
    <w:rsid w:val="00C20B3B"/>
    <w:rsid w:val="00C21B52"/>
    <w:rsid w:val="00C23397"/>
    <w:rsid w:val="00C24F19"/>
    <w:rsid w:val="00C2512E"/>
    <w:rsid w:val="00C2558C"/>
    <w:rsid w:val="00C25D1F"/>
    <w:rsid w:val="00C260D3"/>
    <w:rsid w:val="00C2636E"/>
    <w:rsid w:val="00C26DA8"/>
    <w:rsid w:val="00C279C5"/>
    <w:rsid w:val="00C32321"/>
    <w:rsid w:val="00C32B19"/>
    <w:rsid w:val="00C32DD6"/>
    <w:rsid w:val="00C33270"/>
    <w:rsid w:val="00C3454B"/>
    <w:rsid w:val="00C3694D"/>
    <w:rsid w:val="00C3755C"/>
    <w:rsid w:val="00C40FD2"/>
    <w:rsid w:val="00C413D6"/>
    <w:rsid w:val="00C415BB"/>
    <w:rsid w:val="00C41A46"/>
    <w:rsid w:val="00C4452B"/>
    <w:rsid w:val="00C44F40"/>
    <w:rsid w:val="00C4539D"/>
    <w:rsid w:val="00C4574C"/>
    <w:rsid w:val="00C475A6"/>
    <w:rsid w:val="00C507FE"/>
    <w:rsid w:val="00C5412D"/>
    <w:rsid w:val="00C56AE9"/>
    <w:rsid w:val="00C5756B"/>
    <w:rsid w:val="00C614D5"/>
    <w:rsid w:val="00C61C1D"/>
    <w:rsid w:val="00C63121"/>
    <w:rsid w:val="00C6469E"/>
    <w:rsid w:val="00C64869"/>
    <w:rsid w:val="00C663AF"/>
    <w:rsid w:val="00C6698D"/>
    <w:rsid w:val="00C66F77"/>
    <w:rsid w:val="00C736E4"/>
    <w:rsid w:val="00C749B8"/>
    <w:rsid w:val="00C76905"/>
    <w:rsid w:val="00C778DC"/>
    <w:rsid w:val="00C81415"/>
    <w:rsid w:val="00C8354C"/>
    <w:rsid w:val="00C84057"/>
    <w:rsid w:val="00C857B2"/>
    <w:rsid w:val="00C86456"/>
    <w:rsid w:val="00C866CB"/>
    <w:rsid w:val="00C878DE"/>
    <w:rsid w:val="00C90082"/>
    <w:rsid w:val="00C90345"/>
    <w:rsid w:val="00C90641"/>
    <w:rsid w:val="00C91070"/>
    <w:rsid w:val="00C925BE"/>
    <w:rsid w:val="00C93995"/>
    <w:rsid w:val="00C94B60"/>
    <w:rsid w:val="00C952BC"/>
    <w:rsid w:val="00C95A5B"/>
    <w:rsid w:val="00C9614F"/>
    <w:rsid w:val="00CA02B4"/>
    <w:rsid w:val="00CA2C67"/>
    <w:rsid w:val="00CA2FE3"/>
    <w:rsid w:val="00CA3321"/>
    <w:rsid w:val="00CA3588"/>
    <w:rsid w:val="00CA3B33"/>
    <w:rsid w:val="00CA3E08"/>
    <w:rsid w:val="00CA498A"/>
    <w:rsid w:val="00CA517F"/>
    <w:rsid w:val="00CB0CAE"/>
    <w:rsid w:val="00CB28B7"/>
    <w:rsid w:val="00CB397D"/>
    <w:rsid w:val="00CB3F49"/>
    <w:rsid w:val="00CB426F"/>
    <w:rsid w:val="00CB43F8"/>
    <w:rsid w:val="00CB4453"/>
    <w:rsid w:val="00CB4E46"/>
    <w:rsid w:val="00CB726C"/>
    <w:rsid w:val="00CC0A83"/>
    <w:rsid w:val="00CC3EC9"/>
    <w:rsid w:val="00CC40F7"/>
    <w:rsid w:val="00CC4906"/>
    <w:rsid w:val="00CC4BBB"/>
    <w:rsid w:val="00CD00D0"/>
    <w:rsid w:val="00CD3459"/>
    <w:rsid w:val="00CD408E"/>
    <w:rsid w:val="00CD5569"/>
    <w:rsid w:val="00CD5B7C"/>
    <w:rsid w:val="00CD7D32"/>
    <w:rsid w:val="00CE1E94"/>
    <w:rsid w:val="00CE204E"/>
    <w:rsid w:val="00CE2BFD"/>
    <w:rsid w:val="00CE3ED1"/>
    <w:rsid w:val="00CE434E"/>
    <w:rsid w:val="00CE4B34"/>
    <w:rsid w:val="00CE5738"/>
    <w:rsid w:val="00CE7CEA"/>
    <w:rsid w:val="00CF1C1C"/>
    <w:rsid w:val="00CF2BF8"/>
    <w:rsid w:val="00CF2FD2"/>
    <w:rsid w:val="00CF3BB9"/>
    <w:rsid w:val="00CF45DA"/>
    <w:rsid w:val="00CF50A7"/>
    <w:rsid w:val="00CF618D"/>
    <w:rsid w:val="00CF64FF"/>
    <w:rsid w:val="00D039EC"/>
    <w:rsid w:val="00D03BA0"/>
    <w:rsid w:val="00D040CB"/>
    <w:rsid w:val="00D043F2"/>
    <w:rsid w:val="00D056EE"/>
    <w:rsid w:val="00D062C0"/>
    <w:rsid w:val="00D1006F"/>
    <w:rsid w:val="00D108EC"/>
    <w:rsid w:val="00D10A02"/>
    <w:rsid w:val="00D10F86"/>
    <w:rsid w:val="00D11AB2"/>
    <w:rsid w:val="00D120EE"/>
    <w:rsid w:val="00D128A2"/>
    <w:rsid w:val="00D13BB2"/>
    <w:rsid w:val="00D14B2C"/>
    <w:rsid w:val="00D17997"/>
    <w:rsid w:val="00D17AB7"/>
    <w:rsid w:val="00D20BEA"/>
    <w:rsid w:val="00D232E7"/>
    <w:rsid w:val="00D23E94"/>
    <w:rsid w:val="00D27889"/>
    <w:rsid w:val="00D278E4"/>
    <w:rsid w:val="00D27B3A"/>
    <w:rsid w:val="00D31B29"/>
    <w:rsid w:val="00D33BCD"/>
    <w:rsid w:val="00D345AB"/>
    <w:rsid w:val="00D35436"/>
    <w:rsid w:val="00D37657"/>
    <w:rsid w:val="00D41D31"/>
    <w:rsid w:val="00D438C3"/>
    <w:rsid w:val="00D4439A"/>
    <w:rsid w:val="00D4507F"/>
    <w:rsid w:val="00D45807"/>
    <w:rsid w:val="00D47418"/>
    <w:rsid w:val="00D52318"/>
    <w:rsid w:val="00D52923"/>
    <w:rsid w:val="00D54A78"/>
    <w:rsid w:val="00D54FFC"/>
    <w:rsid w:val="00D551E9"/>
    <w:rsid w:val="00D55273"/>
    <w:rsid w:val="00D561CB"/>
    <w:rsid w:val="00D56589"/>
    <w:rsid w:val="00D60313"/>
    <w:rsid w:val="00D60853"/>
    <w:rsid w:val="00D6188D"/>
    <w:rsid w:val="00D61D42"/>
    <w:rsid w:val="00D62C49"/>
    <w:rsid w:val="00D62E04"/>
    <w:rsid w:val="00D62ED5"/>
    <w:rsid w:val="00D63585"/>
    <w:rsid w:val="00D6372E"/>
    <w:rsid w:val="00D6443A"/>
    <w:rsid w:val="00D644BB"/>
    <w:rsid w:val="00D66A4F"/>
    <w:rsid w:val="00D67F3E"/>
    <w:rsid w:val="00D70A8E"/>
    <w:rsid w:val="00D7310C"/>
    <w:rsid w:val="00D73E8E"/>
    <w:rsid w:val="00D76688"/>
    <w:rsid w:val="00D77441"/>
    <w:rsid w:val="00D80B1D"/>
    <w:rsid w:val="00D80EC0"/>
    <w:rsid w:val="00D8103B"/>
    <w:rsid w:val="00D81BC5"/>
    <w:rsid w:val="00D81D9C"/>
    <w:rsid w:val="00D820AF"/>
    <w:rsid w:val="00D830A6"/>
    <w:rsid w:val="00D83EDD"/>
    <w:rsid w:val="00D849A1"/>
    <w:rsid w:val="00D8733C"/>
    <w:rsid w:val="00D8740D"/>
    <w:rsid w:val="00D876E3"/>
    <w:rsid w:val="00D9337B"/>
    <w:rsid w:val="00D9541A"/>
    <w:rsid w:val="00D961B6"/>
    <w:rsid w:val="00D96DC3"/>
    <w:rsid w:val="00D97A53"/>
    <w:rsid w:val="00DA054B"/>
    <w:rsid w:val="00DA19A3"/>
    <w:rsid w:val="00DA6C9A"/>
    <w:rsid w:val="00DA6FCD"/>
    <w:rsid w:val="00DA7561"/>
    <w:rsid w:val="00DA7CC7"/>
    <w:rsid w:val="00DB094B"/>
    <w:rsid w:val="00DB09A8"/>
    <w:rsid w:val="00DB10DC"/>
    <w:rsid w:val="00DB15E6"/>
    <w:rsid w:val="00DB1752"/>
    <w:rsid w:val="00DB1B29"/>
    <w:rsid w:val="00DB288E"/>
    <w:rsid w:val="00DB4E2C"/>
    <w:rsid w:val="00DB4FC4"/>
    <w:rsid w:val="00DC054C"/>
    <w:rsid w:val="00DC0F37"/>
    <w:rsid w:val="00DC1292"/>
    <w:rsid w:val="00DC2B77"/>
    <w:rsid w:val="00DC34A1"/>
    <w:rsid w:val="00DC499B"/>
    <w:rsid w:val="00DC5AED"/>
    <w:rsid w:val="00DC643D"/>
    <w:rsid w:val="00DC77B5"/>
    <w:rsid w:val="00DD041D"/>
    <w:rsid w:val="00DD422A"/>
    <w:rsid w:val="00DD47D4"/>
    <w:rsid w:val="00DD517E"/>
    <w:rsid w:val="00DD563F"/>
    <w:rsid w:val="00DD56B9"/>
    <w:rsid w:val="00DD6919"/>
    <w:rsid w:val="00DE0665"/>
    <w:rsid w:val="00DE0C5B"/>
    <w:rsid w:val="00DE23E6"/>
    <w:rsid w:val="00DE30EC"/>
    <w:rsid w:val="00DE31F1"/>
    <w:rsid w:val="00DE32EC"/>
    <w:rsid w:val="00DE3A44"/>
    <w:rsid w:val="00DE3B1E"/>
    <w:rsid w:val="00DE46D9"/>
    <w:rsid w:val="00DE483E"/>
    <w:rsid w:val="00DE4E40"/>
    <w:rsid w:val="00DE5B7D"/>
    <w:rsid w:val="00DE7B7B"/>
    <w:rsid w:val="00DF0214"/>
    <w:rsid w:val="00DF02C2"/>
    <w:rsid w:val="00DF167A"/>
    <w:rsid w:val="00DF3537"/>
    <w:rsid w:val="00DF3B99"/>
    <w:rsid w:val="00DF53C5"/>
    <w:rsid w:val="00DF5917"/>
    <w:rsid w:val="00DF5CA1"/>
    <w:rsid w:val="00E024C3"/>
    <w:rsid w:val="00E02D8D"/>
    <w:rsid w:val="00E02E31"/>
    <w:rsid w:val="00E05F4F"/>
    <w:rsid w:val="00E07FED"/>
    <w:rsid w:val="00E1157C"/>
    <w:rsid w:val="00E13BC3"/>
    <w:rsid w:val="00E17023"/>
    <w:rsid w:val="00E204CB"/>
    <w:rsid w:val="00E20CE3"/>
    <w:rsid w:val="00E2156B"/>
    <w:rsid w:val="00E22F22"/>
    <w:rsid w:val="00E236BB"/>
    <w:rsid w:val="00E240EF"/>
    <w:rsid w:val="00E249F1"/>
    <w:rsid w:val="00E25E21"/>
    <w:rsid w:val="00E26360"/>
    <w:rsid w:val="00E265E7"/>
    <w:rsid w:val="00E26948"/>
    <w:rsid w:val="00E26C9F"/>
    <w:rsid w:val="00E27E4C"/>
    <w:rsid w:val="00E315B4"/>
    <w:rsid w:val="00E32BE7"/>
    <w:rsid w:val="00E330CC"/>
    <w:rsid w:val="00E33132"/>
    <w:rsid w:val="00E33A07"/>
    <w:rsid w:val="00E33BB0"/>
    <w:rsid w:val="00E33D0F"/>
    <w:rsid w:val="00E351F3"/>
    <w:rsid w:val="00E35D62"/>
    <w:rsid w:val="00E37089"/>
    <w:rsid w:val="00E37325"/>
    <w:rsid w:val="00E403E3"/>
    <w:rsid w:val="00E409DF"/>
    <w:rsid w:val="00E41800"/>
    <w:rsid w:val="00E42AA7"/>
    <w:rsid w:val="00E45CCE"/>
    <w:rsid w:val="00E46840"/>
    <w:rsid w:val="00E47BDC"/>
    <w:rsid w:val="00E503C4"/>
    <w:rsid w:val="00E5168E"/>
    <w:rsid w:val="00E530F5"/>
    <w:rsid w:val="00E53E05"/>
    <w:rsid w:val="00E57932"/>
    <w:rsid w:val="00E57A88"/>
    <w:rsid w:val="00E603AA"/>
    <w:rsid w:val="00E60B36"/>
    <w:rsid w:val="00E62340"/>
    <w:rsid w:val="00E62B73"/>
    <w:rsid w:val="00E6303F"/>
    <w:rsid w:val="00E63B54"/>
    <w:rsid w:val="00E64549"/>
    <w:rsid w:val="00E67B0F"/>
    <w:rsid w:val="00E70EA0"/>
    <w:rsid w:val="00E71276"/>
    <w:rsid w:val="00E7149E"/>
    <w:rsid w:val="00E71763"/>
    <w:rsid w:val="00E7189B"/>
    <w:rsid w:val="00E730DF"/>
    <w:rsid w:val="00E73D5A"/>
    <w:rsid w:val="00E74813"/>
    <w:rsid w:val="00E74F03"/>
    <w:rsid w:val="00E767A5"/>
    <w:rsid w:val="00E76D30"/>
    <w:rsid w:val="00E77BA2"/>
    <w:rsid w:val="00E83F1E"/>
    <w:rsid w:val="00E86786"/>
    <w:rsid w:val="00E87501"/>
    <w:rsid w:val="00E901CB"/>
    <w:rsid w:val="00E90A87"/>
    <w:rsid w:val="00E913CD"/>
    <w:rsid w:val="00E928AC"/>
    <w:rsid w:val="00E93B28"/>
    <w:rsid w:val="00E94144"/>
    <w:rsid w:val="00E95A80"/>
    <w:rsid w:val="00E96791"/>
    <w:rsid w:val="00EA086C"/>
    <w:rsid w:val="00EA5839"/>
    <w:rsid w:val="00EA594C"/>
    <w:rsid w:val="00EA650E"/>
    <w:rsid w:val="00EA6554"/>
    <w:rsid w:val="00EA7543"/>
    <w:rsid w:val="00EA76AD"/>
    <w:rsid w:val="00EA7E61"/>
    <w:rsid w:val="00EB0899"/>
    <w:rsid w:val="00EB1624"/>
    <w:rsid w:val="00EB286A"/>
    <w:rsid w:val="00EB471B"/>
    <w:rsid w:val="00EB47C7"/>
    <w:rsid w:val="00EB4C4B"/>
    <w:rsid w:val="00EB7419"/>
    <w:rsid w:val="00EC04CE"/>
    <w:rsid w:val="00EC074C"/>
    <w:rsid w:val="00EC3251"/>
    <w:rsid w:val="00EC3C31"/>
    <w:rsid w:val="00EC47D2"/>
    <w:rsid w:val="00EC4F96"/>
    <w:rsid w:val="00EC55B0"/>
    <w:rsid w:val="00EC5858"/>
    <w:rsid w:val="00EC6152"/>
    <w:rsid w:val="00EC7CD7"/>
    <w:rsid w:val="00EC7D39"/>
    <w:rsid w:val="00ED05D4"/>
    <w:rsid w:val="00ED0A37"/>
    <w:rsid w:val="00ED0B3A"/>
    <w:rsid w:val="00ED1B73"/>
    <w:rsid w:val="00ED1F1C"/>
    <w:rsid w:val="00ED2B3B"/>
    <w:rsid w:val="00ED3F55"/>
    <w:rsid w:val="00ED3FB5"/>
    <w:rsid w:val="00EE05BE"/>
    <w:rsid w:val="00EE0CFC"/>
    <w:rsid w:val="00EE1C2A"/>
    <w:rsid w:val="00EE4FC4"/>
    <w:rsid w:val="00EE5D16"/>
    <w:rsid w:val="00EE6170"/>
    <w:rsid w:val="00EE7054"/>
    <w:rsid w:val="00EE7166"/>
    <w:rsid w:val="00EF023D"/>
    <w:rsid w:val="00EF03E5"/>
    <w:rsid w:val="00EF09AE"/>
    <w:rsid w:val="00EF0CEC"/>
    <w:rsid w:val="00EF0E30"/>
    <w:rsid w:val="00EF152B"/>
    <w:rsid w:val="00EF1CE2"/>
    <w:rsid w:val="00EF1EA3"/>
    <w:rsid w:val="00EF1EA9"/>
    <w:rsid w:val="00EF5023"/>
    <w:rsid w:val="00EF6549"/>
    <w:rsid w:val="00EF74FE"/>
    <w:rsid w:val="00F002BF"/>
    <w:rsid w:val="00F03125"/>
    <w:rsid w:val="00F03E3E"/>
    <w:rsid w:val="00F04719"/>
    <w:rsid w:val="00F07C26"/>
    <w:rsid w:val="00F16FAB"/>
    <w:rsid w:val="00F2051F"/>
    <w:rsid w:val="00F22B24"/>
    <w:rsid w:val="00F2614C"/>
    <w:rsid w:val="00F26374"/>
    <w:rsid w:val="00F26C9D"/>
    <w:rsid w:val="00F2775A"/>
    <w:rsid w:val="00F278E4"/>
    <w:rsid w:val="00F31552"/>
    <w:rsid w:val="00F31B4C"/>
    <w:rsid w:val="00F31FF6"/>
    <w:rsid w:val="00F34848"/>
    <w:rsid w:val="00F34E75"/>
    <w:rsid w:val="00F3593F"/>
    <w:rsid w:val="00F36012"/>
    <w:rsid w:val="00F36039"/>
    <w:rsid w:val="00F363B6"/>
    <w:rsid w:val="00F36734"/>
    <w:rsid w:val="00F36DF0"/>
    <w:rsid w:val="00F373B0"/>
    <w:rsid w:val="00F40ED6"/>
    <w:rsid w:val="00F4225B"/>
    <w:rsid w:val="00F4249C"/>
    <w:rsid w:val="00F4275E"/>
    <w:rsid w:val="00F4289A"/>
    <w:rsid w:val="00F43B1C"/>
    <w:rsid w:val="00F4475F"/>
    <w:rsid w:val="00F45200"/>
    <w:rsid w:val="00F4647C"/>
    <w:rsid w:val="00F46A71"/>
    <w:rsid w:val="00F46FF9"/>
    <w:rsid w:val="00F52839"/>
    <w:rsid w:val="00F52B1C"/>
    <w:rsid w:val="00F52E58"/>
    <w:rsid w:val="00F53DB0"/>
    <w:rsid w:val="00F57FAE"/>
    <w:rsid w:val="00F60CB1"/>
    <w:rsid w:val="00F60D1C"/>
    <w:rsid w:val="00F6117B"/>
    <w:rsid w:val="00F620B5"/>
    <w:rsid w:val="00F628F4"/>
    <w:rsid w:val="00F64B98"/>
    <w:rsid w:val="00F64E64"/>
    <w:rsid w:val="00F66825"/>
    <w:rsid w:val="00F7361E"/>
    <w:rsid w:val="00F7382C"/>
    <w:rsid w:val="00F74951"/>
    <w:rsid w:val="00F74BA6"/>
    <w:rsid w:val="00F74ED0"/>
    <w:rsid w:val="00F74F0B"/>
    <w:rsid w:val="00F75670"/>
    <w:rsid w:val="00F75B7F"/>
    <w:rsid w:val="00F76523"/>
    <w:rsid w:val="00F76529"/>
    <w:rsid w:val="00F76CE1"/>
    <w:rsid w:val="00F81AA8"/>
    <w:rsid w:val="00F82149"/>
    <w:rsid w:val="00F82454"/>
    <w:rsid w:val="00F82A5D"/>
    <w:rsid w:val="00F83455"/>
    <w:rsid w:val="00F83FD6"/>
    <w:rsid w:val="00F8412D"/>
    <w:rsid w:val="00F844B3"/>
    <w:rsid w:val="00F85084"/>
    <w:rsid w:val="00F860CD"/>
    <w:rsid w:val="00F861D0"/>
    <w:rsid w:val="00F86A83"/>
    <w:rsid w:val="00F871F4"/>
    <w:rsid w:val="00F91492"/>
    <w:rsid w:val="00F91C6A"/>
    <w:rsid w:val="00F92DEF"/>
    <w:rsid w:val="00F9305B"/>
    <w:rsid w:val="00F95995"/>
    <w:rsid w:val="00F964C4"/>
    <w:rsid w:val="00F97743"/>
    <w:rsid w:val="00F97A9D"/>
    <w:rsid w:val="00FA07C1"/>
    <w:rsid w:val="00FA36F8"/>
    <w:rsid w:val="00FA419D"/>
    <w:rsid w:val="00FA44D5"/>
    <w:rsid w:val="00FA4ADA"/>
    <w:rsid w:val="00FA4CCE"/>
    <w:rsid w:val="00FA6321"/>
    <w:rsid w:val="00FA7FD3"/>
    <w:rsid w:val="00FB12C4"/>
    <w:rsid w:val="00FB13C9"/>
    <w:rsid w:val="00FB246F"/>
    <w:rsid w:val="00FB2CE8"/>
    <w:rsid w:val="00FB3797"/>
    <w:rsid w:val="00FB3E73"/>
    <w:rsid w:val="00FB466D"/>
    <w:rsid w:val="00FB5AE2"/>
    <w:rsid w:val="00FB6BC3"/>
    <w:rsid w:val="00FB74CC"/>
    <w:rsid w:val="00FC0DF1"/>
    <w:rsid w:val="00FC1EB8"/>
    <w:rsid w:val="00FC28F7"/>
    <w:rsid w:val="00FC5423"/>
    <w:rsid w:val="00FC7391"/>
    <w:rsid w:val="00FC76FF"/>
    <w:rsid w:val="00FC77A5"/>
    <w:rsid w:val="00FC7884"/>
    <w:rsid w:val="00FD0698"/>
    <w:rsid w:val="00FD1068"/>
    <w:rsid w:val="00FD1C9B"/>
    <w:rsid w:val="00FD4A4D"/>
    <w:rsid w:val="00FD52FA"/>
    <w:rsid w:val="00FD582C"/>
    <w:rsid w:val="00FD5A62"/>
    <w:rsid w:val="00FD6351"/>
    <w:rsid w:val="00FD6565"/>
    <w:rsid w:val="00FD7065"/>
    <w:rsid w:val="00FD7471"/>
    <w:rsid w:val="00FD76E3"/>
    <w:rsid w:val="00FE3D52"/>
    <w:rsid w:val="00FE507A"/>
    <w:rsid w:val="00FF34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33" type="connector" idref="#AutoShape 1297"/>
        <o:r id="V:Rule34" type="connector" idref="#_x0000_s1581"/>
        <o:r id="V:Rule35" type="connector" idref="#AutoShape 1182"/>
        <o:r id="V:Rule36" type="connector" idref="#AutoShape 1299"/>
        <o:r id="V:Rule37" type="connector" idref="#AutoShape 1136"/>
        <o:r id="V:Rule38" type="connector" idref="#AutoShape 1181"/>
        <o:r id="V:Rule39" type="connector" idref="#_x0000_s1582"/>
        <o:r id="V:Rule40" type="connector" idref="#AutoShape 1191"/>
        <o:r id="V:Rule41" type="connector" idref="#_x0000_s1719"/>
        <o:r id="V:Rule42" type="connector" idref="#AutoShape 1179"/>
        <o:r id="V:Rule43" type="connector" idref="#AutoShape 1194"/>
        <o:r id="V:Rule44" type="connector" idref="#AutoShape 1188"/>
        <o:r id="V:Rule45" type="connector" idref="#_x0000_s1584"/>
        <o:r id="V:Rule46" type="connector" idref="#_x0000_s1727"/>
        <o:r id="V:Rule47" type="connector" idref="#AutoShape 1175"/>
        <o:r id="V:Rule48" type="connector" idref="#AutoShape 1407"/>
        <o:r id="V:Rule49" type="connector" idref="#AutoShape 1298"/>
        <o:r id="V:Rule50" type="connector" idref="#AutoShape 1149"/>
        <o:r id="V:Rule51" type="connector" idref="#_x0000_s1711"/>
        <o:r id="V:Rule52" type="connector" idref="#_x0000_s1720"/>
        <o:r id="V:Rule53" type="connector" idref="#AutoShape 1190"/>
        <o:r id="V:Rule54" type="connector" idref="#_x0000_s1726"/>
        <o:r id="V:Rule55" type="connector" idref="#_x0000_s1721"/>
        <o:r id="V:Rule56" type="connector" idref="#_x0000_s1583"/>
        <o:r id="V:Rule57" type="connector" idref="#_x0000_s1708"/>
        <o:r id="V:Rule58" type="connector" idref="#AutoShape 1195"/>
        <o:r id="V:Rule59" type="connector" idref="#_x0000_s1709"/>
        <o:r id="V:Rule60" type="connector" idref="#_x0000_s1707"/>
        <o:r id="V:Rule61" type="connector" idref="#_x0000_s1710"/>
        <o:r id="V:Rule62" type="connector" idref="#AutoShape 1183"/>
        <o:r id="V:Rule63" type="connector" idref="#AutoShape 1406"/>
        <o:r id="V:Rule64" type="connector" idref="#AutoShape 119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locked="1"/>
    <w:lsdException w:name="annotation text" w:locked="1"/>
    <w:lsdException w:name="header" w:locked="1"/>
    <w:lsdException w:name="footer" w:locked="1"/>
    <w:lsdException w:name="caption" w:locked="1" w:qFormat="1"/>
    <w:lsdException w:name="footnote reference" w:locked="1"/>
    <w:lsdException w:name="annotation reference" w:locked="1"/>
    <w:lsdException w:name="Title" w:locked="1" w:qFormat="1"/>
    <w:lsdException w:name="Default Paragraph Font" w:uiPriority="1"/>
    <w:lsdException w:name="Subtitle" w:locked="1" w:qFormat="1"/>
    <w:lsdException w:name="Strong" w:locked="1" w:uiPriority="22" w:qFormat="1"/>
    <w:lsdException w:name="Emphasis" w:locked="1" w:qFormat="1"/>
    <w:lsdException w:name="Normal (Web)" w:uiPriority="99"/>
    <w:lsdException w:name="HTML Cite" w:uiPriority="99"/>
    <w:lsdException w:name="annotation subject" w:locked="1"/>
    <w:lsdException w:name="No List" w:locked="1" w:uiPriority="99"/>
    <w:lsdException w:name="Balloon Text" w:locked="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2A35"/>
    <w:rPr>
      <w:lang w:val="en-GB"/>
    </w:rPr>
  </w:style>
  <w:style w:type="paragraph" w:styleId="Heading1">
    <w:name w:val="heading 1"/>
    <w:basedOn w:val="Normal"/>
    <w:next w:val="BodyText"/>
    <w:link w:val="Heading1Char"/>
    <w:qFormat/>
    <w:rsid w:val="003D2A35"/>
    <w:pPr>
      <w:keepNext/>
      <w:outlineLvl w:val="0"/>
    </w:pPr>
    <w:rPr>
      <w:rFonts w:ascii="Arial Black" w:hAnsi="Arial Black"/>
      <w:kern w:val="28"/>
      <w:sz w:val="28"/>
    </w:rPr>
  </w:style>
  <w:style w:type="paragraph" w:styleId="Heading2">
    <w:name w:val="heading 2"/>
    <w:basedOn w:val="Normal"/>
    <w:next w:val="Normal"/>
    <w:link w:val="Heading2Char"/>
    <w:qFormat/>
    <w:rsid w:val="00420BFA"/>
    <w:pPr>
      <w:keepNext/>
      <w:spacing w:before="240" w:after="60"/>
      <w:outlineLvl w:val="1"/>
    </w:pPr>
    <w:rPr>
      <w:rFonts w:ascii="Arial" w:hAnsi="Arial" w:cs="Arial"/>
      <w:b/>
      <w:bCs/>
      <w:i/>
      <w:iCs/>
      <w:sz w:val="28"/>
      <w:szCs w:val="28"/>
    </w:rPr>
  </w:style>
  <w:style w:type="paragraph" w:styleId="Heading3">
    <w:name w:val="heading 3"/>
    <w:basedOn w:val="Normal"/>
    <w:next w:val="BodyText"/>
    <w:link w:val="Heading3Char"/>
    <w:qFormat/>
    <w:rsid w:val="003D2A35"/>
    <w:pPr>
      <w:keepNext/>
      <w:spacing w:before="120" w:after="12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D2A35"/>
    <w:pPr>
      <w:jc w:val="both"/>
    </w:pPr>
    <w:rPr>
      <w:sz w:val="24"/>
    </w:rPr>
  </w:style>
  <w:style w:type="character" w:customStyle="1" w:styleId="Heading1Char">
    <w:name w:val="Heading 1 Char"/>
    <w:basedOn w:val="DefaultParagraphFont"/>
    <w:link w:val="Heading1"/>
    <w:locked/>
    <w:rsid w:val="0000207B"/>
    <w:rPr>
      <w:rFonts w:ascii="Arial Black" w:hAnsi="Arial Black" w:cs="Times New Roman"/>
      <w:kern w:val="28"/>
      <w:sz w:val="28"/>
      <w:lang w:val="en-GB"/>
    </w:rPr>
  </w:style>
  <w:style w:type="character" w:customStyle="1" w:styleId="Heading2Char">
    <w:name w:val="Heading 2 Char"/>
    <w:basedOn w:val="DefaultParagraphFont"/>
    <w:link w:val="Heading2"/>
    <w:locked/>
    <w:rsid w:val="0000207B"/>
    <w:rPr>
      <w:rFonts w:ascii="Arial" w:hAnsi="Arial" w:cs="Arial"/>
      <w:b/>
      <w:bCs/>
      <w:i/>
      <w:iCs/>
      <w:sz w:val="28"/>
      <w:szCs w:val="28"/>
      <w:lang w:val="en-GB"/>
    </w:rPr>
  </w:style>
  <w:style w:type="character" w:customStyle="1" w:styleId="Heading3Char">
    <w:name w:val="Heading 3 Char"/>
    <w:basedOn w:val="DefaultParagraphFont"/>
    <w:link w:val="Heading3"/>
    <w:locked/>
    <w:rsid w:val="0000207B"/>
    <w:rPr>
      <w:rFonts w:cs="Times New Roman"/>
      <w:i/>
      <w:lang w:val="en-GB"/>
    </w:rPr>
  </w:style>
  <w:style w:type="paragraph" w:styleId="FootnoteText">
    <w:name w:val="footnote text"/>
    <w:basedOn w:val="Normal"/>
    <w:link w:val="FootnoteTextChar"/>
    <w:semiHidden/>
    <w:rsid w:val="003D2A35"/>
    <w:pPr>
      <w:jc w:val="both"/>
    </w:pPr>
  </w:style>
  <w:style w:type="character" w:customStyle="1" w:styleId="FootnoteTextChar">
    <w:name w:val="Footnote Text Char"/>
    <w:basedOn w:val="DefaultParagraphFont"/>
    <w:link w:val="FootnoteText"/>
    <w:locked/>
    <w:rsid w:val="00E024C3"/>
    <w:rPr>
      <w:rFonts w:cs="Times New Roman"/>
      <w:lang w:val="en-GB"/>
    </w:rPr>
  </w:style>
  <w:style w:type="character" w:styleId="FootnoteReference">
    <w:name w:val="footnote reference"/>
    <w:basedOn w:val="DefaultParagraphFont"/>
    <w:semiHidden/>
    <w:rsid w:val="003D2A35"/>
    <w:rPr>
      <w:rFonts w:ascii="Times New Roman" w:hAnsi="Times New Roman" w:cs="Times New Roman"/>
      <w:sz w:val="20"/>
      <w:vertAlign w:val="superscript"/>
    </w:rPr>
  </w:style>
  <w:style w:type="paragraph" w:styleId="Header">
    <w:name w:val="header"/>
    <w:basedOn w:val="Normal"/>
    <w:link w:val="HeaderChar"/>
    <w:semiHidden/>
    <w:rsid w:val="003D2A35"/>
    <w:pPr>
      <w:tabs>
        <w:tab w:val="center" w:pos="4320"/>
        <w:tab w:val="right" w:pos="8640"/>
      </w:tabs>
    </w:pPr>
    <w:rPr>
      <w:rFonts w:ascii="Arial" w:hAnsi="Arial"/>
      <w:sz w:val="18"/>
    </w:rPr>
  </w:style>
  <w:style w:type="character" w:customStyle="1" w:styleId="HeaderChar">
    <w:name w:val="Header Char"/>
    <w:basedOn w:val="DefaultParagraphFont"/>
    <w:link w:val="Header"/>
    <w:semiHidden/>
    <w:locked/>
    <w:rsid w:val="0000207B"/>
    <w:rPr>
      <w:rFonts w:ascii="Arial" w:hAnsi="Arial" w:cs="Times New Roman"/>
      <w:sz w:val="18"/>
      <w:lang w:val="en-GB"/>
    </w:rPr>
  </w:style>
  <w:style w:type="paragraph" w:styleId="Footer">
    <w:name w:val="footer"/>
    <w:basedOn w:val="Normal"/>
    <w:link w:val="FooterChar"/>
    <w:rsid w:val="003D2A35"/>
    <w:pPr>
      <w:tabs>
        <w:tab w:val="center" w:pos="4320"/>
        <w:tab w:val="right" w:pos="8640"/>
      </w:tabs>
    </w:pPr>
  </w:style>
  <w:style w:type="character" w:customStyle="1" w:styleId="FooterChar">
    <w:name w:val="Footer Char"/>
    <w:basedOn w:val="DefaultParagraphFont"/>
    <w:link w:val="Footer"/>
    <w:locked/>
    <w:rsid w:val="00E024C3"/>
    <w:rPr>
      <w:rFonts w:cs="Times New Roman"/>
      <w:lang w:val="en-GB"/>
    </w:rPr>
  </w:style>
  <w:style w:type="character" w:styleId="PageNumber">
    <w:name w:val="page number"/>
    <w:basedOn w:val="DefaultParagraphFont"/>
    <w:semiHidden/>
    <w:rsid w:val="003D2A35"/>
    <w:rPr>
      <w:rFonts w:cs="Times New Roman"/>
    </w:rPr>
  </w:style>
  <w:style w:type="paragraph" w:styleId="PlainText">
    <w:name w:val="Plain Text"/>
    <w:basedOn w:val="Normal"/>
    <w:semiHidden/>
    <w:rsid w:val="003D2A35"/>
    <w:rPr>
      <w:rFonts w:ascii="Courier" w:hAnsi="Courier"/>
      <w:sz w:val="24"/>
      <w:lang w:val="en-AU"/>
    </w:rPr>
  </w:style>
  <w:style w:type="paragraph" w:customStyle="1" w:styleId="body">
    <w:name w:val="body"/>
    <w:basedOn w:val="Normal"/>
    <w:semiHidden/>
    <w:rsid w:val="003D2A35"/>
    <w:pPr>
      <w:spacing w:line="280" w:lineRule="atLeast"/>
      <w:jc w:val="both"/>
    </w:pPr>
    <w:rPr>
      <w:sz w:val="24"/>
    </w:rPr>
  </w:style>
  <w:style w:type="paragraph" w:styleId="NormalWeb">
    <w:name w:val="Normal (Web)"/>
    <w:basedOn w:val="Normal"/>
    <w:uiPriority w:val="99"/>
    <w:rsid w:val="004D2D3A"/>
    <w:pPr>
      <w:spacing w:before="100" w:beforeAutospacing="1" w:after="100" w:afterAutospacing="1"/>
    </w:pPr>
    <w:rPr>
      <w:sz w:val="24"/>
      <w:szCs w:val="24"/>
      <w:lang w:val="en-AU"/>
    </w:rPr>
  </w:style>
  <w:style w:type="character" w:styleId="Strong">
    <w:name w:val="Strong"/>
    <w:basedOn w:val="DefaultParagraphFont"/>
    <w:uiPriority w:val="22"/>
    <w:qFormat/>
    <w:rsid w:val="004D2D3A"/>
    <w:rPr>
      <w:rFonts w:cs="Times New Roman"/>
      <w:b/>
      <w:bCs/>
    </w:rPr>
  </w:style>
  <w:style w:type="table" w:styleId="TableGrid">
    <w:name w:val="Table Grid"/>
    <w:basedOn w:val="TableNormal"/>
    <w:rsid w:val="007A08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Paperheader">
    <w:name w:val="WP Paper header"/>
    <w:basedOn w:val="Normal"/>
    <w:autoRedefine/>
    <w:rsid w:val="007B1F88"/>
    <w:pPr>
      <w:ind w:right="45"/>
      <w:jc w:val="right"/>
    </w:pPr>
    <w:rPr>
      <w:rFonts w:ascii="Arial" w:hAnsi="Arial"/>
      <w:b/>
      <w:sz w:val="18"/>
      <w:szCs w:val="18"/>
    </w:rPr>
  </w:style>
  <w:style w:type="paragraph" w:customStyle="1" w:styleId="WPPaperheaderauthor">
    <w:name w:val="WP Paper header author"/>
    <w:basedOn w:val="Normal"/>
    <w:autoRedefine/>
    <w:rsid w:val="007B1F88"/>
    <w:pPr>
      <w:ind w:right="45"/>
    </w:pPr>
    <w:rPr>
      <w:rFonts w:ascii="Arial" w:hAnsi="Arial"/>
      <w:sz w:val="18"/>
      <w:szCs w:val="32"/>
    </w:rPr>
  </w:style>
  <w:style w:type="paragraph" w:customStyle="1" w:styleId="WPPaperHeadingNum">
    <w:name w:val="WP Paper Heading Num"/>
    <w:basedOn w:val="Normal"/>
    <w:autoRedefine/>
    <w:rsid w:val="00F03125"/>
    <w:pPr>
      <w:numPr>
        <w:numId w:val="3"/>
      </w:numPr>
      <w:tabs>
        <w:tab w:val="left" w:pos="900"/>
      </w:tabs>
      <w:spacing w:line="360" w:lineRule="auto"/>
      <w:ind w:right="45"/>
    </w:pPr>
    <w:rPr>
      <w:sz w:val="24"/>
      <w:szCs w:val="24"/>
    </w:rPr>
  </w:style>
  <w:style w:type="paragraph" w:customStyle="1" w:styleId="WPPapertext">
    <w:name w:val="WP Paper text"/>
    <w:basedOn w:val="Normal"/>
    <w:autoRedefine/>
    <w:rsid w:val="00433D80"/>
    <w:pPr>
      <w:tabs>
        <w:tab w:val="left" w:pos="900"/>
      </w:tabs>
      <w:spacing w:before="120" w:after="120"/>
      <w:jc w:val="both"/>
    </w:pPr>
    <w:rPr>
      <w:sz w:val="22"/>
      <w:szCs w:val="24"/>
    </w:rPr>
  </w:style>
  <w:style w:type="paragraph" w:customStyle="1" w:styleId="WPPaperheading21">
    <w:name w:val="WP Paper heading 2.1"/>
    <w:basedOn w:val="Normal"/>
    <w:autoRedefine/>
    <w:rsid w:val="005B5217"/>
    <w:pPr>
      <w:keepNext/>
      <w:spacing w:before="240" w:after="240" w:line="360" w:lineRule="auto"/>
      <w:ind w:left="357"/>
      <w:outlineLvl w:val="0"/>
    </w:pPr>
    <w:rPr>
      <w:b/>
      <w:i/>
      <w:sz w:val="24"/>
      <w:szCs w:val="24"/>
    </w:rPr>
  </w:style>
  <w:style w:type="paragraph" w:customStyle="1" w:styleId="WPPapertable">
    <w:name w:val="WP Paper table"/>
    <w:basedOn w:val="Normal"/>
    <w:autoRedefine/>
    <w:rsid w:val="00433D80"/>
    <w:pPr>
      <w:spacing w:before="240" w:after="120"/>
      <w:jc w:val="center"/>
    </w:pPr>
    <w:rPr>
      <w:b/>
      <w:i/>
    </w:rPr>
  </w:style>
  <w:style w:type="paragraph" w:customStyle="1" w:styleId="WPPaperrefsheading">
    <w:name w:val="WP Paper refs heading"/>
    <w:basedOn w:val="WPPaperHeadingNum"/>
    <w:autoRedefine/>
    <w:rsid w:val="008C74E0"/>
    <w:pPr>
      <w:numPr>
        <w:numId w:val="0"/>
      </w:numPr>
      <w:ind w:right="-210"/>
    </w:pPr>
  </w:style>
  <w:style w:type="paragraph" w:customStyle="1" w:styleId="WPPaperrefstext">
    <w:name w:val="WP Paper refs text"/>
    <w:basedOn w:val="WPPaperrefsheading"/>
    <w:autoRedefine/>
    <w:rsid w:val="00747229"/>
    <w:pPr>
      <w:spacing w:before="120" w:after="120" w:line="240" w:lineRule="auto"/>
      <w:ind w:right="0"/>
      <w:jc w:val="both"/>
    </w:pPr>
    <w:rPr>
      <w:b/>
    </w:rPr>
  </w:style>
  <w:style w:type="paragraph" w:customStyle="1" w:styleId="WPPaperfootnotes">
    <w:name w:val="WP Paper footnotes"/>
    <w:basedOn w:val="Normal"/>
    <w:autoRedefine/>
    <w:rsid w:val="00EE0CFC"/>
    <w:pPr>
      <w:spacing w:before="120"/>
      <w:jc w:val="both"/>
    </w:pPr>
    <w:rPr>
      <w:rFonts w:ascii="Arial Narrow" w:hAnsi="Arial Narrow"/>
      <w:sz w:val="18"/>
      <w:szCs w:val="24"/>
    </w:rPr>
  </w:style>
  <w:style w:type="paragraph" w:customStyle="1" w:styleId="WP222">
    <w:name w:val="WP 2.2.2"/>
    <w:basedOn w:val="WPPapertext"/>
    <w:autoRedefine/>
    <w:rsid w:val="009A4EE9"/>
    <w:pPr>
      <w:widowControl w:val="0"/>
    </w:pPr>
    <w:rPr>
      <w:i/>
    </w:rPr>
  </w:style>
  <w:style w:type="paragraph" w:styleId="NoSpacing">
    <w:name w:val="No Spacing"/>
    <w:qFormat/>
    <w:rsid w:val="00E024C3"/>
    <w:rPr>
      <w:rFonts w:ascii="Calibri" w:hAnsi="Calibri"/>
      <w:sz w:val="22"/>
      <w:szCs w:val="22"/>
      <w:lang w:val="en-AU"/>
    </w:rPr>
  </w:style>
  <w:style w:type="paragraph" w:styleId="Caption">
    <w:name w:val="caption"/>
    <w:basedOn w:val="Normal"/>
    <w:next w:val="Normal"/>
    <w:qFormat/>
    <w:locked/>
    <w:rsid w:val="00E024C3"/>
    <w:pPr>
      <w:numPr>
        <w:ilvl w:val="12"/>
      </w:numPr>
      <w:spacing w:after="120" w:line="254" w:lineRule="auto"/>
      <w:jc w:val="center"/>
      <w:outlineLvl w:val="0"/>
    </w:pPr>
    <w:rPr>
      <w:b/>
      <w:sz w:val="24"/>
      <w:lang w:val="en-US"/>
    </w:rPr>
  </w:style>
  <w:style w:type="paragraph" w:styleId="BalloonText">
    <w:name w:val="Balloon Text"/>
    <w:basedOn w:val="Normal"/>
    <w:link w:val="BalloonTextChar"/>
    <w:semiHidden/>
    <w:rsid w:val="0000207B"/>
    <w:rPr>
      <w:rFonts w:ascii="Tahoma" w:hAnsi="Tahoma" w:cs="Tahoma"/>
      <w:sz w:val="16"/>
      <w:szCs w:val="16"/>
      <w:lang w:val="en-AU"/>
    </w:rPr>
  </w:style>
  <w:style w:type="character" w:customStyle="1" w:styleId="BalloonTextChar">
    <w:name w:val="Balloon Text Char"/>
    <w:basedOn w:val="DefaultParagraphFont"/>
    <w:link w:val="BalloonText"/>
    <w:locked/>
    <w:rsid w:val="0000207B"/>
    <w:rPr>
      <w:rFonts w:ascii="Tahoma" w:eastAsia="Times New Roman" w:hAnsi="Tahoma" w:cs="Tahoma"/>
      <w:sz w:val="16"/>
      <w:szCs w:val="16"/>
      <w:lang w:val="en-AU"/>
    </w:rPr>
  </w:style>
  <w:style w:type="paragraph" w:styleId="List">
    <w:name w:val="List"/>
    <w:aliases w:val="2"/>
    <w:basedOn w:val="Normal"/>
    <w:rsid w:val="0000207B"/>
    <w:pPr>
      <w:spacing w:before="120" w:line="288" w:lineRule="auto"/>
      <w:ind w:left="284" w:hanging="284"/>
      <w:jc w:val="both"/>
    </w:pPr>
    <w:rPr>
      <w:sz w:val="24"/>
      <w:szCs w:val="24"/>
      <w:lang w:val="de-DE" w:eastAsia="de-DE"/>
    </w:rPr>
  </w:style>
  <w:style w:type="paragraph" w:styleId="NormalIndent">
    <w:name w:val="Normal Indent"/>
    <w:basedOn w:val="Normal"/>
    <w:rsid w:val="0000207B"/>
    <w:pPr>
      <w:spacing w:after="240" w:line="254" w:lineRule="auto"/>
      <w:ind w:left="720"/>
      <w:jc w:val="both"/>
    </w:pPr>
    <w:rPr>
      <w:sz w:val="24"/>
      <w:lang w:val="en-US"/>
    </w:rPr>
  </w:style>
  <w:style w:type="character" w:styleId="Hyperlink">
    <w:name w:val="Hyperlink"/>
    <w:basedOn w:val="DefaultParagraphFont"/>
    <w:rsid w:val="0000207B"/>
    <w:rPr>
      <w:rFonts w:cs="Times New Roman"/>
      <w:color w:val="0000FF"/>
      <w:u w:val="single"/>
    </w:rPr>
  </w:style>
  <w:style w:type="character" w:styleId="Emphasis">
    <w:name w:val="Emphasis"/>
    <w:basedOn w:val="DefaultParagraphFont"/>
    <w:qFormat/>
    <w:locked/>
    <w:rsid w:val="0000207B"/>
    <w:rPr>
      <w:rFonts w:cs="Times New Roman"/>
      <w:i/>
      <w:iCs/>
    </w:rPr>
  </w:style>
  <w:style w:type="paragraph" w:styleId="Title">
    <w:name w:val="Title"/>
    <w:basedOn w:val="Normal"/>
    <w:next w:val="Normal"/>
    <w:link w:val="TitleChar"/>
    <w:qFormat/>
    <w:locked/>
    <w:rsid w:val="0000207B"/>
    <w:pPr>
      <w:pBdr>
        <w:bottom w:val="single" w:sz="8" w:space="4" w:color="4F81BD"/>
      </w:pBdr>
      <w:spacing w:after="300"/>
    </w:pPr>
    <w:rPr>
      <w:rFonts w:ascii="Cambria" w:hAnsi="Cambria"/>
      <w:color w:val="17365D"/>
      <w:spacing w:val="5"/>
      <w:kern w:val="28"/>
      <w:sz w:val="52"/>
      <w:szCs w:val="52"/>
      <w:lang w:val="en-AU" w:eastAsia="zh-CN"/>
    </w:rPr>
  </w:style>
  <w:style w:type="character" w:customStyle="1" w:styleId="TitleChar">
    <w:name w:val="Title Char"/>
    <w:basedOn w:val="DefaultParagraphFont"/>
    <w:link w:val="Title"/>
    <w:locked/>
    <w:rsid w:val="0000207B"/>
    <w:rPr>
      <w:rFonts w:ascii="Cambria" w:hAnsi="Cambria" w:cs="Times New Roman"/>
      <w:color w:val="17365D"/>
      <w:spacing w:val="5"/>
      <w:kern w:val="28"/>
      <w:sz w:val="52"/>
      <w:szCs w:val="52"/>
      <w:lang w:val="en-AU" w:eastAsia="zh-CN"/>
    </w:rPr>
  </w:style>
  <w:style w:type="character" w:styleId="CommentReference">
    <w:name w:val="annotation reference"/>
    <w:basedOn w:val="DefaultParagraphFont"/>
    <w:semiHidden/>
    <w:rsid w:val="0000207B"/>
    <w:rPr>
      <w:rFonts w:cs="Times New Roman"/>
      <w:sz w:val="16"/>
      <w:szCs w:val="16"/>
    </w:rPr>
  </w:style>
  <w:style w:type="paragraph" w:styleId="CommentText">
    <w:name w:val="annotation text"/>
    <w:basedOn w:val="Normal"/>
    <w:link w:val="CommentTextChar"/>
    <w:semiHidden/>
    <w:rsid w:val="0000207B"/>
    <w:pPr>
      <w:spacing w:after="200" w:line="276" w:lineRule="auto"/>
    </w:pPr>
    <w:rPr>
      <w:rFonts w:ascii="Calibri" w:hAnsi="Calibri"/>
      <w:lang w:val="en-AU"/>
    </w:rPr>
  </w:style>
  <w:style w:type="character" w:customStyle="1" w:styleId="CommentTextChar">
    <w:name w:val="Comment Text Char"/>
    <w:basedOn w:val="DefaultParagraphFont"/>
    <w:link w:val="CommentText"/>
    <w:locked/>
    <w:rsid w:val="0000207B"/>
    <w:rPr>
      <w:rFonts w:ascii="Calibri" w:eastAsia="Times New Roman" w:hAnsi="Calibri" w:cs="Times New Roman"/>
      <w:lang w:val="en-AU"/>
    </w:rPr>
  </w:style>
  <w:style w:type="paragraph" w:styleId="CommentSubject">
    <w:name w:val="annotation subject"/>
    <w:basedOn w:val="CommentText"/>
    <w:next w:val="CommentText"/>
    <w:link w:val="CommentSubjectChar"/>
    <w:semiHidden/>
    <w:rsid w:val="0000207B"/>
    <w:rPr>
      <w:b/>
      <w:bCs/>
    </w:rPr>
  </w:style>
  <w:style w:type="character" w:customStyle="1" w:styleId="CommentSubjectChar">
    <w:name w:val="Comment Subject Char"/>
    <w:basedOn w:val="CommentTextChar"/>
    <w:link w:val="CommentSubject"/>
    <w:locked/>
    <w:rsid w:val="0000207B"/>
    <w:rPr>
      <w:rFonts w:ascii="Calibri" w:eastAsia="Times New Roman" w:hAnsi="Calibri" w:cs="Times New Roman"/>
      <w:b/>
      <w:bCs/>
      <w:lang w:val="en-AU"/>
    </w:rPr>
  </w:style>
  <w:style w:type="character" w:styleId="HTMLCite">
    <w:name w:val="HTML Cite"/>
    <w:basedOn w:val="DefaultParagraphFont"/>
    <w:uiPriority w:val="99"/>
    <w:unhideWhenUsed/>
    <w:rsid w:val="00FD7471"/>
    <w:rPr>
      <w:i/>
      <w:iCs/>
    </w:rPr>
  </w:style>
  <w:style w:type="paragraph" w:styleId="ListParagraph">
    <w:name w:val="List Paragraph"/>
    <w:basedOn w:val="Normal"/>
    <w:uiPriority w:val="34"/>
    <w:qFormat/>
    <w:rsid w:val="00497D5B"/>
    <w:pPr>
      <w:ind w:left="720"/>
      <w:contextualSpacing/>
    </w:pPr>
  </w:style>
  <w:style w:type="paragraph" w:styleId="Revision">
    <w:name w:val="Revision"/>
    <w:hidden/>
    <w:uiPriority w:val="99"/>
    <w:semiHidden/>
    <w:rsid w:val="001560B4"/>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locked="1"/>
    <w:lsdException w:name="annotation text" w:locked="1"/>
    <w:lsdException w:name="header" w:locked="1"/>
    <w:lsdException w:name="footer" w:locked="1"/>
    <w:lsdException w:name="caption" w:locked="1" w:qFormat="1"/>
    <w:lsdException w:name="footnote reference" w:locked="1"/>
    <w:lsdException w:name="annotation reference" w:locked="1"/>
    <w:lsdException w:name="Title" w:locked="1" w:qFormat="1"/>
    <w:lsdException w:name="Default Paragraph Font" w:uiPriority="1"/>
    <w:lsdException w:name="Subtitle" w:locked="1" w:qFormat="1"/>
    <w:lsdException w:name="Strong" w:locked="1" w:uiPriority="22" w:qFormat="1"/>
    <w:lsdException w:name="Emphasis" w:locked="1" w:qFormat="1"/>
    <w:lsdException w:name="Normal (Web)" w:uiPriority="99"/>
    <w:lsdException w:name="HTML Cite" w:uiPriority="99"/>
    <w:lsdException w:name="annotation subject" w:locked="1"/>
    <w:lsdException w:name="No List" w:locked="1" w:uiPriority="99"/>
    <w:lsdException w:name="Balloon Text" w:locked="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2A35"/>
    <w:rPr>
      <w:lang w:val="en-GB"/>
    </w:rPr>
  </w:style>
  <w:style w:type="paragraph" w:styleId="Heading1">
    <w:name w:val="heading 1"/>
    <w:basedOn w:val="Normal"/>
    <w:next w:val="BodyText"/>
    <w:link w:val="Heading1Char"/>
    <w:qFormat/>
    <w:rsid w:val="003D2A35"/>
    <w:pPr>
      <w:keepNext/>
      <w:outlineLvl w:val="0"/>
    </w:pPr>
    <w:rPr>
      <w:rFonts w:ascii="Arial Black" w:hAnsi="Arial Black"/>
      <w:kern w:val="28"/>
      <w:sz w:val="28"/>
    </w:rPr>
  </w:style>
  <w:style w:type="paragraph" w:styleId="Heading2">
    <w:name w:val="heading 2"/>
    <w:basedOn w:val="Normal"/>
    <w:next w:val="Normal"/>
    <w:link w:val="Heading2Char"/>
    <w:qFormat/>
    <w:rsid w:val="00420BFA"/>
    <w:pPr>
      <w:keepNext/>
      <w:spacing w:before="240" w:after="60"/>
      <w:outlineLvl w:val="1"/>
    </w:pPr>
    <w:rPr>
      <w:rFonts w:ascii="Arial" w:hAnsi="Arial" w:cs="Arial"/>
      <w:b/>
      <w:bCs/>
      <w:i/>
      <w:iCs/>
      <w:sz w:val="28"/>
      <w:szCs w:val="28"/>
    </w:rPr>
  </w:style>
  <w:style w:type="paragraph" w:styleId="Heading3">
    <w:name w:val="heading 3"/>
    <w:basedOn w:val="Normal"/>
    <w:next w:val="BodyText"/>
    <w:link w:val="Heading3Char"/>
    <w:qFormat/>
    <w:rsid w:val="003D2A35"/>
    <w:pPr>
      <w:keepNext/>
      <w:spacing w:before="120" w:after="12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D2A35"/>
    <w:pPr>
      <w:jc w:val="both"/>
    </w:pPr>
    <w:rPr>
      <w:sz w:val="24"/>
    </w:rPr>
  </w:style>
  <w:style w:type="character" w:customStyle="1" w:styleId="Heading1Char">
    <w:name w:val="Heading 1 Char"/>
    <w:basedOn w:val="DefaultParagraphFont"/>
    <w:link w:val="Heading1"/>
    <w:locked/>
    <w:rsid w:val="0000207B"/>
    <w:rPr>
      <w:rFonts w:ascii="Arial Black" w:hAnsi="Arial Black" w:cs="Times New Roman"/>
      <w:kern w:val="28"/>
      <w:sz w:val="28"/>
      <w:lang w:val="en-GB"/>
    </w:rPr>
  </w:style>
  <w:style w:type="character" w:customStyle="1" w:styleId="Heading2Char">
    <w:name w:val="Heading 2 Char"/>
    <w:basedOn w:val="DefaultParagraphFont"/>
    <w:link w:val="Heading2"/>
    <w:locked/>
    <w:rsid w:val="0000207B"/>
    <w:rPr>
      <w:rFonts w:ascii="Arial" w:hAnsi="Arial" w:cs="Arial"/>
      <w:b/>
      <w:bCs/>
      <w:i/>
      <w:iCs/>
      <w:sz w:val="28"/>
      <w:szCs w:val="28"/>
      <w:lang w:val="en-GB"/>
    </w:rPr>
  </w:style>
  <w:style w:type="character" w:customStyle="1" w:styleId="Heading3Char">
    <w:name w:val="Heading 3 Char"/>
    <w:basedOn w:val="DefaultParagraphFont"/>
    <w:link w:val="Heading3"/>
    <w:locked/>
    <w:rsid w:val="0000207B"/>
    <w:rPr>
      <w:rFonts w:cs="Times New Roman"/>
      <w:i/>
      <w:lang w:val="en-GB"/>
    </w:rPr>
  </w:style>
  <w:style w:type="paragraph" w:styleId="FootnoteText">
    <w:name w:val="footnote text"/>
    <w:basedOn w:val="Normal"/>
    <w:link w:val="FootnoteTextChar"/>
    <w:semiHidden/>
    <w:rsid w:val="003D2A35"/>
    <w:pPr>
      <w:jc w:val="both"/>
    </w:pPr>
  </w:style>
  <w:style w:type="character" w:customStyle="1" w:styleId="FootnoteTextChar">
    <w:name w:val="Footnote Text Char"/>
    <w:basedOn w:val="DefaultParagraphFont"/>
    <w:link w:val="FootnoteText"/>
    <w:locked/>
    <w:rsid w:val="00E024C3"/>
    <w:rPr>
      <w:rFonts w:cs="Times New Roman"/>
      <w:lang w:val="en-GB"/>
    </w:rPr>
  </w:style>
  <w:style w:type="character" w:styleId="FootnoteReference">
    <w:name w:val="footnote reference"/>
    <w:basedOn w:val="DefaultParagraphFont"/>
    <w:semiHidden/>
    <w:rsid w:val="003D2A35"/>
    <w:rPr>
      <w:rFonts w:ascii="Times New Roman" w:hAnsi="Times New Roman" w:cs="Times New Roman"/>
      <w:sz w:val="20"/>
      <w:vertAlign w:val="superscript"/>
    </w:rPr>
  </w:style>
  <w:style w:type="paragraph" w:styleId="Header">
    <w:name w:val="header"/>
    <w:basedOn w:val="Normal"/>
    <w:link w:val="HeaderChar"/>
    <w:semiHidden/>
    <w:rsid w:val="003D2A35"/>
    <w:pPr>
      <w:tabs>
        <w:tab w:val="center" w:pos="4320"/>
        <w:tab w:val="right" w:pos="8640"/>
      </w:tabs>
    </w:pPr>
    <w:rPr>
      <w:rFonts w:ascii="Arial" w:hAnsi="Arial"/>
      <w:sz w:val="18"/>
    </w:rPr>
  </w:style>
  <w:style w:type="character" w:customStyle="1" w:styleId="HeaderChar">
    <w:name w:val="Header Char"/>
    <w:basedOn w:val="DefaultParagraphFont"/>
    <w:link w:val="Header"/>
    <w:semiHidden/>
    <w:locked/>
    <w:rsid w:val="0000207B"/>
    <w:rPr>
      <w:rFonts w:ascii="Arial" w:hAnsi="Arial" w:cs="Times New Roman"/>
      <w:sz w:val="18"/>
      <w:lang w:val="en-GB"/>
    </w:rPr>
  </w:style>
  <w:style w:type="paragraph" w:styleId="Footer">
    <w:name w:val="footer"/>
    <w:basedOn w:val="Normal"/>
    <w:link w:val="FooterChar"/>
    <w:rsid w:val="003D2A35"/>
    <w:pPr>
      <w:tabs>
        <w:tab w:val="center" w:pos="4320"/>
        <w:tab w:val="right" w:pos="8640"/>
      </w:tabs>
    </w:pPr>
  </w:style>
  <w:style w:type="character" w:customStyle="1" w:styleId="FooterChar">
    <w:name w:val="Footer Char"/>
    <w:basedOn w:val="DefaultParagraphFont"/>
    <w:link w:val="Footer"/>
    <w:locked/>
    <w:rsid w:val="00E024C3"/>
    <w:rPr>
      <w:rFonts w:cs="Times New Roman"/>
      <w:lang w:val="en-GB"/>
    </w:rPr>
  </w:style>
  <w:style w:type="character" w:styleId="PageNumber">
    <w:name w:val="page number"/>
    <w:basedOn w:val="DefaultParagraphFont"/>
    <w:semiHidden/>
    <w:rsid w:val="003D2A35"/>
    <w:rPr>
      <w:rFonts w:cs="Times New Roman"/>
    </w:rPr>
  </w:style>
  <w:style w:type="paragraph" w:styleId="PlainText">
    <w:name w:val="Plain Text"/>
    <w:basedOn w:val="Normal"/>
    <w:semiHidden/>
    <w:rsid w:val="003D2A35"/>
    <w:rPr>
      <w:rFonts w:ascii="Courier" w:hAnsi="Courier"/>
      <w:sz w:val="24"/>
      <w:lang w:val="en-AU"/>
    </w:rPr>
  </w:style>
  <w:style w:type="paragraph" w:customStyle="1" w:styleId="body">
    <w:name w:val="body"/>
    <w:basedOn w:val="Normal"/>
    <w:semiHidden/>
    <w:rsid w:val="003D2A35"/>
    <w:pPr>
      <w:spacing w:line="280" w:lineRule="atLeast"/>
      <w:jc w:val="both"/>
    </w:pPr>
    <w:rPr>
      <w:sz w:val="24"/>
    </w:rPr>
  </w:style>
  <w:style w:type="paragraph" w:styleId="NormalWeb">
    <w:name w:val="Normal (Web)"/>
    <w:basedOn w:val="Normal"/>
    <w:uiPriority w:val="99"/>
    <w:rsid w:val="004D2D3A"/>
    <w:pPr>
      <w:spacing w:before="100" w:beforeAutospacing="1" w:after="100" w:afterAutospacing="1"/>
    </w:pPr>
    <w:rPr>
      <w:sz w:val="24"/>
      <w:szCs w:val="24"/>
      <w:lang w:val="en-AU"/>
    </w:rPr>
  </w:style>
  <w:style w:type="character" w:styleId="Strong">
    <w:name w:val="Strong"/>
    <w:basedOn w:val="DefaultParagraphFont"/>
    <w:uiPriority w:val="22"/>
    <w:qFormat/>
    <w:rsid w:val="004D2D3A"/>
    <w:rPr>
      <w:rFonts w:cs="Times New Roman"/>
      <w:b/>
      <w:bCs/>
    </w:rPr>
  </w:style>
  <w:style w:type="table" w:styleId="TableGrid">
    <w:name w:val="Table Grid"/>
    <w:basedOn w:val="TableNormal"/>
    <w:rsid w:val="007A08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Paperheader">
    <w:name w:val="WP Paper header"/>
    <w:basedOn w:val="Normal"/>
    <w:autoRedefine/>
    <w:rsid w:val="007B1F88"/>
    <w:pPr>
      <w:ind w:right="45"/>
      <w:jc w:val="right"/>
    </w:pPr>
    <w:rPr>
      <w:rFonts w:ascii="Arial" w:hAnsi="Arial"/>
      <w:b/>
      <w:sz w:val="18"/>
      <w:szCs w:val="18"/>
    </w:rPr>
  </w:style>
  <w:style w:type="paragraph" w:customStyle="1" w:styleId="WPPaperheaderauthor">
    <w:name w:val="WP Paper header author"/>
    <w:basedOn w:val="Normal"/>
    <w:autoRedefine/>
    <w:rsid w:val="007B1F88"/>
    <w:pPr>
      <w:ind w:right="45"/>
    </w:pPr>
    <w:rPr>
      <w:rFonts w:ascii="Arial" w:hAnsi="Arial"/>
      <w:sz w:val="18"/>
      <w:szCs w:val="32"/>
    </w:rPr>
  </w:style>
  <w:style w:type="paragraph" w:customStyle="1" w:styleId="WPPaperHeadingNum">
    <w:name w:val="WP Paper Heading Num"/>
    <w:basedOn w:val="Normal"/>
    <w:autoRedefine/>
    <w:rsid w:val="00F03125"/>
    <w:pPr>
      <w:numPr>
        <w:numId w:val="3"/>
      </w:numPr>
      <w:tabs>
        <w:tab w:val="left" w:pos="900"/>
      </w:tabs>
      <w:spacing w:line="360" w:lineRule="auto"/>
      <w:ind w:right="45"/>
    </w:pPr>
    <w:rPr>
      <w:sz w:val="24"/>
      <w:szCs w:val="24"/>
    </w:rPr>
  </w:style>
  <w:style w:type="paragraph" w:customStyle="1" w:styleId="WPPapertext">
    <w:name w:val="WP Paper text"/>
    <w:basedOn w:val="Normal"/>
    <w:autoRedefine/>
    <w:rsid w:val="00433D80"/>
    <w:pPr>
      <w:tabs>
        <w:tab w:val="left" w:pos="900"/>
      </w:tabs>
      <w:spacing w:before="120" w:after="120"/>
      <w:jc w:val="both"/>
    </w:pPr>
    <w:rPr>
      <w:sz w:val="22"/>
      <w:szCs w:val="24"/>
    </w:rPr>
  </w:style>
  <w:style w:type="paragraph" w:customStyle="1" w:styleId="WPPaperheading21">
    <w:name w:val="WP Paper heading 2.1"/>
    <w:basedOn w:val="Normal"/>
    <w:autoRedefine/>
    <w:rsid w:val="00420BFA"/>
    <w:pPr>
      <w:spacing w:before="120" w:after="120"/>
      <w:ind w:left="119" w:right="-210"/>
      <w:jc w:val="both"/>
    </w:pPr>
    <w:rPr>
      <w:b/>
      <w:i/>
      <w:sz w:val="24"/>
      <w:szCs w:val="24"/>
    </w:rPr>
  </w:style>
  <w:style w:type="paragraph" w:customStyle="1" w:styleId="WPPapertable">
    <w:name w:val="WP Paper table"/>
    <w:basedOn w:val="Normal"/>
    <w:autoRedefine/>
    <w:rsid w:val="00433D80"/>
    <w:pPr>
      <w:spacing w:before="240" w:after="120"/>
      <w:jc w:val="center"/>
    </w:pPr>
    <w:rPr>
      <w:b/>
      <w:i/>
    </w:rPr>
  </w:style>
  <w:style w:type="paragraph" w:customStyle="1" w:styleId="WPPaperrefsheading">
    <w:name w:val="WP Paper refs heading"/>
    <w:basedOn w:val="WPPaperHeadingNum"/>
    <w:autoRedefine/>
    <w:rsid w:val="008C74E0"/>
    <w:pPr>
      <w:numPr>
        <w:numId w:val="0"/>
      </w:numPr>
      <w:ind w:right="-210"/>
    </w:pPr>
  </w:style>
  <w:style w:type="paragraph" w:customStyle="1" w:styleId="WPPaperrefstext">
    <w:name w:val="WP Paper refs text"/>
    <w:basedOn w:val="WPPaperrefsheading"/>
    <w:autoRedefine/>
    <w:rsid w:val="00747229"/>
    <w:pPr>
      <w:spacing w:before="120" w:after="120" w:line="240" w:lineRule="auto"/>
      <w:ind w:right="0"/>
      <w:jc w:val="both"/>
    </w:pPr>
    <w:rPr>
      <w:b/>
    </w:rPr>
  </w:style>
  <w:style w:type="paragraph" w:customStyle="1" w:styleId="WPPaperfootnotes">
    <w:name w:val="WP Paper footnotes"/>
    <w:basedOn w:val="Normal"/>
    <w:autoRedefine/>
    <w:rsid w:val="00EE0CFC"/>
    <w:pPr>
      <w:spacing w:before="120"/>
      <w:jc w:val="both"/>
    </w:pPr>
    <w:rPr>
      <w:rFonts w:ascii="Arial Narrow" w:hAnsi="Arial Narrow"/>
      <w:sz w:val="18"/>
      <w:szCs w:val="24"/>
    </w:rPr>
  </w:style>
  <w:style w:type="paragraph" w:customStyle="1" w:styleId="WP222">
    <w:name w:val="WP 2.2.2"/>
    <w:basedOn w:val="WPPapertext"/>
    <w:autoRedefine/>
    <w:rsid w:val="009A4EE9"/>
    <w:pPr>
      <w:widowControl w:val="0"/>
    </w:pPr>
    <w:rPr>
      <w:i/>
    </w:rPr>
  </w:style>
  <w:style w:type="paragraph" w:styleId="NoSpacing">
    <w:name w:val="No Spacing"/>
    <w:qFormat/>
    <w:rsid w:val="00E024C3"/>
    <w:rPr>
      <w:rFonts w:ascii="Calibri" w:hAnsi="Calibri"/>
      <w:sz w:val="22"/>
      <w:szCs w:val="22"/>
      <w:lang w:val="en-AU"/>
    </w:rPr>
  </w:style>
  <w:style w:type="paragraph" w:styleId="Caption">
    <w:name w:val="caption"/>
    <w:basedOn w:val="Normal"/>
    <w:next w:val="Normal"/>
    <w:qFormat/>
    <w:locked/>
    <w:rsid w:val="00E024C3"/>
    <w:pPr>
      <w:numPr>
        <w:ilvl w:val="12"/>
      </w:numPr>
      <w:spacing w:after="120" w:line="254" w:lineRule="auto"/>
      <w:jc w:val="center"/>
      <w:outlineLvl w:val="0"/>
    </w:pPr>
    <w:rPr>
      <w:b/>
      <w:sz w:val="24"/>
      <w:lang w:val="en-US"/>
    </w:rPr>
  </w:style>
  <w:style w:type="paragraph" w:styleId="BalloonText">
    <w:name w:val="Balloon Text"/>
    <w:basedOn w:val="Normal"/>
    <w:link w:val="BalloonTextChar"/>
    <w:semiHidden/>
    <w:rsid w:val="0000207B"/>
    <w:rPr>
      <w:rFonts w:ascii="Tahoma" w:hAnsi="Tahoma" w:cs="Tahoma"/>
      <w:sz w:val="16"/>
      <w:szCs w:val="16"/>
      <w:lang w:val="en-AU"/>
    </w:rPr>
  </w:style>
  <w:style w:type="character" w:customStyle="1" w:styleId="BalloonTextChar">
    <w:name w:val="Balloon Text Char"/>
    <w:basedOn w:val="DefaultParagraphFont"/>
    <w:link w:val="BalloonText"/>
    <w:locked/>
    <w:rsid w:val="0000207B"/>
    <w:rPr>
      <w:rFonts w:ascii="Tahoma" w:eastAsia="Times New Roman" w:hAnsi="Tahoma" w:cs="Tahoma"/>
      <w:sz w:val="16"/>
      <w:szCs w:val="16"/>
      <w:lang w:val="en-AU"/>
    </w:rPr>
  </w:style>
  <w:style w:type="paragraph" w:styleId="List">
    <w:name w:val="List"/>
    <w:aliases w:val="2"/>
    <w:basedOn w:val="Normal"/>
    <w:rsid w:val="0000207B"/>
    <w:pPr>
      <w:spacing w:before="120" w:line="288" w:lineRule="auto"/>
      <w:ind w:left="284" w:hanging="284"/>
      <w:jc w:val="both"/>
    </w:pPr>
    <w:rPr>
      <w:sz w:val="24"/>
      <w:szCs w:val="24"/>
      <w:lang w:val="de-DE" w:eastAsia="de-DE"/>
    </w:rPr>
  </w:style>
  <w:style w:type="paragraph" w:styleId="NormalIndent">
    <w:name w:val="Normal Indent"/>
    <w:basedOn w:val="Normal"/>
    <w:rsid w:val="0000207B"/>
    <w:pPr>
      <w:spacing w:after="240" w:line="254" w:lineRule="auto"/>
      <w:ind w:left="720"/>
      <w:jc w:val="both"/>
    </w:pPr>
    <w:rPr>
      <w:sz w:val="24"/>
      <w:lang w:val="en-US"/>
    </w:rPr>
  </w:style>
  <w:style w:type="character" w:styleId="Hyperlink">
    <w:name w:val="Hyperlink"/>
    <w:basedOn w:val="DefaultParagraphFont"/>
    <w:rsid w:val="0000207B"/>
    <w:rPr>
      <w:rFonts w:cs="Times New Roman"/>
      <w:color w:val="0000FF"/>
      <w:u w:val="single"/>
    </w:rPr>
  </w:style>
  <w:style w:type="character" w:styleId="Emphasis">
    <w:name w:val="Emphasis"/>
    <w:basedOn w:val="DefaultParagraphFont"/>
    <w:qFormat/>
    <w:locked/>
    <w:rsid w:val="0000207B"/>
    <w:rPr>
      <w:rFonts w:cs="Times New Roman"/>
      <w:i/>
      <w:iCs/>
    </w:rPr>
  </w:style>
  <w:style w:type="paragraph" w:styleId="Title">
    <w:name w:val="Title"/>
    <w:basedOn w:val="Normal"/>
    <w:next w:val="Normal"/>
    <w:link w:val="TitleChar"/>
    <w:qFormat/>
    <w:locked/>
    <w:rsid w:val="0000207B"/>
    <w:pPr>
      <w:pBdr>
        <w:bottom w:val="single" w:sz="8" w:space="4" w:color="4F81BD"/>
      </w:pBdr>
      <w:spacing w:after="300"/>
    </w:pPr>
    <w:rPr>
      <w:rFonts w:ascii="Cambria" w:hAnsi="Cambria"/>
      <w:color w:val="17365D"/>
      <w:spacing w:val="5"/>
      <w:kern w:val="28"/>
      <w:sz w:val="52"/>
      <w:szCs w:val="52"/>
      <w:lang w:val="en-AU" w:eastAsia="zh-CN"/>
    </w:rPr>
  </w:style>
  <w:style w:type="character" w:customStyle="1" w:styleId="TitleChar">
    <w:name w:val="Title Char"/>
    <w:basedOn w:val="DefaultParagraphFont"/>
    <w:link w:val="Title"/>
    <w:locked/>
    <w:rsid w:val="0000207B"/>
    <w:rPr>
      <w:rFonts w:ascii="Cambria" w:hAnsi="Cambria" w:cs="Times New Roman"/>
      <w:color w:val="17365D"/>
      <w:spacing w:val="5"/>
      <w:kern w:val="28"/>
      <w:sz w:val="52"/>
      <w:szCs w:val="52"/>
      <w:lang w:val="en-AU" w:eastAsia="zh-CN"/>
    </w:rPr>
  </w:style>
  <w:style w:type="character" w:styleId="CommentReference">
    <w:name w:val="annotation reference"/>
    <w:basedOn w:val="DefaultParagraphFont"/>
    <w:semiHidden/>
    <w:rsid w:val="0000207B"/>
    <w:rPr>
      <w:rFonts w:cs="Times New Roman"/>
      <w:sz w:val="16"/>
      <w:szCs w:val="16"/>
    </w:rPr>
  </w:style>
  <w:style w:type="paragraph" w:styleId="CommentText">
    <w:name w:val="annotation text"/>
    <w:basedOn w:val="Normal"/>
    <w:link w:val="CommentTextChar"/>
    <w:semiHidden/>
    <w:rsid w:val="0000207B"/>
    <w:pPr>
      <w:spacing w:after="200" w:line="276" w:lineRule="auto"/>
    </w:pPr>
    <w:rPr>
      <w:rFonts w:ascii="Calibri" w:hAnsi="Calibri"/>
      <w:lang w:val="en-AU"/>
    </w:rPr>
  </w:style>
  <w:style w:type="character" w:customStyle="1" w:styleId="CommentTextChar">
    <w:name w:val="Comment Text Char"/>
    <w:basedOn w:val="DefaultParagraphFont"/>
    <w:link w:val="CommentText"/>
    <w:locked/>
    <w:rsid w:val="0000207B"/>
    <w:rPr>
      <w:rFonts w:ascii="Calibri" w:eastAsia="Times New Roman" w:hAnsi="Calibri" w:cs="Times New Roman"/>
      <w:lang w:val="en-AU"/>
    </w:rPr>
  </w:style>
  <w:style w:type="paragraph" w:styleId="CommentSubject">
    <w:name w:val="annotation subject"/>
    <w:basedOn w:val="CommentText"/>
    <w:next w:val="CommentText"/>
    <w:link w:val="CommentSubjectChar"/>
    <w:semiHidden/>
    <w:rsid w:val="0000207B"/>
    <w:rPr>
      <w:b/>
      <w:bCs/>
    </w:rPr>
  </w:style>
  <w:style w:type="character" w:customStyle="1" w:styleId="CommentSubjectChar">
    <w:name w:val="Comment Subject Char"/>
    <w:basedOn w:val="CommentTextChar"/>
    <w:link w:val="CommentSubject"/>
    <w:locked/>
    <w:rsid w:val="0000207B"/>
    <w:rPr>
      <w:rFonts w:ascii="Calibri" w:eastAsia="Times New Roman" w:hAnsi="Calibri" w:cs="Times New Roman"/>
      <w:b/>
      <w:bCs/>
      <w:lang w:val="en-AU"/>
    </w:rPr>
  </w:style>
  <w:style w:type="character" w:styleId="HTMLCite">
    <w:name w:val="HTML Cite"/>
    <w:basedOn w:val="DefaultParagraphFont"/>
    <w:uiPriority w:val="99"/>
    <w:unhideWhenUsed/>
    <w:rsid w:val="00FD7471"/>
    <w:rPr>
      <w:i/>
      <w:iCs/>
    </w:rPr>
  </w:style>
  <w:style w:type="paragraph" w:styleId="ListParagraph">
    <w:name w:val="List Paragraph"/>
    <w:basedOn w:val="Normal"/>
    <w:uiPriority w:val="34"/>
    <w:qFormat/>
    <w:rsid w:val="00497D5B"/>
    <w:pPr>
      <w:ind w:left="720"/>
      <w:contextualSpacing/>
    </w:pPr>
  </w:style>
  <w:style w:type="paragraph" w:styleId="Revision">
    <w:name w:val="Revision"/>
    <w:hidden/>
    <w:uiPriority w:val="99"/>
    <w:semiHidden/>
    <w:rsid w:val="001560B4"/>
    <w:rPr>
      <w:lang w:val="en-GB"/>
    </w:rPr>
  </w:style>
</w:styles>
</file>

<file path=word/webSettings.xml><?xml version="1.0" encoding="utf-8"?>
<w:webSettings xmlns:r="http://schemas.openxmlformats.org/officeDocument/2006/relationships" xmlns:w="http://schemas.openxmlformats.org/wordprocessingml/2006/main">
  <w:divs>
    <w:div w:id="931016375">
      <w:bodyDiv w:val="1"/>
      <w:marLeft w:val="0"/>
      <w:marRight w:val="0"/>
      <w:marTop w:val="0"/>
      <w:marBottom w:val="0"/>
      <w:divBdr>
        <w:top w:val="none" w:sz="0" w:space="0" w:color="auto"/>
        <w:left w:val="none" w:sz="0" w:space="0" w:color="auto"/>
        <w:bottom w:val="none" w:sz="0" w:space="0" w:color="auto"/>
        <w:right w:val="none" w:sz="0" w:space="0" w:color="auto"/>
      </w:divBdr>
    </w:div>
    <w:div w:id="953290025">
      <w:bodyDiv w:val="1"/>
      <w:marLeft w:val="0"/>
      <w:marRight w:val="0"/>
      <w:marTop w:val="0"/>
      <w:marBottom w:val="0"/>
      <w:divBdr>
        <w:top w:val="none" w:sz="0" w:space="0" w:color="auto"/>
        <w:left w:val="none" w:sz="0" w:space="0" w:color="auto"/>
        <w:bottom w:val="none" w:sz="0" w:space="0" w:color="auto"/>
        <w:right w:val="none" w:sz="0" w:space="0" w:color="auto"/>
      </w:divBdr>
    </w:div>
    <w:div w:id="1229342630">
      <w:bodyDiv w:val="1"/>
      <w:marLeft w:val="0"/>
      <w:marRight w:val="0"/>
      <w:marTop w:val="0"/>
      <w:marBottom w:val="0"/>
      <w:divBdr>
        <w:top w:val="none" w:sz="0" w:space="0" w:color="auto"/>
        <w:left w:val="none" w:sz="0" w:space="0" w:color="auto"/>
        <w:bottom w:val="none" w:sz="0" w:space="0" w:color="auto"/>
        <w:right w:val="none" w:sz="0" w:space="0" w:color="auto"/>
      </w:divBdr>
    </w:div>
    <w:div w:id="1317035196">
      <w:bodyDiv w:val="1"/>
      <w:marLeft w:val="0"/>
      <w:marRight w:val="0"/>
      <w:marTop w:val="0"/>
      <w:marBottom w:val="0"/>
      <w:divBdr>
        <w:top w:val="none" w:sz="0" w:space="0" w:color="auto"/>
        <w:left w:val="none" w:sz="0" w:space="0" w:color="auto"/>
        <w:bottom w:val="none" w:sz="0" w:space="0" w:color="auto"/>
        <w:right w:val="none" w:sz="0" w:space="0" w:color="auto"/>
      </w:divBdr>
      <w:divsChild>
        <w:div w:id="1642802798">
          <w:marLeft w:val="547"/>
          <w:marRight w:val="0"/>
          <w:marTop w:val="58"/>
          <w:marBottom w:val="0"/>
          <w:divBdr>
            <w:top w:val="none" w:sz="0" w:space="0" w:color="auto"/>
            <w:left w:val="none" w:sz="0" w:space="0" w:color="auto"/>
            <w:bottom w:val="none" w:sz="0" w:space="0" w:color="auto"/>
            <w:right w:val="none" w:sz="0" w:space="0" w:color="auto"/>
          </w:divBdr>
        </w:div>
      </w:divsChild>
    </w:div>
    <w:div w:id="150898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7.wmf"/><Relationship Id="rId42" Type="http://schemas.openxmlformats.org/officeDocument/2006/relationships/image" Target="media/image16.wmf"/><Relationship Id="rId63" Type="http://schemas.openxmlformats.org/officeDocument/2006/relationships/oleObject" Target="embeddings/oleObject29.bin"/><Relationship Id="rId84" Type="http://schemas.openxmlformats.org/officeDocument/2006/relationships/oleObject" Target="embeddings/oleObject40.bin"/><Relationship Id="rId138" Type="http://schemas.openxmlformats.org/officeDocument/2006/relationships/image" Target="media/image65.gif"/><Relationship Id="rId159" Type="http://schemas.openxmlformats.org/officeDocument/2006/relationships/image" Target="media/image76.wmf"/><Relationship Id="rId170" Type="http://schemas.openxmlformats.org/officeDocument/2006/relationships/oleObject" Target="embeddings/oleObject86.bin"/><Relationship Id="rId191" Type="http://schemas.openxmlformats.org/officeDocument/2006/relationships/image" Target="media/image92.wmf"/><Relationship Id="rId205" Type="http://schemas.openxmlformats.org/officeDocument/2006/relationships/image" Target="media/image100.wmf"/><Relationship Id="rId107" Type="http://schemas.openxmlformats.org/officeDocument/2006/relationships/image" Target="media/image48.wmf"/><Relationship Id="rId11" Type="http://schemas.openxmlformats.org/officeDocument/2006/relationships/image" Target="media/image2.wmf"/><Relationship Id="rId32" Type="http://schemas.openxmlformats.org/officeDocument/2006/relationships/image" Target="media/image11.wmf"/><Relationship Id="rId53" Type="http://schemas.openxmlformats.org/officeDocument/2006/relationships/oleObject" Target="embeddings/oleObject24.bin"/><Relationship Id="rId74" Type="http://schemas.openxmlformats.org/officeDocument/2006/relationships/image" Target="media/image32.wmf"/><Relationship Id="rId128" Type="http://schemas.openxmlformats.org/officeDocument/2006/relationships/oleObject" Target="embeddings/oleObject62.bin"/><Relationship Id="rId149" Type="http://schemas.openxmlformats.org/officeDocument/2006/relationships/image" Target="media/image71.wmf"/><Relationship Id="rId5" Type="http://schemas.openxmlformats.org/officeDocument/2006/relationships/settings" Target="settings.xml"/><Relationship Id="rId90" Type="http://schemas.openxmlformats.org/officeDocument/2006/relationships/oleObject" Target="embeddings/oleObject43.bin"/><Relationship Id="rId95" Type="http://schemas.openxmlformats.org/officeDocument/2006/relationships/image" Target="media/image42.wmf"/><Relationship Id="rId160" Type="http://schemas.openxmlformats.org/officeDocument/2006/relationships/oleObject" Target="embeddings/oleObject81.bin"/><Relationship Id="rId165" Type="http://schemas.openxmlformats.org/officeDocument/2006/relationships/image" Target="media/image79.wmf"/><Relationship Id="rId181" Type="http://schemas.openxmlformats.org/officeDocument/2006/relationships/image" Target="media/image87.wmf"/><Relationship Id="rId186" Type="http://schemas.openxmlformats.org/officeDocument/2006/relationships/oleObject" Target="embeddings/oleObject94.bin"/><Relationship Id="rId216" Type="http://schemas.openxmlformats.org/officeDocument/2006/relationships/header" Target="header2.xml"/><Relationship Id="rId211" Type="http://schemas.openxmlformats.org/officeDocument/2006/relationships/image" Target="media/image103.wmf"/><Relationship Id="rId22" Type="http://schemas.openxmlformats.org/officeDocument/2006/relationships/oleObject" Target="embeddings/oleObject7.bin"/><Relationship Id="rId27" Type="http://schemas.openxmlformats.org/officeDocument/2006/relationships/oleObject" Target="embeddings/oleObject10.bin"/><Relationship Id="rId43" Type="http://schemas.openxmlformats.org/officeDocument/2006/relationships/oleObject" Target="embeddings/oleObject19.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oleObject" Target="embeddings/oleObject32.bin"/><Relationship Id="rId113" Type="http://schemas.openxmlformats.org/officeDocument/2006/relationships/image" Target="media/image51.wmf"/><Relationship Id="rId118" Type="http://schemas.openxmlformats.org/officeDocument/2006/relationships/oleObject" Target="embeddings/oleObject57.bin"/><Relationship Id="rId134" Type="http://schemas.openxmlformats.org/officeDocument/2006/relationships/image" Target="media/image61.wmf"/><Relationship Id="rId139" Type="http://schemas.openxmlformats.org/officeDocument/2006/relationships/image" Target="media/image66.wmf"/><Relationship Id="rId80" Type="http://schemas.openxmlformats.org/officeDocument/2006/relationships/oleObject" Target="embeddings/oleObject38.bin"/><Relationship Id="rId85" Type="http://schemas.openxmlformats.org/officeDocument/2006/relationships/image" Target="media/image37.wmf"/><Relationship Id="rId150" Type="http://schemas.openxmlformats.org/officeDocument/2006/relationships/oleObject" Target="embeddings/oleObject76.bin"/><Relationship Id="rId155" Type="http://schemas.openxmlformats.org/officeDocument/2006/relationships/image" Target="media/image74.wmf"/><Relationship Id="rId171" Type="http://schemas.openxmlformats.org/officeDocument/2006/relationships/image" Target="media/image82.wmf"/><Relationship Id="rId176" Type="http://schemas.openxmlformats.org/officeDocument/2006/relationships/oleObject" Target="embeddings/oleObject89.bin"/><Relationship Id="rId192" Type="http://schemas.openxmlformats.org/officeDocument/2006/relationships/oleObject" Target="embeddings/oleObject97.bin"/><Relationship Id="rId197" Type="http://schemas.openxmlformats.org/officeDocument/2006/relationships/image" Target="media/image96.wmf"/><Relationship Id="rId206" Type="http://schemas.openxmlformats.org/officeDocument/2006/relationships/oleObject" Target="embeddings/oleObject105.bin"/><Relationship Id="rId201" Type="http://schemas.openxmlformats.org/officeDocument/2006/relationships/image" Target="media/image98.wmf"/><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4.bin"/><Relationship Id="rId38" Type="http://schemas.openxmlformats.org/officeDocument/2006/relationships/image" Target="media/image14.wmf"/><Relationship Id="rId59" Type="http://schemas.openxmlformats.org/officeDocument/2006/relationships/oleObject" Target="embeddings/oleObject27.bin"/><Relationship Id="rId103" Type="http://schemas.openxmlformats.org/officeDocument/2006/relationships/image" Target="media/image46.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59.wmf"/><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oleObject" Target="embeddings/oleObject35.bin"/><Relationship Id="rId91" Type="http://schemas.openxmlformats.org/officeDocument/2006/relationships/image" Target="media/image40.wmf"/><Relationship Id="rId96" Type="http://schemas.openxmlformats.org/officeDocument/2006/relationships/oleObject" Target="embeddings/oleObject46.bin"/><Relationship Id="rId140" Type="http://schemas.openxmlformats.org/officeDocument/2006/relationships/oleObject" Target="embeddings/oleObject71.bin"/><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oleObject" Target="embeddings/oleObject84.bin"/><Relationship Id="rId182" Type="http://schemas.openxmlformats.org/officeDocument/2006/relationships/oleObject" Target="embeddings/oleObject92.bin"/><Relationship Id="rId187" Type="http://schemas.openxmlformats.org/officeDocument/2006/relationships/image" Target="media/image90.wmf"/><Relationship Id="rId217"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oleObject" Target="embeddings/oleObject108.bin"/><Relationship Id="rId23" Type="http://schemas.openxmlformats.org/officeDocument/2006/relationships/image" Target="media/image8.w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oleObject" Target="embeddings/oleObject55.bin"/><Relationship Id="rId119" Type="http://schemas.openxmlformats.org/officeDocument/2006/relationships/image" Target="media/image54.wmf"/><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30.bin"/><Relationship Id="rId81" Type="http://schemas.openxmlformats.org/officeDocument/2006/relationships/image" Target="media/image35.wmf"/><Relationship Id="rId86" Type="http://schemas.openxmlformats.org/officeDocument/2006/relationships/oleObject" Target="embeddings/oleObject41.bin"/><Relationship Id="rId130" Type="http://schemas.openxmlformats.org/officeDocument/2006/relationships/oleObject" Target="embeddings/oleObject63.bin"/><Relationship Id="rId135" Type="http://schemas.openxmlformats.org/officeDocument/2006/relationships/oleObject" Target="embeddings/oleObject66.bin"/><Relationship Id="rId151" Type="http://schemas.openxmlformats.org/officeDocument/2006/relationships/image" Target="media/image72.wmf"/><Relationship Id="rId156" Type="http://schemas.openxmlformats.org/officeDocument/2006/relationships/oleObject" Target="embeddings/oleObject79.bin"/><Relationship Id="rId177" Type="http://schemas.openxmlformats.org/officeDocument/2006/relationships/image" Target="media/image85.wmf"/><Relationship Id="rId198" Type="http://schemas.openxmlformats.org/officeDocument/2006/relationships/oleObject" Target="embeddings/oleObject101.bin"/><Relationship Id="rId172" Type="http://schemas.openxmlformats.org/officeDocument/2006/relationships/oleObject" Target="embeddings/oleObject87.bin"/><Relationship Id="rId193" Type="http://schemas.openxmlformats.org/officeDocument/2006/relationships/image" Target="media/image93.wmf"/><Relationship Id="rId202" Type="http://schemas.openxmlformats.org/officeDocument/2006/relationships/oleObject" Target="embeddings/oleObject103.bin"/><Relationship Id="rId207" Type="http://schemas.openxmlformats.org/officeDocument/2006/relationships/image" Target="media/image10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7.bin"/><Relationship Id="rId109" Type="http://schemas.openxmlformats.org/officeDocument/2006/relationships/image" Target="media/image49.wmf"/><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image" Target="media/image33.wmf"/><Relationship Id="rId97" Type="http://schemas.openxmlformats.org/officeDocument/2006/relationships/image" Target="media/image43.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57.wmf"/><Relationship Id="rId141" Type="http://schemas.openxmlformats.org/officeDocument/2006/relationships/image" Target="media/image67.wmf"/><Relationship Id="rId146" Type="http://schemas.openxmlformats.org/officeDocument/2006/relationships/oleObject" Target="embeddings/oleObject74.bin"/><Relationship Id="rId167" Type="http://schemas.openxmlformats.org/officeDocument/2006/relationships/image" Target="media/image80.wmf"/><Relationship Id="rId188" Type="http://schemas.openxmlformats.org/officeDocument/2006/relationships/oleObject" Target="embeddings/oleObject95.bin"/><Relationship Id="rId7" Type="http://schemas.openxmlformats.org/officeDocument/2006/relationships/footnotes" Target="footnotes.xml"/><Relationship Id="rId71" Type="http://schemas.openxmlformats.org/officeDocument/2006/relationships/oleObject" Target="embeddings/oleObject33.bin"/><Relationship Id="rId92" Type="http://schemas.openxmlformats.org/officeDocument/2006/relationships/oleObject" Target="embeddings/oleObject44.bin"/><Relationship Id="rId162" Type="http://schemas.openxmlformats.org/officeDocument/2006/relationships/oleObject" Target="embeddings/oleObject82.bin"/><Relationship Id="rId183" Type="http://schemas.openxmlformats.org/officeDocument/2006/relationships/image" Target="media/image88.wmf"/><Relationship Id="rId213" Type="http://schemas.openxmlformats.org/officeDocument/2006/relationships/header" Target="header1.xml"/><Relationship Id="rId218"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8.bin"/><Relationship Id="rId40" Type="http://schemas.openxmlformats.org/officeDocument/2006/relationships/image" Target="media/image15.wmf"/><Relationship Id="rId45" Type="http://schemas.openxmlformats.org/officeDocument/2006/relationships/oleObject" Target="embeddings/oleObject20.bin"/><Relationship Id="rId66" Type="http://schemas.openxmlformats.org/officeDocument/2006/relationships/image" Target="media/image28.wmf"/><Relationship Id="rId87" Type="http://schemas.openxmlformats.org/officeDocument/2006/relationships/image" Target="media/image38.wmf"/><Relationship Id="rId110" Type="http://schemas.openxmlformats.org/officeDocument/2006/relationships/oleObject" Target="embeddings/oleObject53.bin"/><Relationship Id="rId115" Type="http://schemas.openxmlformats.org/officeDocument/2006/relationships/image" Target="media/image52.wmf"/><Relationship Id="rId131" Type="http://schemas.openxmlformats.org/officeDocument/2006/relationships/oleObject" Target="embeddings/oleObject64.bin"/><Relationship Id="rId136" Type="http://schemas.openxmlformats.org/officeDocument/2006/relationships/image" Target="media/image62.wmf"/><Relationship Id="rId157" Type="http://schemas.openxmlformats.org/officeDocument/2006/relationships/image" Target="media/image75.wmf"/><Relationship Id="rId178" Type="http://schemas.openxmlformats.org/officeDocument/2006/relationships/oleObject" Target="embeddings/oleObject90.bin"/><Relationship Id="rId61" Type="http://schemas.openxmlformats.org/officeDocument/2006/relationships/oleObject" Target="embeddings/oleObject28.bin"/><Relationship Id="rId82" Type="http://schemas.openxmlformats.org/officeDocument/2006/relationships/oleObject" Target="embeddings/oleObject39.bin"/><Relationship Id="rId152" Type="http://schemas.openxmlformats.org/officeDocument/2006/relationships/oleObject" Target="embeddings/oleObject77.bin"/><Relationship Id="rId173" Type="http://schemas.openxmlformats.org/officeDocument/2006/relationships/image" Target="media/image83.wmf"/><Relationship Id="rId194" Type="http://schemas.openxmlformats.org/officeDocument/2006/relationships/oleObject" Target="embeddings/oleObject98.bin"/><Relationship Id="rId199" Type="http://schemas.openxmlformats.org/officeDocument/2006/relationships/image" Target="media/image97.wmf"/><Relationship Id="rId203" Type="http://schemas.openxmlformats.org/officeDocument/2006/relationships/image" Target="media/image99.wmf"/><Relationship Id="rId208" Type="http://schemas.openxmlformats.org/officeDocument/2006/relationships/oleObject" Target="embeddings/oleObject106.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image" Target="media/image23.wmf"/><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image" Target="media/image47.wmf"/><Relationship Id="rId126" Type="http://schemas.openxmlformats.org/officeDocument/2006/relationships/oleObject" Target="embeddings/oleObject61.bin"/><Relationship Id="rId147" Type="http://schemas.openxmlformats.org/officeDocument/2006/relationships/image" Target="media/image70.wmf"/><Relationship Id="rId168" Type="http://schemas.openxmlformats.org/officeDocument/2006/relationships/oleObject" Target="embeddings/oleObject85.bin"/><Relationship Id="rId8" Type="http://schemas.openxmlformats.org/officeDocument/2006/relationships/endnotes" Target="endnotes.xml"/><Relationship Id="rId51" Type="http://schemas.openxmlformats.org/officeDocument/2006/relationships/oleObject" Target="embeddings/oleObject23.bin"/><Relationship Id="rId72" Type="http://schemas.openxmlformats.org/officeDocument/2006/relationships/image" Target="media/image31.wmf"/><Relationship Id="rId93" Type="http://schemas.openxmlformats.org/officeDocument/2006/relationships/image" Target="media/image41.wmf"/><Relationship Id="rId98" Type="http://schemas.openxmlformats.org/officeDocument/2006/relationships/oleObject" Target="embeddings/oleObject47.bin"/><Relationship Id="rId121" Type="http://schemas.openxmlformats.org/officeDocument/2006/relationships/image" Target="media/image55.wmf"/><Relationship Id="rId142" Type="http://schemas.openxmlformats.org/officeDocument/2006/relationships/oleObject" Target="embeddings/oleObject72.bin"/><Relationship Id="rId163" Type="http://schemas.openxmlformats.org/officeDocument/2006/relationships/image" Target="media/image78.wmf"/><Relationship Id="rId184" Type="http://schemas.openxmlformats.org/officeDocument/2006/relationships/oleObject" Target="embeddings/oleObject93.bin"/><Relationship Id="rId189" Type="http://schemas.openxmlformats.org/officeDocument/2006/relationships/image" Target="media/image91.wmf"/><Relationship Id="rId219" Type="http://schemas.openxmlformats.org/officeDocument/2006/relationships/footer" Target="footer3.xml"/><Relationship Id="rId3" Type="http://schemas.openxmlformats.org/officeDocument/2006/relationships/numbering" Target="numbering.xml"/><Relationship Id="rId214" Type="http://schemas.openxmlformats.org/officeDocument/2006/relationships/footer" Target="footer1.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oleObject" Target="embeddings/oleObject31.bin"/><Relationship Id="rId116" Type="http://schemas.openxmlformats.org/officeDocument/2006/relationships/oleObject" Target="embeddings/oleObject56.bin"/><Relationship Id="rId137" Type="http://schemas.openxmlformats.org/officeDocument/2006/relationships/oleObject" Target="embeddings/oleObject67.bin"/><Relationship Id="rId158" Type="http://schemas.openxmlformats.org/officeDocument/2006/relationships/oleObject" Target="embeddings/oleObject80.bin"/><Relationship Id="rId20" Type="http://schemas.openxmlformats.org/officeDocument/2006/relationships/oleObject" Target="embeddings/oleObject6.bin"/><Relationship Id="rId41" Type="http://schemas.openxmlformats.org/officeDocument/2006/relationships/oleObject" Target="embeddings/oleObject18.bin"/><Relationship Id="rId62" Type="http://schemas.openxmlformats.org/officeDocument/2006/relationships/image" Target="media/image26.wmf"/><Relationship Id="rId83" Type="http://schemas.openxmlformats.org/officeDocument/2006/relationships/image" Target="media/image36.wmf"/><Relationship Id="rId88" Type="http://schemas.openxmlformats.org/officeDocument/2006/relationships/oleObject" Target="embeddings/oleObject42.bin"/><Relationship Id="rId111" Type="http://schemas.openxmlformats.org/officeDocument/2006/relationships/image" Target="media/image50.wmf"/><Relationship Id="rId132" Type="http://schemas.openxmlformats.org/officeDocument/2006/relationships/image" Target="media/image60.wmf"/><Relationship Id="rId153" Type="http://schemas.openxmlformats.org/officeDocument/2006/relationships/image" Target="media/image73.wmf"/><Relationship Id="rId174" Type="http://schemas.openxmlformats.org/officeDocument/2006/relationships/oleObject" Target="embeddings/oleObject88.bin"/><Relationship Id="rId179" Type="http://schemas.openxmlformats.org/officeDocument/2006/relationships/image" Target="media/image86.wmf"/><Relationship Id="rId195" Type="http://schemas.openxmlformats.org/officeDocument/2006/relationships/image" Target="media/image95.wmf"/><Relationship Id="rId209" Type="http://schemas.openxmlformats.org/officeDocument/2006/relationships/image" Target="media/image102.wmf"/><Relationship Id="rId190" Type="http://schemas.openxmlformats.org/officeDocument/2006/relationships/oleObject" Target="embeddings/oleObject96.bin"/><Relationship Id="rId204" Type="http://schemas.openxmlformats.org/officeDocument/2006/relationships/oleObject" Target="embeddings/oleObject104.bin"/><Relationship Id="rId220" Type="http://schemas.openxmlformats.org/officeDocument/2006/relationships/fontTable" Target="fontTable.xml"/><Relationship Id="rId15" Type="http://schemas.openxmlformats.org/officeDocument/2006/relationships/image" Target="media/image4.wmf"/><Relationship Id="rId36" Type="http://schemas.openxmlformats.org/officeDocument/2006/relationships/image" Target="media/image13.wmf"/><Relationship Id="rId57" Type="http://schemas.openxmlformats.org/officeDocument/2006/relationships/oleObject" Target="embeddings/oleObject26.bin"/><Relationship Id="rId106" Type="http://schemas.openxmlformats.org/officeDocument/2006/relationships/oleObject" Target="embeddings/oleObject51.bin"/><Relationship Id="rId127" Type="http://schemas.openxmlformats.org/officeDocument/2006/relationships/image" Target="media/image58.wmf"/><Relationship Id="rId10" Type="http://schemas.openxmlformats.org/officeDocument/2006/relationships/oleObject" Target="embeddings/oleObject1.bin"/><Relationship Id="rId31" Type="http://schemas.openxmlformats.org/officeDocument/2006/relationships/oleObject" Target="embeddings/oleObject13.bin"/><Relationship Id="rId52" Type="http://schemas.openxmlformats.org/officeDocument/2006/relationships/image" Target="media/image21.wmf"/><Relationship Id="rId73" Type="http://schemas.openxmlformats.org/officeDocument/2006/relationships/oleObject" Target="embeddings/oleObject34.bin"/><Relationship Id="rId78" Type="http://schemas.openxmlformats.org/officeDocument/2006/relationships/image" Target="media/image34.wmf"/><Relationship Id="rId94" Type="http://schemas.openxmlformats.org/officeDocument/2006/relationships/oleObject" Target="embeddings/oleObject45.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59.bin"/><Relationship Id="rId143" Type="http://schemas.openxmlformats.org/officeDocument/2006/relationships/image" Target="media/image68.wmf"/><Relationship Id="rId148" Type="http://schemas.openxmlformats.org/officeDocument/2006/relationships/oleObject" Target="embeddings/oleObject75.bin"/><Relationship Id="rId164" Type="http://schemas.openxmlformats.org/officeDocument/2006/relationships/oleObject" Target="embeddings/oleObject83.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styles" Target="styles.xml"/><Relationship Id="rId9" Type="http://schemas.openxmlformats.org/officeDocument/2006/relationships/image" Target="media/image1.wmf"/><Relationship Id="rId180" Type="http://schemas.openxmlformats.org/officeDocument/2006/relationships/oleObject" Target="embeddings/oleObject91.bin"/><Relationship Id="rId210" Type="http://schemas.openxmlformats.org/officeDocument/2006/relationships/oleObject" Target="embeddings/oleObject107.bin"/><Relationship Id="rId215" Type="http://schemas.openxmlformats.org/officeDocument/2006/relationships/image" Target="media/image104.jpeg"/><Relationship Id="rId236" Type="http://schemas.microsoft.com/office/2007/relationships/stylesWithEffects" Target="stylesWithEffects.xml"/><Relationship Id="rId26" Type="http://schemas.openxmlformats.org/officeDocument/2006/relationships/oleObject" Target="embeddings/oleObject9.bin"/><Relationship Id="rId47" Type="http://schemas.openxmlformats.org/officeDocument/2006/relationships/oleObject" Target="embeddings/oleObject21.bin"/><Relationship Id="rId68" Type="http://schemas.openxmlformats.org/officeDocument/2006/relationships/image" Target="media/image29.wmf"/><Relationship Id="rId89" Type="http://schemas.openxmlformats.org/officeDocument/2006/relationships/image" Target="media/image39.wmf"/><Relationship Id="rId112" Type="http://schemas.openxmlformats.org/officeDocument/2006/relationships/oleObject" Target="embeddings/oleObject54.bin"/><Relationship Id="rId133" Type="http://schemas.openxmlformats.org/officeDocument/2006/relationships/oleObject" Target="embeddings/oleObject65.bin"/><Relationship Id="rId154" Type="http://schemas.openxmlformats.org/officeDocument/2006/relationships/oleObject" Target="embeddings/oleObject78.bin"/><Relationship Id="rId175" Type="http://schemas.openxmlformats.org/officeDocument/2006/relationships/image" Target="media/image84.wmf"/><Relationship Id="rId196" Type="http://schemas.openxmlformats.org/officeDocument/2006/relationships/oleObject" Target="embeddings/oleObject100.bin"/><Relationship Id="rId200" Type="http://schemas.openxmlformats.org/officeDocument/2006/relationships/oleObject" Target="embeddings/oleObject102.bin"/><Relationship Id="rId16" Type="http://schemas.openxmlformats.org/officeDocument/2006/relationships/oleObject" Target="embeddings/oleObject4.bin"/><Relationship Id="rId221" Type="http://schemas.openxmlformats.org/officeDocument/2006/relationships/theme" Target="theme/theme1.xml"/><Relationship Id="rId37" Type="http://schemas.openxmlformats.org/officeDocument/2006/relationships/oleObject" Target="embeddings/oleObject16.bin"/><Relationship Id="rId58" Type="http://schemas.openxmlformats.org/officeDocument/2006/relationships/image" Target="media/image24.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56.wmf"/><Relationship Id="rId144" Type="http://schemas.openxmlformats.org/officeDocument/2006/relationships/oleObject" Target="embeddings/oleObject73.bin"/></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99.bin"/><Relationship Id="rId3" Type="http://schemas.openxmlformats.org/officeDocument/2006/relationships/image" Target="media/image61.wmf"/><Relationship Id="rId7" Type="http://schemas.openxmlformats.org/officeDocument/2006/relationships/image" Target="media/image94.wmf"/><Relationship Id="rId2" Type="http://schemas.openxmlformats.org/officeDocument/2006/relationships/oleObject" Target="embeddings/oleObject68.bin"/><Relationship Id="rId1" Type="http://schemas.openxmlformats.org/officeDocument/2006/relationships/image" Target="media/image63.wmf"/><Relationship Id="rId6" Type="http://schemas.openxmlformats.org/officeDocument/2006/relationships/oleObject" Target="embeddings/oleObject70.bin"/><Relationship Id="rId5" Type="http://schemas.openxmlformats.org/officeDocument/2006/relationships/image" Target="media/image64.wmf"/><Relationship Id="rId4" Type="http://schemas.openxmlformats.org/officeDocument/2006/relationships/oleObject" Target="embeddings/oleObject69.bin"/></Relationships>
</file>

<file path=word/_rels/settings.xml.rels><?xml version="1.0" encoding="UTF-8" standalone="yes"?>
<Relationships xmlns="http://schemas.openxmlformats.org/package/2006/relationships"><Relationship Id="rId1" Type="http://schemas.openxmlformats.org/officeDocument/2006/relationships/attachedTemplate" Target="file:///C:\____2013\ICMC2013\_doc\JCM_revised_5c_submission_TT_DH%20January%202014%20(Repai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A719EE-2F7F-48A0-92EC-F7884520E08F}">
  <ds:schemaRefs>
    <ds:schemaRef ds:uri="http://schemas.openxmlformats.org/officeDocument/2006/bibliography"/>
  </ds:schemaRefs>
</ds:datastoreItem>
</file>

<file path=customXml/itemProps2.xml><?xml version="1.0" encoding="utf-8"?>
<ds:datastoreItem xmlns:ds="http://schemas.openxmlformats.org/officeDocument/2006/customXml" ds:itemID="{D9C8ED01-E940-4B6E-BBBE-593B697FE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JCM_revised_5c_submission_TT_DH January 2014 (Repaired).dotx</Template>
  <TotalTime>0</TotalTime>
  <Pages>44</Pages>
  <Words>10822</Words>
  <Characters>61692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1</vt:lpstr>
    </vt:vector>
  </TitlesOfParts>
  <Company>ITS - University of Sydney</Company>
  <LinksUpToDate>false</LinksUpToDate>
  <CharactersWithSpaces>72370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TT</dc:creator>
  <cp:lastModifiedBy>TT</cp:lastModifiedBy>
  <cp:revision>2</cp:revision>
  <cp:lastPrinted>2013-06-25T15:47:00Z</cp:lastPrinted>
  <dcterms:created xsi:type="dcterms:W3CDTF">2014-08-31T23:33:00Z</dcterms:created>
  <dcterms:modified xsi:type="dcterms:W3CDTF">2014-08-31T23:33:00Z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-234527220</vt:i4>
  </property>
</Properties>
</file>