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814" w:rsidRDefault="00F73814" w:rsidP="002F349E">
      <w:pPr>
        <w:rPr>
          <w:b/>
          <w:lang w:val="en-US"/>
        </w:rPr>
      </w:pPr>
    </w:p>
    <w:p w:rsidR="00F73814" w:rsidRDefault="00F73814" w:rsidP="002F349E">
      <w:pPr>
        <w:rPr>
          <w:b/>
          <w:lang w:val="en-US"/>
        </w:rPr>
      </w:pPr>
    </w:p>
    <w:p w:rsidR="002F349E" w:rsidRPr="00EF73F4" w:rsidRDefault="002F349E" w:rsidP="00EF73F4">
      <w:pPr>
        <w:jc w:val="center"/>
        <w:rPr>
          <w:b/>
          <w:sz w:val="28"/>
          <w:szCs w:val="28"/>
          <w:lang w:val="en-US"/>
        </w:rPr>
      </w:pPr>
      <w:r w:rsidRPr="00EF73F4">
        <w:rPr>
          <w:b/>
          <w:sz w:val="28"/>
          <w:szCs w:val="28"/>
          <w:lang w:val="en-US"/>
        </w:rPr>
        <w:t xml:space="preserve">Unlocking Caspian </w:t>
      </w:r>
      <w:r w:rsidR="009B7ED7" w:rsidRPr="00EF73F4">
        <w:rPr>
          <w:b/>
          <w:sz w:val="28"/>
          <w:szCs w:val="28"/>
          <w:lang w:val="en-US"/>
        </w:rPr>
        <w:t xml:space="preserve">gas </w:t>
      </w:r>
      <w:r w:rsidRPr="00EF73F4">
        <w:rPr>
          <w:b/>
          <w:sz w:val="28"/>
          <w:szCs w:val="28"/>
          <w:lang w:val="en-US"/>
        </w:rPr>
        <w:t xml:space="preserve">potential: </w:t>
      </w:r>
      <w:r w:rsidR="001032C3" w:rsidRPr="00EF73F4">
        <w:rPr>
          <w:b/>
          <w:sz w:val="28"/>
          <w:szCs w:val="28"/>
          <w:lang w:val="en-US"/>
        </w:rPr>
        <w:t>Azerbaijan</w:t>
      </w:r>
      <w:r w:rsidRPr="00EF73F4">
        <w:rPr>
          <w:b/>
          <w:sz w:val="28"/>
          <w:szCs w:val="28"/>
          <w:lang w:val="en-US"/>
        </w:rPr>
        <w:t>’s vital role in European energy supply diversification</w:t>
      </w:r>
    </w:p>
    <w:p w:rsidR="00E642A4" w:rsidRPr="00EF73F4" w:rsidRDefault="00E642A4" w:rsidP="00EF73F4">
      <w:pPr>
        <w:jc w:val="center"/>
        <w:rPr>
          <w:b/>
          <w:lang w:val="en-US"/>
        </w:rPr>
      </w:pPr>
    </w:p>
    <w:p w:rsidR="00FF7F1C" w:rsidRPr="00EF73F4" w:rsidRDefault="00FF7F1C" w:rsidP="00EF73F4">
      <w:pPr>
        <w:jc w:val="center"/>
        <w:rPr>
          <w:b/>
          <w:i/>
          <w:sz w:val="26"/>
          <w:szCs w:val="26"/>
          <w:lang w:val="en-US"/>
        </w:rPr>
      </w:pPr>
      <w:r w:rsidRPr="00EF73F4">
        <w:rPr>
          <w:b/>
          <w:i/>
          <w:sz w:val="26"/>
          <w:szCs w:val="26"/>
          <w:lang w:val="en-US"/>
        </w:rPr>
        <w:t xml:space="preserve">Nigar Muradkhanli, </w:t>
      </w:r>
      <w:r w:rsidR="009F7FF4" w:rsidRPr="00EF73F4">
        <w:rPr>
          <w:b/>
          <w:i/>
          <w:sz w:val="26"/>
          <w:szCs w:val="26"/>
          <w:lang w:val="en-US"/>
        </w:rPr>
        <w:t>PhD Student</w:t>
      </w:r>
      <w:r w:rsidRPr="00EF73F4">
        <w:rPr>
          <w:b/>
          <w:i/>
          <w:sz w:val="26"/>
          <w:szCs w:val="26"/>
          <w:lang w:val="en-US"/>
        </w:rPr>
        <w:t>, Khazar University, Baku, Azerbaijan</w:t>
      </w:r>
    </w:p>
    <w:p w:rsidR="00FF7F1C" w:rsidRPr="00EF73F4" w:rsidRDefault="00FF7F1C" w:rsidP="00EF73F4">
      <w:pPr>
        <w:jc w:val="center"/>
        <w:rPr>
          <w:b/>
          <w:lang w:val="en-US"/>
        </w:rPr>
      </w:pPr>
    </w:p>
    <w:p w:rsidR="00D10BD7" w:rsidRDefault="00D10BD7">
      <w:pPr>
        <w:rPr>
          <w:lang w:val="en-US"/>
        </w:rPr>
      </w:pPr>
    </w:p>
    <w:p w:rsidR="00D10BD7" w:rsidRPr="00EF73F4" w:rsidRDefault="00D10BD7">
      <w:pPr>
        <w:rPr>
          <w:b/>
          <w:sz w:val="26"/>
          <w:szCs w:val="26"/>
          <w:lang w:val="en-US"/>
        </w:rPr>
      </w:pPr>
      <w:r w:rsidRPr="00EF73F4">
        <w:rPr>
          <w:b/>
          <w:sz w:val="26"/>
          <w:szCs w:val="26"/>
          <w:lang w:val="en-US"/>
        </w:rPr>
        <w:t>Outlines:</w:t>
      </w:r>
    </w:p>
    <w:p w:rsidR="00D10BD7" w:rsidRDefault="00D10BD7">
      <w:pPr>
        <w:rPr>
          <w:lang w:val="en-US"/>
        </w:rPr>
      </w:pPr>
    </w:p>
    <w:p w:rsidR="00D10BD7" w:rsidRDefault="00D10BD7">
      <w:pPr>
        <w:rPr>
          <w:lang w:val="en-US"/>
        </w:rPr>
      </w:pPr>
    </w:p>
    <w:p w:rsidR="00D10BD7" w:rsidRPr="00D10BD7" w:rsidRDefault="00D10BD7" w:rsidP="00D10BD7">
      <w:pPr>
        <w:numPr>
          <w:ilvl w:val="0"/>
          <w:numId w:val="7"/>
        </w:numPr>
        <w:rPr>
          <w:lang w:val="de-CH"/>
        </w:rPr>
      </w:pPr>
      <w:r w:rsidRPr="00D10BD7">
        <w:rPr>
          <w:lang w:val="de-CH"/>
        </w:rPr>
        <w:t>Key Challenges in the European Gas Industry</w:t>
      </w:r>
    </w:p>
    <w:p w:rsidR="00D10BD7" w:rsidRPr="00D10BD7" w:rsidRDefault="00D10BD7" w:rsidP="00D10BD7">
      <w:pPr>
        <w:numPr>
          <w:ilvl w:val="0"/>
          <w:numId w:val="7"/>
        </w:numPr>
        <w:rPr>
          <w:lang w:val="de-CH"/>
        </w:rPr>
      </w:pPr>
      <w:r w:rsidRPr="00D10BD7">
        <w:rPr>
          <w:lang w:val="de-CH"/>
        </w:rPr>
        <w:t>Gas potential in the Caspian region</w:t>
      </w:r>
    </w:p>
    <w:p w:rsidR="00D10BD7" w:rsidRPr="00D10BD7" w:rsidRDefault="00D10BD7" w:rsidP="00D10BD7">
      <w:pPr>
        <w:numPr>
          <w:ilvl w:val="0"/>
          <w:numId w:val="7"/>
        </w:numPr>
        <w:rPr>
          <w:lang w:val="en-US"/>
        </w:rPr>
      </w:pPr>
      <w:r w:rsidRPr="00D10BD7">
        <w:rPr>
          <w:lang w:val="en-US"/>
        </w:rPr>
        <w:t xml:space="preserve">Connecting the Caspian region with </w:t>
      </w:r>
      <w:smartTag w:uri="urn:schemas-microsoft-com:office:smarttags" w:element="place">
        <w:r w:rsidRPr="00D10BD7">
          <w:rPr>
            <w:lang w:val="en-US"/>
          </w:rPr>
          <w:t>Europe</w:t>
        </w:r>
      </w:smartTag>
      <w:r w:rsidRPr="00D10BD7">
        <w:rPr>
          <w:lang w:val="en-US"/>
        </w:rPr>
        <w:t xml:space="preserve"> </w:t>
      </w:r>
    </w:p>
    <w:p w:rsidR="00D10BD7" w:rsidRPr="00D10BD7" w:rsidRDefault="00D10BD7" w:rsidP="00D10BD7">
      <w:pPr>
        <w:numPr>
          <w:ilvl w:val="0"/>
          <w:numId w:val="7"/>
        </w:numPr>
        <w:rPr>
          <w:lang w:val="en-US"/>
        </w:rPr>
      </w:pPr>
      <w:r w:rsidRPr="00D10BD7">
        <w:rPr>
          <w:lang w:val="en-US"/>
        </w:rPr>
        <w:t xml:space="preserve">Other possibilities of energy supply to </w:t>
      </w:r>
      <w:smartTag w:uri="urn:schemas-microsoft-com:office:smarttags" w:element="place">
        <w:r w:rsidRPr="00D10BD7">
          <w:rPr>
            <w:lang w:val="en-US"/>
          </w:rPr>
          <w:t>Europe</w:t>
        </w:r>
      </w:smartTag>
      <w:r w:rsidRPr="00D10BD7">
        <w:rPr>
          <w:lang w:val="en-US"/>
        </w:rPr>
        <w:t xml:space="preserve"> in comparison with transportation from Caspian</w:t>
      </w:r>
    </w:p>
    <w:p w:rsidR="00D10BD7" w:rsidRPr="00D10BD7" w:rsidRDefault="00D10BD7" w:rsidP="00D10BD7">
      <w:pPr>
        <w:numPr>
          <w:ilvl w:val="0"/>
          <w:numId w:val="7"/>
        </w:numPr>
      </w:pPr>
      <w:r w:rsidRPr="00D10BD7">
        <w:rPr>
          <w:lang w:val="en-US"/>
        </w:rPr>
        <w:t>Concluding remarks</w:t>
      </w:r>
    </w:p>
    <w:p w:rsidR="00D10BD7" w:rsidRDefault="00D10BD7">
      <w:pPr>
        <w:rPr>
          <w:lang w:val="en-US"/>
        </w:rPr>
      </w:pPr>
    </w:p>
    <w:p w:rsidR="003A28FC" w:rsidRPr="00FF7F1C" w:rsidRDefault="003A28FC">
      <w:pPr>
        <w:rPr>
          <w:lang w:val="en-US"/>
        </w:rPr>
      </w:pPr>
    </w:p>
    <w:p w:rsidR="00D10BD7" w:rsidRDefault="00D26929" w:rsidP="00F94555">
      <w:pPr>
        <w:autoSpaceDE w:val="0"/>
        <w:autoSpaceDN w:val="0"/>
        <w:adjustRightInd w:val="0"/>
        <w:rPr>
          <w:color w:val="000000"/>
          <w:lang w:val="en-US"/>
        </w:rPr>
      </w:pPr>
      <w:r w:rsidRPr="005F17D2">
        <w:rPr>
          <w:bCs/>
          <w:color w:val="000000"/>
          <w:lang w:val="en-US"/>
        </w:rPr>
        <w:t xml:space="preserve">The energy sector is the most dynamically developing strategic industries of the economy. </w:t>
      </w:r>
      <w:r w:rsidR="00776766" w:rsidRPr="005F17D2">
        <w:rPr>
          <w:bCs/>
          <w:color w:val="000000"/>
          <w:lang w:val="en-US"/>
        </w:rPr>
        <w:t xml:space="preserve">Energy security was the priority after two oil crises in the 1970s, resulting in industrialised countries diversifying energy sources and non-OPEC areas increasing production. </w:t>
      </w:r>
      <w:smartTag w:uri="urn:schemas-microsoft-com:office:smarttags" w:element="place">
        <w:r w:rsidR="00B80D7A" w:rsidRPr="005F17D2">
          <w:rPr>
            <w:color w:val="000000"/>
            <w:lang w:val="en-US"/>
          </w:rPr>
          <w:t>Europe</w:t>
        </w:r>
      </w:smartTag>
      <w:r w:rsidR="00B80D7A" w:rsidRPr="005F17D2">
        <w:rPr>
          <w:color w:val="000000"/>
          <w:lang w:val="en-US"/>
        </w:rPr>
        <w:t xml:space="preserve"> as a whole is a major importer of natural gas. As </w:t>
      </w:r>
      <w:smartTag w:uri="urn:schemas-microsoft-com:office:smarttags" w:element="place">
        <w:r w:rsidR="00B80D7A" w:rsidRPr="005F17D2">
          <w:rPr>
            <w:color w:val="000000"/>
            <w:lang w:val="en-US"/>
          </w:rPr>
          <w:t>Europe</w:t>
        </w:r>
      </w:smartTag>
      <w:r w:rsidR="00B80D7A" w:rsidRPr="005F17D2">
        <w:rPr>
          <w:color w:val="000000"/>
          <w:lang w:val="en-US"/>
        </w:rPr>
        <w:t xml:space="preserve">’s natural gas production has declined in recent years, its dependence on imported natural gas has increased. </w:t>
      </w:r>
      <w:r w:rsidR="006958D7" w:rsidRPr="005F17D2">
        <w:rPr>
          <w:color w:val="000000"/>
          <w:lang w:val="en-US"/>
        </w:rPr>
        <w:t>The</w:t>
      </w:r>
      <w:r w:rsidR="00B80D7A" w:rsidRPr="005F17D2">
        <w:rPr>
          <w:color w:val="000000"/>
          <w:lang w:val="en-US"/>
        </w:rPr>
        <w:t xml:space="preserve"> EU member states are the world’s largest energy importer, importing about 55% of their energy supply—approximately 84% of their oil and 64% of their natural gas. European Commission forecasts that the EU will import over </w:t>
      </w:r>
      <w:r w:rsidR="00430080" w:rsidRPr="005F17D2">
        <w:rPr>
          <w:color w:val="000000"/>
          <w:lang w:val="en-US"/>
        </w:rPr>
        <w:t xml:space="preserve">80% of its natural gas needs by </w:t>
      </w:r>
      <w:r w:rsidR="00B80D7A" w:rsidRPr="005F17D2">
        <w:rPr>
          <w:color w:val="000000"/>
          <w:lang w:val="en-US"/>
        </w:rPr>
        <w:t xml:space="preserve">2030. </w:t>
      </w:r>
    </w:p>
    <w:p w:rsidR="008017DD" w:rsidRDefault="008017DD" w:rsidP="00F94555">
      <w:pPr>
        <w:autoSpaceDE w:val="0"/>
        <w:autoSpaceDN w:val="0"/>
        <w:adjustRightInd w:val="0"/>
        <w:rPr>
          <w:i/>
          <w:color w:val="000000"/>
        </w:rPr>
      </w:pPr>
    </w:p>
    <w:p w:rsidR="00D10BD7" w:rsidRPr="00EF73F4" w:rsidRDefault="00D10BD7" w:rsidP="00F94555">
      <w:pPr>
        <w:autoSpaceDE w:val="0"/>
        <w:autoSpaceDN w:val="0"/>
        <w:adjustRightInd w:val="0"/>
        <w:rPr>
          <w:b/>
          <w:i/>
          <w:color w:val="000000"/>
          <w:lang w:val="en-US"/>
        </w:rPr>
      </w:pPr>
      <w:r w:rsidRPr="00EF73F4">
        <w:rPr>
          <w:b/>
          <w:i/>
          <w:color w:val="000000"/>
          <w:lang w:val="en-US"/>
        </w:rPr>
        <w:t>European Gas Demand:</w:t>
      </w:r>
    </w:p>
    <w:p w:rsidR="00D10BD7" w:rsidRDefault="00EF73F4" w:rsidP="00F94555">
      <w:pPr>
        <w:autoSpaceDE w:val="0"/>
        <w:autoSpaceDN w:val="0"/>
        <w:adjustRightInd w:val="0"/>
        <w:rPr>
          <w:color w:val="000000"/>
          <w:lang w:val="en-US"/>
        </w:rPr>
      </w:pPr>
      <w:r>
        <w:rPr>
          <w:noProof/>
          <w:color w:val="000000"/>
          <w:lang w:val="en-US" w:eastAsia="en-US"/>
        </w:rPr>
        <w:drawing>
          <wp:inline distT="0" distB="0" distL="0" distR="0">
            <wp:extent cx="6242050" cy="3620770"/>
            <wp:effectExtent l="19050" t="0" r="635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242050" cy="3620770"/>
                    </a:xfrm>
                    <a:prstGeom prst="rect">
                      <a:avLst/>
                    </a:prstGeom>
                    <a:noFill/>
                    <a:ln w="9525">
                      <a:noFill/>
                      <a:miter lim="800000"/>
                      <a:headEnd/>
                      <a:tailEnd/>
                    </a:ln>
                  </pic:spPr>
                </pic:pic>
              </a:graphicData>
            </a:graphic>
          </wp:inline>
        </w:drawing>
      </w:r>
    </w:p>
    <w:p w:rsidR="00AE40A8" w:rsidRDefault="00AE40A8" w:rsidP="00D10BD7">
      <w:pPr>
        <w:autoSpaceDE w:val="0"/>
        <w:autoSpaceDN w:val="0"/>
        <w:adjustRightInd w:val="0"/>
        <w:rPr>
          <w:i/>
          <w:iCs/>
          <w:color w:val="000000"/>
          <w:lang w:val="en-GB"/>
        </w:rPr>
      </w:pPr>
    </w:p>
    <w:p w:rsidR="00D10BD7" w:rsidRPr="00D10BD7" w:rsidRDefault="00D10BD7" w:rsidP="00D10BD7">
      <w:pPr>
        <w:autoSpaceDE w:val="0"/>
        <w:autoSpaceDN w:val="0"/>
        <w:adjustRightInd w:val="0"/>
        <w:rPr>
          <w:i/>
          <w:iCs/>
          <w:color w:val="000000"/>
          <w:lang w:val="en-GB"/>
        </w:rPr>
      </w:pPr>
      <w:r w:rsidRPr="00D10BD7">
        <w:rPr>
          <w:i/>
          <w:iCs/>
          <w:color w:val="000000"/>
          <w:lang w:val="en-GB"/>
        </w:rPr>
        <w:t>Source: IHS CERA</w:t>
      </w:r>
    </w:p>
    <w:p w:rsidR="00D10BD7" w:rsidRPr="00D10BD7" w:rsidRDefault="00D10BD7" w:rsidP="00D10BD7">
      <w:pPr>
        <w:autoSpaceDE w:val="0"/>
        <w:autoSpaceDN w:val="0"/>
        <w:adjustRightInd w:val="0"/>
        <w:rPr>
          <w:i/>
          <w:iCs/>
          <w:color w:val="000000"/>
          <w:lang w:val="en-GB"/>
        </w:rPr>
      </w:pPr>
      <w:r w:rsidRPr="00D10BD7">
        <w:rPr>
          <w:i/>
          <w:iCs/>
          <w:color w:val="000000"/>
          <w:lang w:val="en-GB"/>
        </w:rPr>
        <w:t xml:space="preserve">Note: Europe = EU 27, </w:t>
      </w:r>
      <w:smartTag w:uri="urn:schemas-microsoft-com:office:smarttags" w:element="City">
        <w:r w:rsidRPr="00D10BD7">
          <w:rPr>
            <w:i/>
            <w:iCs/>
            <w:color w:val="000000"/>
            <w:lang w:val="en-GB"/>
          </w:rPr>
          <w:t>Balkans</w:t>
        </w:r>
      </w:smartTag>
      <w:r w:rsidRPr="00D10BD7">
        <w:rPr>
          <w:i/>
          <w:iCs/>
          <w:color w:val="000000"/>
          <w:lang w:val="en-GB"/>
        </w:rPr>
        <w:t xml:space="preserve">, </w:t>
      </w:r>
      <w:smartTag w:uri="urn:schemas-microsoft-com:office:smarttags" w:element="country-region">
        <w:r w:rsidRPr="00D10BD7">
          <w:rPr>
            <w:i/>
            <w:iCs/>
            <w:color w:val="000000"/>
            <w:lang w:val="en-GB"/>
          </w:rPr>
          <w:t>Norway</w:t>
        </w:r>
      </w:smartTag>
      <w:r w:rsidRPr="00D10BD7">
        <w:rPr>
          <w:i/>
          <w:iCs/>
          <w:color w:val="000000"/>
          <w:lang w:val="en-GB"/>
        </w:rPr>
        <w:t xml:space="preserve">, </w:t>
      </w:r>
      <w:smartTag w:uri="urn:schemas-microsoft-com:office:smarttags" w:element="country-region">
        <w:r w:rsidRPr="00D10BD7">
          <w:rPr>
            <w:i/>
            <w:iCs/>
            <w:color w:val="000000"/>
            <w:lang w:val="en-GB"/>
          </w:rPr>
          <w:t>Switzerland</w:t>
        </w:r>
      </w:smartTag>
      <w:r w:rsidRPr="00D10BD7">
        <w:rPr>
          <w:i/>
          <w:iCs/>
          <w:color w:val="000000"/>
          <w:lang w:val="en-GB"/>
        </w:rPr>
        <w:t xml:space="preserve"> and </w:t>
      </w:r>
      <w:smartTag w:uri="urn:schemas-microsoft-com:office:smarttags" w:element="country-region">
        <w:smartTag w:uri="urn:schemas-microsoft-com:office:smarttags" w:element="place">
          <w:r w:rsidRPr="00D10BD7">
            <w:rPr>
              <w:i/>
              <w:iCs/>
              <w:color w:val="000000"/>
              <w:lang w:val="en-GB"/>
            </w:rPr>
            <w:t>Turkey</w:t>
          </w:r>
        </w:smartTag>
      </w:smartTag>
      <w:r w:rsidRPr="00D10BD7">
        <w:rPr>
          <w:i/>
          <w:iCs/>
          <w:color w:val="000000"/>
          <w:lang w:val="en-GB"/>
        </w:rPr>
        <w:t xml:space="preserve"> </w:t>
      </w:r>
    </w:p>
    <w:p w:rsidR="00D10BD7" w:rsidRPr="00D10BD7" w:rsidRDefault="00D10BD7" w:rsidP="00F94555">
      <w:pPr>
        <w:autoSpaceDE w:val="0"/>
        <w:autoSpaceDN w:val="0"/>
        <w:adjustRightInd w:val="0"/>
        <w:rPr>
          <w:color w:val="000000"/>
          <w:lang w:val="en-GB"/>
        </w:rPr>
      </w:pPr>
    </w:p>
    <w:p w:rsidR="00841D95" w:rsidRDefault="00841D95" w:rsidP="008017DD">
      <w:pPr>
        <w:autoSpaceDE w:val="0"/>
        <w:autoSpaceDN w:val="0"/>
        <w:adjustRightInd w:val="0"/>
        <w:rPr>
          <w:bCs/>
          <w:color w:val="000000"/>
          <w:lang w:val="en-US"/>
        </w:rPr>
      </w:pPr>
    </w:p>
    <w:p w:rsidR="003A3117" w:rsidRDefault="00841D95" w:rsidP="00841D95">
      <w:pPr>
        <w:autoSpaceDE w:val="0"/>
        <w:autoSpaceDN w:val="0"/>
        <w:adjustRightInd w:val="0"/>
        <w:rPr>
          <w:bCs/>
          <w:color w:val="000000"/>
          <w:lang w:val="en-US"/>
        </w:rPr>
      </w:pPr>
      <w:r w:rsidRPr="0014557F">
        <w:rPr>
          <w:bCs/>
          <w:color w:val="000000"/>
          <w:lang w:val="en-US"/>
        </w:rPr>
        <w:t>Gas imports in the form</w:t>
      </w:r>
      <w:r>
        <w:rPr>
          <w:bCs/>
          <w:color w:val="000000"/>
          <w:lang w:val="en-US"/>
        </w:rPr>
        <w:t xml:space="preserve"> </w:t>
      </w:r>
      <w:r w:rsidRPr="0014557F">
        <w:rPr>
          <w:bCs/>
          <w:color w:val="000000"/>
          <w:lang w:val="en-US"/>
        </w:rPr>
        <w:t xml:space="preserve">of </w:t>
      </w:r>
      <w:r w:rsidR="003B5A12" w:rsidRPr="003C06D0">
        <w:rPr>
          <w:bCs/>
          <w:color w:val="000000"/>
          <w:lang w:val="en-US"/>
        </w:rPr>
        <w:t>liquefied natural gas (LNG)</w:t>
      </w:r>
      <w:r w:rsidRPr="0014557F">
        <w:rPr>
          <w:bCs/>
          <w:color w:val="000000"/>
          <w:lang w:val="en-US"/>
        </w:rPr>
        <w:t xml:space="preserve"> have gained market share in </w:t>
      </w:r>
      <w:smartTag w:uri="urn:schemas-microsoft-com:office:smarttags" w:element="place">
        <w:r w:rsidRPr="0014557F">
          <w:rPr>
            <w:bCs/>
            <w:color w:val="000000"/>
            <w:lang w:val="en-US"/>
          </w:rPr>
          <w:t>Europe</w:t>
        </w:r>
      </w:smartTag>
      <w:r w:rsidRPr="0014557F">
        <w:rPr>
          <w:bCs/>
          <w:color w:val="000000"/>
          <w:lang w:val="en-US"/>
        </w:rPr>
        <w:t xml:space="preserve"> over the past decade to comprise</w:t>
      </w:r>
      <w:r>
        <w:rPr>
          <w:bCs/>
          <w:color w:val="000000"/>
          <w:lang w:val="en-US"/>
        </w:rPr>
        <w:t xml:space="preserve"> </w:t>
      </w:r>
      <w:r w:rsidRPr="0014557F">
        <w:rPr>
          <w:bCs/>
          <w:color w:val="000000"/>
          <w:lang w:val="en-US"/>
        </w:rPr>
        <w:t>about 25% of total gas imports. Most of Europe’s major LNG providers</w:t>
      </w:r>
      <w:r w:rsidR="00572A8C" w:rsidRPr="00572A8C">
        <w:rPr>
          <w:bCs/>
          <w:color w:val="000000"/>
          <w:lang w:val="en-US"/>
        </w:rPr>
        <w:t xml:space="preserve"> </w:t>
      </w:r>
      <w:r w:rsidR="00572A8C">
        <w:rPr>
          <w:bCs/>
          <w:color w:val="000000"/>
          <w:lang w:val="en-US"/>
        </w:rPr>
        <w:t>includ</w:t>
      </w:r>
      <w:r w:rsidR="00572A8C" w:rsidRPr="00572A8C">
        <w:rPr>
          <w:bCs/>
          <w:color w:val="000000"/>
          <w:lang w:val="en-US"/>
        </w:rPr>
        <w:t>ing</w:t>
      </w:r>
      <w:r w:rsidRPr="0014557F">
        <w:rPr>
          <w:bCs/>
          <w:color w:val="000000"/>
          <w:lang w:val="en-US"/>
        </w:rPr>
        <w:t xml:space="preserve"> </w:t>
      </w:r>
      <w:smartTag w:uri="urn:schemas-microsoft-com:office:smarttags" w:element="country-region">
        <w:r w:rsidRPr="0014557F">
          <w:rPr>
            <w:bCs/>
            <w:color w:val="000000"/>
            <w:lang w:val="en-US"/>
          </w:rPr>
          <w:t>Qatar</w:t>
        </w:r>
      </w:smartTag>
      <w:r w:rsidRPr="0014557F">
        <w:rPr>
          <w:bCs/>
          <w:color w:val="000000"/>
          <w:lang w:val="en-US"/>
        </w:rPr>
        <w:t xml:space="preserve">, </w:t>
      </w:r>
      <w:smartTag w:uri="urn:schemas-microsoft-com:office:smarttags" w:element="country-region">
        <w:r w:rsidRPr="0014557F">
          <w:rPr>
            <w:bCs/>
            <w:color w:val="000000"/>
            <w:lang w:val="en-US"/>
          </w:rPr>
          <w:t>Algeria</w:t>
        </w:r>
      </w:smartTag>
      <w:r w:rsidRPr="0014557F">
        <w:rPr>
          <w:bCs/>
          <w:color w:val="000000"/>
          <w:lang w:val="en-US"/>
        </w:rPr>
        <w:t xml:space="preserve">, and </w:t>
      </w:r>
      <w:smartTag w:uri="urn:schemas-microsoft-com:office:smarttags" w:element="country-region">
        <w:r w:rsidRPr="0014557F">
          <w:rPr>
            <w:bCs/>
            <w:color w:val="000000"/>
            <w:lang w:val="en-US"/>
          </w:rPr>
          <w:t>Nigeria</w:t>
        </w:r>
      </w:smartTag>
      <w:r w:rsidRPr="0014557F">
        <w:rPr>
          <w:bCs/>
          <w:color w:val="000000"/>
          <w:lang w:val="en-US"/>
        </w:rPr>
        <w:t xml:space="preserve">, with smaller volumes arriving from </w:t>
      </w:r>
      <w:smartTag w:uri="urn:schemas-microsoft-com:office:smarttags" w:element="place">
        <w:smartTag w:uri="urn:schemas-microsoft-com:office:smarttags" w:element="country-region">
          <w:r w:rsidRPr="0014557F">
            <w:rPr>
              <w:bCs/>
              <w:color w:val="000000"/>
              <w:lang w:val="en-US"/>
            </w:rPr>
            <w:t>Norway</w:t>
          </w:r>
        </w:smartTag>
      </w:smartTag>
      <w:r>
        <w:rPr>
          <w:bCs/>
          <w:color w:val="000000"/>
          <w:lang w:val="en-US"/>
        </w:rPr>
        <w:t xml:space="preserve">, </w:t>
      </w:r>
    </w:p>
    <w:p w:rsidR="003A3117" w:rsidRDefault="003A3117" w:rsidP="00841D95">
      <w:pPr>
        <w:autoSpaceDE w:val="0"/>
        <w:autoSpaceDN w:val="0"/>
        <w:adjustRightInd w:val="0"/>
        <w:rPr>
          <w:bCs/>
          <w:color w:val="000000"/>
          <w:lang w:val="en-US"/>
        </w:rPr>
      </w:pPr>
    </w:p>
    <w:p w:rsidR="003A3117" w:rsidRDefault="003A3117" w:rsidP="00841D95">
      <w:pPr>
        <w:autoSpaceDE w:val="0"/>
        <w:autoSpaceDN w:val="0"/>
        <w:adjustRightInd w:val="0"/>
        <w:rPr>
          <w:bCs/>
          <w:color w:val="000000"/>
          <w:lang w:val="en-US"/>
        </w:rPr>
      </w:pPr>
    </w:p>
    <w:p w:rsidR="00841D95" w:rsidRDefault="00841D95" w:rsidP="00841D95">
      <w:pPr>
        <w:autoSpaceDE w:val="0"/>
        <w:autoSpaceDN w:val="0"/>
        <w:adjustRightInd w:val="0"/>
        <w:rPr>
          <w:bCs/>
          <w:color w:val="000000"/>
          <w:lang w:val="en-US"/>
        </w:rPr>
      </w:pPr>
      <w:smartTag w:uri="urn:schemas-microsoft-com:office:smarttags" w:element="country-region">
        <w:r w:rsidRPr="0014557F">
          <w:rPr>
            <w:bCs/>
            <w:color w:val="000000"/>
            <w:lang w:val="en-US"/>
          </w:rPr>
          <w:t>Egypt</w:t>
        </w:r>
      </w:smartTag>
      <w:r w:rsidRPr="0014557F">
        <w:rPr>
          <w:bCs/>
          <w:color w:val="000000"/>
          <w:lang w:val="en-US"/>
        </w:rPr>
        <w:t xml:space="preserve">, </w:t>
      </w:r>
      <w:smartTag w:uri="urn:schemas-microsoft-com:office:smarttags" w:element="country-region">
        <w:r w:rsidRPr="0014557F">
          <w:rPr>
            <w:bCs/>
            <w:color w:val="000000"/>
            <w:lang w:val="en-US"/>
          </w:rPr>
          <w:t>Libya</w:t>
        </w:r>
      </w:smartTag>
      <w:r w:rsidRPr="0014557F">
        <w:rPr>
          <w:bCs/>
          <w:color w:val="000000"/>
          <w:lang w:val="en-US"/>
        </w:rPr>
        <w:t xml:space="preserve"> and </w:t>
      </w:r>
      <w:smartTag w:uri="urn:schemas-microsoft-com:office:smarttags" w:element="country-region">
        <w:r w:rsidRPr="0014557F">
          <w:rPr>
            <w:bCs/>
            <w:color w:val="000000"/>
            <w:lang w:val="en-US"/>
          </w:rPr>
          <w:t>Trinidad and Tobago</w:t>
        </w:r>
      </w:smartTag>
      <w:r w:rsidRPr="0014557F">
        <w:rPr>
          <w:bCs/>
          <w:color w:val="000000"/>
          <w:lang w:val="en-US"/>
        </w:rPr>
        <w:t>—have gradually increased supplies</w:t>
      </w:r>
      <w:r>
        <w:rPr>
          <w:bCs/>
          <w:color w:val="000000"/>
          <w:lang w:val="en-US"/>
        </w:rPr>
        <w:t xml:space="preserve"> </w:t>
      </w:r>
      <w:r w:rsidRPr="0014557F">
        <w:rPr>
          <w:bCs/>
          <w:color w:val="000000"/>
          <w:lang w:val="en-US"/>
        </w:rPr>
        <w:t xml:space="preserve">to </w:t>
      </w:r>
      <w:smartTag w:uri="urn:schemas-microsoft-com:office:smarttags" w:element="place">
        <w:r w:rsidRPr="0014557F">
          <w:rPr>
            <w:bCs/>
            <w:color w:val="000000"/>
            <w:lang w:val="en-US"/>
          </w:rPr>
          <w:t>Europe</w:t>
        </w:r>
      </w:smartTag>
      <w:r w:rsidRPr="0014557F">
        <w:rPr>
          <w:bCs/>
          <w:color w:val="000000"/>
          <w:lang w:val="en-US"/>
        </w:rPr>
        <w:t>.</w:t>
      </w:r>
      <w:r w:rsidR="003A3117">
        <w:rPr>
          <w:bCs/>
          <w:color w:val="000000"/>
          <w:lang w:val="en-US"/>
        </w:rPr>
        <w:t xml:space="preserve"> However </w:t>
      </w:r>
      <w:r w:rsidR="003A3117" w:rsidRPr="00A0269A">
        <w:rPr>
          <w:lang w:val="en-US"/>
        </w:rPr>
        <w:t xml:space="preserve">LNG supply to the flexible markets of the </w:t>
      </w:r>
      <w:smartTag w:uri="urn:schemas-microsoft-com:office:smarttags" w:element="place">
        <w:r w:rsidR="003A3117" w:rsidRPr="00A0269A">
          <w:rPr>
            <w:lang w:val="en-US"/>
          </w:rPr>
          <w:t>Northwest Europe</w:t>
        </w:r>
      </w:smartTag>
      <w:r w:rsidR="003A3117" w:rsidRPr="00A0269A">
        <w:rPr>
          <w:lang w:val="en-US"/>
        </w:rPr>
        <w:t xml:space="preserve"> declined by 40% in 2012</w:t>
      </w:r>
      <w:r w:rsidR="003A3117" w:rsidRPr="00C66A0C">
        <w:rPr>
          <w:lang w:val="en-US"/>
        </w:rPr>
        <w:t>.</w:t>
      </w:r>
    </w:p>
    <w:p w:rsidR="00447827" w:rsidRDefault="00447827" w:rsidP="00D71915">
      <w:pPr>
        <w:autoSpaceDE w:val="0"/>
        <w:autoSpaceDN w:val="0"/>
        <w:adjustRightInd w:val="0"/>
        <w:rPr>
          <w:lang w:val="en-US"/>
        </w:rPr>
      </w:pPr>
    </w:p>
    <w:p w:rsidR="00D71915" w:rsidRPr="00D71915" w:rsidRDefault="00D71915" w:rsidP="00D71915">
      <w:pPr>
        <w:autoSpaceDE w:val="0"/>
        <w:autoSpaceDN w:val="0"/>
        <w:adjustRightInd w:val="0"/>
        <w:rPr>
          <w:lang w:val="en-US"/>
        </w:rPr>
      </w:pPr>
      <w:r>
        <w:rPr>
          <w:lang w:val="en-US"/>
        </w:rPr>
        <w:t xml:space="preserve">In the early </w:t>
      </w:r>
      <w:r w:rsidRPr="00D71915">
        <w:rPr>
          <w:lang w:val="en-US"/>
        </w:rPr>
        <w:t xml:space="preserve">1990s </w:t>
      </w:r>
      <w:smartTag w:uri="urn:schemas-microsoft-com:office:smarttags" w:element="place">
        <w:smartTag w:uri="urn:schemas-microsoft-com:office:smarttags" w:element="country-region">
          <w:r w:rsidRPr="00D71915">
            <w:rPr>
              <w:lang w:val="en-US"/>
            </w:rPr>
            <w:t>Russia</w:t>
          </w:r>
        </w:smartTag>
      </w:smartTag>
      <w:r w:rsidRPr="00D71915">
        <w:rPr>
          <w:lang w:val="en-US"/>
        </w:rPr>
        <w:t>’s share of the total EU gas imports stood at more than 70% but</w:t>
      </w:r>
    </w:p>
    <w:p w:rsidR="00D71915" w:rsidRPr="00D71915" w:rsidRDefault="00D71915" w:rsidP="00D71915">
      <w:pPr>
        <w:autoSpaceDE w:val="0"/>
        <w:autoSpaceDN w:val="0"/>
        <w:adjustRightInd w:val="0"/>
        <w:rPr>
          <w:lang w:val="en-US"/>
        </w:rPr>
      </w:pPr>
      <w:r w:rsidRPr="00D71915">
        <w:rPr>
          <w:lang w:val="en-US"/>
        </w:rPr>
        <w:t xml:space="preserve">by 2010 had fallen to 32%. This decline is </w:t>
      </w:r>
      <w:r w:rsidR="00572A8C">
        <w:rPr>
          <w:lang w:val="en-US"/>
        </w:rPr>
        <w:t>mainly</w:t>
      </w:r>
      <w:r w:rsidRPr="00D71915">
        <w:rPr>
          <w:lang w:val="en-US"/>
        </w:rPr>
        <w:t xml:space="preserve"> the result of </w:t>
      </w:r>
      <w:smartTag w:uri="urn:schemas-microsoft-com:office:smarttags" w:element="country-region">
        <w:smartTag w:uri="urn:schemas-microsoft-com:office:smarttags" w:element="place">
          <w:r w:rsidRPr="00D71915">
            <w:rPr>
              <w:lang w:val="en-US"/>
            </w:rPr>
            <w:t>Norway</w:t>
          </w:r>
        </w:smartTag>
      </w:smartTag>
      <w:r w:rsidRPr="00D71915">
        <w:rPr>
          <w:lang w:val="en-US"/>
        </w:rPr>
        <w:t>’s growth</w:t>
      </w:r>
      <w:r>
        <w:rPr>
          <w:lang w:val="en-US"/>
        </w:rPr>
        <w:t xml:space="preserve"> </w:t>
      </w:r>
      <w:r w:rsidRPr="00D71915">
        <w:rPr>
          <w:lang w:val="en-US"/>
        </w:rPr>
        <w:t>as a major gas exporter and more recently, the growth of LNG supplies.</w:t>
      </w:r>
    </w:p>
    <w:p w:rsidR="00841D95" w:rsidRDefault="00841D95" w:rsidP="008017DD">
      <w:pPr>
        <w:autoSpaceDE w:val="0"/>
        <w:autoSpaceDN w:val="0"/>
        <w:adjustRightInd w:val="0"/>
        <w:rPr>
          <w:bCs/>
          <w:color w:val="000000"/>
          <w:lang w:val="en-US"/>
        </w:rPr>
      </w:pPr>
    </w:p>
    <w:p w:rsidR="008017DD" w:rsidRDefault="008017DD" w:rsidP="008017DD">
      <w:pPr>
        <w:autoSpaceDE w:val="0"/>
        <w:autoSpaceDN w:val="0"/>
        <w:adjustRightInd w:val="0"/>
        <w:rPr>
          <w:color w:val="000000"/>
          <w:lang w:val="en-US"/>
        </w:rPr>
      </w:pPr>
      <w:r w:rsidRPr="005F17D2">
        <w:rPr>
          <w:bCs/>
          <w:color w:val="000000"/>
          <w:lang w:val="en-US"/>
        </w:rPr>
        <w:t xml:space="preserve">The EU has bilateral energy dialogues with large suppliers, also has a pro-active policy to diversify sources of supply, through building LNG terminals and new pipeline infrastructure. </w:t>
      </w:r>
      <w:r w:rsidRPr="005F17D2">
        <w:rPr>
          <w:color w:val="000000"/>
          <w:lang w:val="en-US"/>
        </w:rPr>
        <w:t xml:space="preserve">Establishing a natural gas pipeline system to transport natural gas from the Caspian region and Central Asia to </w:t>
      </w:r>
      <w:smartTag w:uri="urn:schemas-microsoft-com:office:smarttags" w:element="place">
        <w:r w:rsidRPr="005F17D2">
          <w:rPr>
            <w:color w:val="000000"/>
            <w:lang w:val="en-US"/>
          </w:rPr>
          <w:t>Europe</w:t>
        </w:r>
      </w:smartTag>
      <w:r w:rsidRPr="005F17D2">
        <w:rPr>
          <w:color w:val="000000"/>
          <w:lang w:val="en-US"/>
        </w:rPr>
        <w:t xml:space="preserve"> is one of the focal points of European energy diversification strategies.</w:t>
      </w:r>
    </w:p>
    <w:p w:rsidR="008017DD" w:rsidRPr="008017DD" w:rsidRDefault="008017DD" w:rsidP="00F94555">
      <w:pPr>
        <w:rPr>
          <w:color w:val="000000"/>
        </w:rPr>
      </w:pPr>
    </w:p>
    <w:p w:rsidR="008017DD" w:rsidRPr="008017DD" w:rsidRDefault="008017DD" w:rsidP="00F94555">
      <w:pPr>
        <w:rPr>
          <w:color w:val="000000"/>
          <w:lang w:val="en-US"/>
        </w:rPr>
      </w:pPr>
    </w:p>
    <w:p w:rsidR="00202B67" w:rsidRPr="00EF73F4" w:rsidRDefault="00202B67" w:rsidP="00F94555">
      <w:pPr>
        <w:autoSpaceDE w:val="0"/>
        <w:autoSpaceDN w:val="0"/>
        <w:adjustRightInd w:val="0"/>
        <w:rPr>
          <w:b/>
          <w:i/>
          <w:color w:val="000000"/>
          <w:lang w:val="en-US"/>
        </w:rPr>
      </w:pPr>
      <w:r w:rsidRPr="00EF73F4">
        <w:rPr>
          <w:b/>
          <w:i/>
          <w:color w:val="000000"/>
          <w:lang w:val="en-US"/>
        </w:rPr>
        <w:t>The EU energy dependency</w:t>
      </w:r>
    </w:p>
    <w:p w:rsidR="00202B67" w:rsidRDefault="00202B67" w:rsidP="00F94555">
      <w:pPr>
        <w:autoSpaceDE w:val="0"/>
        <w:autoSpaceDN w:val="0"/>
        <w:adjustRightInd w:val="0"/>
        <w:rPr>
          <w:color w:val="000000"/>
          <w:lang w:val="en-US"/>
        </w:rPr>
      </w:pPr>
    </w:p>
    <w:p w:rsidR="00202B67" w:rsidRDefault="00AE442D" w:rsidP="00F94555">
      <w:pPr>
        <w:autoSpaceDE w:val="0"/>
        <w:autoSpaceDN w:val="0"/>
        <w:adjustRightInd w:val="0"/>
        <w:rPr>
          <w:color w:val="000000"/>
          <w:lang w:val="en-US"/>
        </w:rPr>
      </w:pPr>
      <w:r>
        <w:rPr>
          <w:noProof/>
          <w:color w:val="000000"/>
        </w:rPr>
        <w:pict>
          <v:line id="Line 10" o:spid="_x0000_s1051" style="position:absolute;z-index:251654656;visibility:visible" from="135pt,205.8pt" to="378pt,231.6pt" strokecolor="#00007d" strokeweight="3pt">
            <v:stroke dashstyle="1 1" endarrow="block"/>
          </v:line>
        </w:pict>
      </w:r>
      <w:r>
        <w:rPr>
          <w:noProof/>
          <w:color w:val="000000"/>
        </w:rPr>
        <w:pict>
          <v:line id="Line 8" o:spid="_x0000_s1047" style="position:absolute;flip:y;z-index:251650560;visibility:visible" from="135pt,102.6pt" to="153pt,205.8pt" strokecolor="#00007d" strokeweight="3pt">
            <v:stroke dashstyle="1 1" endarrow="block"/>
          </v:line>
        </w:pict>
      </w:r>
      <w:r w:rsidR="00202B67">
        <w:rPr>
          <w:noProof/>
          <w:color w:val="000000"/>
        </w:rPr>
        <w:pict>
          <v:shapetype id="_x0000_t202" coordsize="21600,21600" o:spt="202" path="m,l,21600r21600,l21600,xe">
            <v:stroke joinstyle="miter"/>
            <v:path gradientshapeok="t" o:connecttype="rect"/>
          </v:shapetype>
          <v:shape id="_x0000_s1056" type="#_x0000_t202" style="position:absolute;margin-left:27pt;margin-top:300.6pt;width:66pt;height:39.4pt;z-index:251659776" filled="f" fillcolor="#99f" stroked="f">
            <v:shadow color="#00007d"/>
            <v:textbox style="mso-fit-shape-to-text:t">
              <w:txbxContent>
                <w:p w:rsidR="00202B67" w:rsidRDefault="00202B67" w:rsidP="00202B67">
                  <w:pPr>
                    <w:autoSpaceDE w:val="0"/>
                    <w:autoSpaceDN w:val="0"/>
                    <w:adjustRightInd w:val="0"/>
                    <w:rPr>
                      <w:rFonts w:ascii="Arial" w:hAnsi="Arial" w:cs="Arial"/>
                      <w:b/>
                      <w:bCs/>
                      <w:color w:val="000000"/>
                      <w:sz w:val="28"/>
                      <w:szCs w:val="28"/>
                    </w:rPr>
                  </w:pPr>
                  <w:smartTag w:uri="urn:schemas-microsoft-com:office:smarttags" w:element="place">
                    <w:r>
                      <w:rPr>
                        <w:rFonts w:ascii="Arial" w:hAnsi="Arial" w:cs="Arial"/>
                        <w:b/>
                        <w:bCs/>
                        <w:color w:val="000000"/>
                        <w:sz w:val="28"/>
                        <w:szCs w:val="28"/>
                        <w:lang w:val="en-US"/>
                      </w:rPr>
                      <w:t>North Africa</w:t>
                    </w:r>
                  </w:smartTag>
                </w:p>
              </w:txbxContent>
            </v:textbox>
          </v:shape>
        </w:pict>
      </w:r>
      <w:r w:rsidR="00202B67">
        <w:rPr>
          <w:noProof/>
          <w:color w:val="000000"/>
        </w:rPr>
        <w:pict>
          <v:shape id="_x0000_s1054" type="#_x0000_t202" style="position:absolute;margin-left:333pt;margin-top:183.6pt;width:78pt;height:39.4pt;z-index:251657728" filled="f" fillcolor="#99f" stroked="f">
            <v:shadow color="#00007d"/>
            <v:textbox style="mso-fit-shape-to-text:t">
              <w:txbxContent>
                <w:p w:rsidR="00202B67" w:rsidRDefault="00202B67" w:rsidP="00202B67">
                  <w:pPr>
                    <w:autoSpaceDE w:val="0"/>
                    <w:autoSpaceDN w:val="0"/>
                    <w:adjustRightInd w:val="0"/>
                    <w:rPr>
                      <w:rFonts w:ascii="Arial" w:hAnsi="Arial" w:cs="Arial"/>
                      <w:b/>
                      <w:bCs/>
                      <w:color w:val="000000"/>
                      <w:sz w:val="28"/>
                      <w:szCs w:val="28"/>
                    </w:rPr>
                  </w:pPr>
                  <w:smartTag w:uri="urn:schemas-microsoft-com:office:smarttags" w:element="place">
                    <w:r>
                      <w:rPr>
                        <w:rFonts w:ascii="Arial" w:hAnsi="Arial" w:cs="Arial"/>
                        <w:b/>
                        <w:bCs/>
                        <w:color w:val="000000"/>
                        <w:sz w:val="28"/>
                        <w:szCs w:val="28"/>
                        <w:lang w:val="en-US"/>
                      </w:rPr>
                      <w:t>Caspian Sea</w:t>
                    </w:r>
                  </w:smartTag>
                </w:p>
              </w:txbxContent>
            </v:textbox>
          </v:shape>
        </w:pict>
      </w:r>
      <w:r w:rsidR="00202B67">
        <w:rPr>
          <w:noProof/>
          <w:color w:val="000000"/>
        </w:rPr>
        <w:pict>
          <v:shape id="_x0000_s1055" type="#_x0000_t202" style="position:absolute;margin-left:315pt;margin-top:291.6pt;width:78pt;height:39.4pt;z-index:251658752" filled="f" fillcolor="#99f" stroked="f">
            <v:shadow color="#00007d"/>
            <v:textbox style="mso-fit-shape-to-text:t">
              <w:txbxContent>
                <w:p w:rsidR="00202B67" w:rsidRDefault="00202B67" w:rsidP="00202B67">
                  <w:pPr>
                    <w:autoSpaceDE w:val="0"/>
                    <w:autoSpaceDN w:val="0"/>
                    <w:adjustRightInd w:val="0"/>
                    <w:rPr>
                      <w:rFonts w:ascii="Arial" w:hAnsi="Arial" w:cs="Arial"/>
                      <w:b/>
                      <w:bCs/>
                      <w:color w:val="000000"/>
                      <w:sz w:val="28"/>
                      <w:szCs w:val="28"/>
                    </w:rPr>
                  </w:pPr>
                  <w:smartTag w:uri="urn:schemas-microsoft-com:office:smarttags" w:element="place">
                    <w:r>
                      <w:rPr>
                        <w:rFonts w:ascii="Arial" w:hAnsi="Arial" w:cs="Arial"/>
                        <w:b/>
                        <w:bCs/>
                        <w:color w:val="000000"/>
                        <w:sz w:val="28"/>
                        <w:szCs w:val="28"/>
                        <w:lang w:val="en-US"/>
                      </w:rPr>
                      <w:t>Middle East</w:t>
                    </w:r>
                  </w:smartTag>
                </w:p>
              </w:txbxContent>
            </v:textbox>
          </v:shape>
        </w:pict>
      </w:r>
      <w:r w:rsidR="00202B67">
        <w:rPr>
          <w:noProof/>
          <w:color w:val="000000"/>
        </w:rPr>
        <w:pict>
          <v:shape id="_x0000_s1053" type="#_x0000_t202" style="position:absolute;margin-left:306pt;margin-top:93.6pt;width:1in;height:23.3pt;z-index:251656704" filled="f" fillcolor="#99f" stroked="f">
            <v:shadow color="#00007d"/>
            <v:textbox style="mso-fit-shape-to-text:t">
              <w:txbxContent>
                <w:p w:rsidR="00202B67" w:rsidRDefault="00202B67" w:rsidP="00202B67">
                  <w:pPr>
                    <w:autoSpaceDE w:val="0"/>
                    <w:autoSpaceDN w:val="0"/>
                    <w:adjustRightInd w:val="0"/>
                    <w:rPr>
                      <w:rFonts w:ascii="Arial" w:hAnsi="Arial" w:cs="Arial"/>
                      <w:b/>
                      <w:bCs/>
                      <w:color w:val="000000"/>
                      <w:sz w:val="28"/>
                      <w:szCs w:val="28"/>
                    </w:rPr>
                  </w:pPr>
                  <w:smartTag w:uri="urn:schemas-microsoft-com:office:smarttags" w:element="country-region">
                    <w:smartTag w:uri="urn:schemas-microsoft-com:office:smarttags" w:element="place">
                      <w:r>
                        <w:rPr>
                          <w:rFonts w:ascii="Arial" w:hAnsi="Arial" w:cs="Arial"/>
                          <w:b/>
                          <w:bCs/>
                          <w:color w:val="000000"/>
                          <w:sz w:val="28"/>
                          <w:szCs w:val="28"/>
                          <w:lang w:val="en-US"/>
                        </w:rPr>
                        <w:t>Russia</w:t>
                      </w:r>
                    </w:smartTag>
                  </w:smartTag>
                </w:p>
              </w:txbxContent>
            </v:textbox>
          </v:shape>
        </w:pict>
      </w:r>
      <w:r w:rsidR="00202B67">
        <w:rPr>
          <w:noProof/>
          <w:color w:val="000000"/>
        </w:rPr>
        <w:pict>
          <v:shape id="_x0000_s1052" type="#_x0000_t202" style="position:absolute;margin-left:126pt;margin-top:75.6pt;width:1in;height:23.3pt;z-index:251655680" filled="f" fillcolor="#99f" stroked="f">
            <v:shadow color="#00007d"/>
            <v:textbox style="mso-fit-shape-to-text:t">
              <w:txbxContent>
                <w:p w:rsidR="00202B67" w:rsidRDefault="00202B67" w:rsidP="00202B67">
                  <w:pPr>
                    <w:autoSpaceDE w:val="0"/>
                    <w:autoSpaceDN w:val="0"/>
                    <w:adjustRightInd w:val="0"/>
                    <w:rPr>
                      <w:rFonts w:ascii="Arial" w:hAnsi="Arial" w:cs="Arial"/>
                      <w:b/>
                      <w:bCs/>
                      <w:color w:val="000000"/>
                      <w:sz w:val="28"/>
                      <w:szCs w:val="28"/>
                    </w:rPr>
                  </w:pPr>
                  <w:smartTag w:uri="urn:schemas-microsoft-com:office:smarttags" w:element="country-region">
                    <w:smartTag w:uri="urn:schemas-microsoft-com:office:smarttags" w:element="place">
                      <w:r>
                        <w:rPr>
                          <w:rFonts w:ascii="Arial" w:hAnsi="Arial" w:cs="Arial"/>
                          <w:b/>
                          <w:bCs/>
                          <w:color w:val="000000"/>
                          <w:sz w:val="28"/>
                          <w:szCs w:val="28"/>
                          <w:lang w:val="en-US"/>
                        </w:rPr>
                        <w:t>Norway</w:t>
                      </w:r>
                    </w:smartTag>
                  </w:smartTag>
                </w:p>
              </w:txbxContent>
            </v:textbox>
          </v:shape>
        </w:pict>
      </w:r>
      <w:r w:rsidR="00202B67">
        <w:rPr>
          <w:noProof/>
          <w:color w:val="000000"/>
        </w:rPr>
        <w:pict>
          <v:line id="Line 12" o:spid="_x0000_s1050" style="position:absolute;z-index:251653632;visibility:visible" from="2in,210.6pt" to="306pt,300.6pt" strokecolor="#00007d" strokeweight="3pt">
            <v:stroke dashstyle="1 1" endarrow="block"/>
          </v:line>
        </w:pict>
      </w:r>
      <w:r w:rsidR="00202B67">
        <w:rPr>
          <w:noProof/>
          <w:color w:val="000000"/>
        </w:rPr>
        <w:pict>
          <v:line id="Line 11" o:spid="_x0000_s1049" style="position:absolute;flip:x;z-index:251652608;visibility:visible" from="81pt,201.6pt" to="141pt,327.6pt" strokecolor="#00007d" strokeweight="3pt">
            <v:stroke dashstyle="1 1" endarrow="block"/>
          </v:line>
        </w:pict>
      </w:r>
      <w:r w:rsidR="00202B67">
        <w:rPr>
          <w:noProof/>
          <w:color w:val="000000"/>
        </w:rPr>
        <w:pict>
          <v:line id="Line 9" o:spid="_x0000_s1048" style="position:absolute;flip:y;z-index:251651584;visibility:visible" from="135pt,111.6pt" to="302.75pt,207.6pt" strokecolor="#00007d" strokeweight="3pt">
            <v:stroke dashstyle="1 1" endarrow="block"/>
          </v:line>
        </w:pict>
      </w:r>
      <w:r w:rsidR="00EF73F4">
        <w:rPr>
          <w:noProof/>
          <w:color w:val="000000"/>
          <w:lang w:val="en-US" w:eastAsia="en-US"/>
        </w:rPr>
        <w:drawing>
          <wp:inline distT="0" distB="0" distL="0" distR="0">
            <wp:extent cx="5105400" cy="4581525"/>
            <wp:effectExtent l="19050" t="0" r="0" b="0"/>
            <wp:docPr id="22" name="Picture 22" descr="map-of-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p-of-europe"/>
                    <pic:cNvPicPr>
                      <a:picLocks noChangeAspect="1" noChangeArrowheads="1"/>
                    </pic:cNvPicPr>
                  </pic:nvPicPr>
                  <pic:blipFill>
                    <a:blip r:embed="rId6"/>
                    <a:srcRect/>
                    <a:stretch>
                      <a:fillRect/>
                    </a:stretch>
                  </pic:blipFill>
                  <pic:spPr bwMode="auto">
                    <a:xfrm>
                      <a:off x="0" y="0"/>
                      <a:ext cx="5105400" cy="4581525"/>
                    </a:xfrm>
                    <a:prstGeom prst="rect">
                      <a:avLst/>
                    </a:prstGeom>
                    <a:noFill/>
                  </pic:spPr>
                </pic:pic>
              </a:graphicData>
            </a:graphic>
          </wp:inline>
        </w:drawing>
      </w:r>
    </w:p>
    <w:p w:rsidR="00202B67" w:rsidRDefault="00202B67" w:rsidP="00F94555">
      <w:pPr>
        <w:autoSpaceDE w:val="0"/>
        <w:autoSpaceDN w:val="0"/>
        <w:adjustRightInd w:val="0"/>
        <w:rPr>
          <w:color w:val="000000"/>
          <w:lang w:val="en-US"/>
        </w:rPr>
      </w:pPr>
    </w:p>
    <w:p w:rsidR="00E079BB" w:rsidRDefault="0063253C" w:rsidP="00F94555">
      <w:pPr>
        <w:autoSpaceDE w:val="0"/>
        <w:autoSpaceDN w:val="0"/>
        <w:adjustRightInd w:val="0"/>
        <w:rPr>
          <w:color w:val="000000"/>
          <w:lang w:val="en-US"/>
        </w:rPr>
      </w:pPr>
      <w:r w:rsidRPr="005F17D2">
        <w:rPr>
          <w:color w:val="000000"/>
          <w:lang w:val="en-US"/>
        </w:rPr>
        <w:t xml:space="preserve">The Caspian region is one of the oldest hydrocarbon producing areas in the world, and is emerging once again as a major source of growth in global oil and gas supply. </w:t>
      </w:r>
      <w:r w:rsidR="005E15F8" w:rsidRPr="005F17D2">
        <w:rPr>
          <w:bCs/>
          <w:color w:val="000000"/>
          <w:lang w:val="en-US"/>
        </w:rPr>
        <w:t xml:space="preserve">Caspian region countries with tremendous potential in supplying European market with energy resources hold an important place in diversifying transport routes. These countries have managed to attract vast investments to the development of their hydrocarbon resources and creation of a powerful infrastructure for the production and transportation of oil and gas. </w:t>
      </w:r>
      <w:r w:rsidR="00C5315B" w:rsidRPr="005F17D2">
        <w:rPr>
          <w:color w:val="000000"/>
          <w:lang w:val="en-US"/>
        </w:rPr>
        <w:t>The Caspian region has emerged as a significant source of natural gas for world</w:t>
      </w:r>
      <w:r w:rsidR="00966D56" w:rsidRPr="005F17D2">
        <w:rPr>
          <w:color w:val="000000"/>
          <w:lang w:val="en-US"/>
        </w:rPr>
        <w:t xml:space="preserve"> </w:t>
      </w:r>
      <w:r w:rsidR="00C5315B" w:rsidRPr="005F17D2">
        <w:rPr>
          <w:color w:val="000000"/>
          <w:lang w:val="en-US"/>
        </w:rPr>
        <w:t xml:space="preserve">markets. The proven natural gas reserves of </w:t>
      </w:r>
      <w:smartTag w:uri="urn:schemas-microsoft-com:office:smarttags" w:element="country-region">
        <w:r w:rsidR="00C5315B" w:rsidRPr="005F17D2">
          <w:rPr>
            <w:color w:val="000000"/>
            <w:lang w:val="en-US"/>
          </w:rPr>
          <w:t>Azerbaijan</w:t>
        </w:r>
      </w:smartTag>
      <w:r w:rsidR="00C5315B" w:rsidRPr="005F17D2">
        <w:rPr>
          <w:color w:val="000000"/>
          <w:lang w:val="en-US"/>
        </w:rPr>
        <w:t xml:space="preserve">, </w:t>
      </w:r>
      <w:smartTag w:uri="urn:schemas-microsoft-com:office:smarttags" w:element="country-region">
        <w:r w:rsidR="00C5315B" w:rsidRPr="005F17D2">
          <w:rPr>
            <w:color w:val="000000"/>
            <w:lang w:val="en-US"/>
          </w:rPr>
          <w:t>Kazakhstan</w:t>
        </w:r>
      </w:smartTag>
      <w:r w:rsidR="00C5315B" w:rsidRPr="005F17D2">
        <w:rPr>
          <w:color w:val="000000"/>
          <w:lang w:val="en-US"/>
        </w:rPr>
        <w:t xml:space="preserve">, </w:t>
      </w:r>
      <w:smartTag w:uri="urn:schemas-microsoft-com:office:smarttags" w:element="country-region">
        <w:r w:rsidR="00C5315B" w:rsidRPr="005F17D2">
          <w:rPr>
            <w:color w:val="000000"/>
            <w:lang w:val="en-US"/>
          </w:rPr>
          <w:t>Turkmenistan</w:t>
        </w:r>
      </w:smartTag>
      <w:r w:rsidR="00C5315B" w:rsidRPr="005F17D2">
        <w:rPr>
          <w:color w:val="000000"/>
          <w:lang w:val="en-US"/>
        </w:rPr>
        <w:t>, and</w:t>
      </w:r>
      <w:r w:rsidR="00966D56" w:rsidRPr="005F17D2">
        <w:rPr>
          <w:color w:val="000000"/>
          <w:lang w:val="en-US"/>
        </w:rPr>
        <w:t xml:space="preserve"> </w:t>
      </w:r>
      <w:smartTag w:uri="urn:schemas-microsoft-com:office:smarttags" w:element="country-region">
        <w:smartTag w:uri="urn:schemas-microsoft-com:office:smarttags" w:element="place">
          <w:r w:rsidR="00C5315B" w:rsidRPr="005F17D2">
            <w:rPr>
              <w:color w:val="000000"/>
              <w:lang w:val="en-US"/>
            </w:rPr>
            <w:t>Uzbekistan</w:t>
          </w:r>
        </w:smartTag>
      </w:smartTag>
      <w:r w:rsidR="00C5315B" w:rsidRPr="005F17D2">
        <w:rPr>
          <w:color w:val="000000"/>
          <w:lang w:val="en-US"/>
        </w:rPr>
        <w:t xml:space="preserve"> are estimated at over 1,000 </w:t>
      </w:r>
      <w:r w:rsidR="009E6528" w:rsidRPr="009E6528">
        <w:rPr>
          <w:bCs/>
          <w:iCs/>
          <w:color w:val="000000"/>
          <w:lang w:val="en-US"/>
        </w:rPr>
        <w:t>trillion cubic feet (tcf)</w:t>
      </w:r>
      <w:r w:rsidR="00C5315B" w:rsidRPr="005F17D2">
        <w:rPr>
          <w:color w:val="000000"/>
          <w:lang w:val="en-US"/>
        </w:rPr>
        <w:t>, among the largest in the world. The</w:t>
      </w:r>
      <w:r w:rsidR="00966D56" w:rsidRPr="005F17D2">
        <w:rPr>
          <w:color w:val="000000"/>
          <w:lang w:val="en-US"/>
        </w:rPr>
        <w:t xml:space="preserve"> </w:t>
      </w:r>
      <w:r w:rsidR="00C5315B" w:rsidRPr="005F17D2">
        <w:rPr>
          <w:color w:val="000000"/>
          <w:lang w:val="en-US"/>
        </w:rPr>
        <w:t>International Energy Agency (IEA) estimates that the Caspian region’s proven and recoverable</w:t>
      </w:r>
      <w:r w:rsidR="00966D56" w:rsidRPr="005F17D2">
        <w:rPr>
          <w:color w:val="000000"/>
          <w:lang w:val="en-US"/>
        </w:rPr>
        <w:t xml:space="preserve"> </w:t>
      </w:r>
      <w:r w:rsidR="00C5315B" w:rsidRPr="005F17D2">
        <w:rPr>
          <w:color w:val="000000"/>
          <w:lang w:val="en-US"/>
        </w:rPr>
        <w:t>natural gas reserves are about 7% of the world’s reserves, but also stresses that further exploration could result in an upward revision of estimated reserves.</w:t>
      </w:r>
    </w:p>
    <w:p w:rsidR="000E0F02" w:rsidRDefault="000E0F02" w:rsidP="00F94555">
      <w:pPr>
        <w:autoSpaceDE w:val="0"/>
        <w:autoSpaceDN w:val="0"/>
        <w:adjustRightInd w:val="0"/>
        <w:rPr>
          <w:color w:val="000000"/>
          <w:lang w:val="en-US"/>
        </w:rPr>
      </w:pPr>
    </w:p>
    <w:p w:rsidR="000E0F02" w:rsidRDefault="000E0F02" w:rsidP="00F94555">
      <w:pPr>
        <w:autoSpaceDE w:val="0"/>
        <w:autoSpaceDN w:val="0"/>
        <w:adjustRightInd w:val="0"/>
        <w:rPr>
          <w:color w:val="000000"/>
          <w:lang w:val="en-US"/>
        </w:rPr>
      </w:pPr>
    </w:p>
    <w:p w:rsidR="000E0F02" w:rsidRDefault="000E0F02" w:rsidP="00F94555">
      <w:pPr>
        <w:autoSpaceDE w:val="0"/>
        <w:autoSpaceDN w:val="0"/>
        <w:adjustRightInd w:val="0"/>
        <w:rPr>
          <w:color w:val="000000"/>
          <w:lang w:val="en-US"/>
        </w:rPr>
      </w:pPr>
    </w:p>
    <w:p w:rsidR="009740DA" w:rsidRDefault="009740DA" w:rsidP="00F94555">
      <w:pPr>
        <w:autoSpaceDE w:val="0"/>
        <w:autoSpaceDN w:val="0"/>
        <w:adjustRightInd w:val="0"/>
        <w:rPr>
          <w:color w:val="000000"/>
          <w:lang w:val="en-US"/>
        </w:rPr>
      </w:pPr>
    </w:p>
    <w:p w:rsidR="009740DA" w:rsidRDefault="009740DA" w:rsidP="00F94555">
      <w:pPr>
        <w:autoSpaceDE w:val="0"/>
        <w:autoSpaceDN w:val="0"/>
        <w:adjustRightInd w:val="0"/>
        <w:rPr>
          <w:color w:val="000000"/>
          <w:lang w:val="en-US"/>
        </w:rPr>
      </w:pPr>
    </w:p>
    <w:p w:rsidR="009740DA" w:rsidRDefault="009740DA" w:rsidP="00F94555">
      <w:pPr>
        <w:autoSpaceDE w:val="0"/>
        <w:autoSpaceDN w:val="0"/>
        <w:adjustRightInd w:val="0"/>
        <w:rPr>
          <w:color w:val="000000"/>
          <w:lang w:val="en-US"/>
        </w:rPr>
      </w:pPr>
    </w:p>
    <w:p w:rsidR="000E0F02" w:rsidRDefault="000E0F02" w:rsidP="00F94555">
      <w:pPr>
        <w:autoSpaceDE w:val="0"/>
        <w:autoSpaceDN w:val="0"/>
        <w:adjustRightInd w:val="0"/>
        <w:rPr>
          <w:color w:val="000000"/>
          <w:lang w:val="en-US"/>
        </w:rPr>
      </w:pPr>
    </w:p>
    <w:p w:rsidR="000E0F02" w:rsidRPr="00EF73F4" w:rsidRDefault="000E0F02" w:rsidP="000E0F02">
      <w:pPr>
        <w:autoSpaceDE w:val="0"/>
        <w:autoSpaceDN w:val="0"/>
        <w:adjustRightInd w:val="0"/>
        <w:rPr>
          <w:b/>
          <w:i/>
          <w:color w:val="000000"/>
          <w:lang w:val="en-US"/>
        </w:rPr>
      </w:pPr>
      <w:r w:rsidRPr="00EF73F4">
        <w:rPr>
          <w:b/>
          <w:bCs/>
          <w:i/>
          <w:color w:val="000000"/>
          <w:lang w:val="en-US"/>
        </w:rPr>
        <w:t>Natural Gas Data, 2011</w:t>
      </w:r>
      <w:r w:rsidRPr="00EF73F4">
        <w:rPr>
          <w:b/>
          <w:i/>
          <w:color w:val="000000"/>
          <w:lang w:val="en-US"/>
        </w:rPr>
        <w:t xml:space="preserve"> </w:t>
      </w:r>
    </w:p>
    <w:p w:rsidR="000E0F02" w:rsidRPr="00EF73F4" w:rsidRDefault="000E0F02" w:rsidP="000E0F02">
      <w:pPr>
        <w:autoSpaceDE w:val="0"/>
        <w:autoSpaceDN w:val="0"/>
        <w:adjustRightInd w:val="0"/>
        <w:rPr>
          <w:b/>
          <w:i/>
          <w:color w:val="000000"/>
          <w:lang w:val="en-US"/>
        </w:rPr>
      </w:pPr>
      <w:r w:rsidRPr="00EF73F4">
        <w:rPr>
          <w:b/>
          <w:i/>
          <w:color w:val="000000"/>
          <w:lang w:val="en-US"/>
        </w:rPr>
        <w:t>(</w:t>
      </w:r>
      <w:r w:rsidR="00DF3785" w:rsidRPr="00EF73F4">
        <w:rPr>
          <w:b/>
          <w:bCs/>
          <w:i/>
          <w:iCs/>
          <w:color w:val="000000"/>
          <w:lang w:val="en-US"/>
        </w:rPr>
        <w:t>u</w:t>
      </w:r>
      <w:r w:rsidRPr="00EF73F4">
        <w:rPr>
          <w:b/>
          <w:bCs/>
          <w:i/>
          <w:iCs/>
          <w:color w:val="000000"/>
          <w:lang w:val="en-US"/>
        </w:rPr>
        <w:t>nits = trillion cubic feet (tcf)</w:t>
      </w:r>
    </w:p>
    <w:p w:rsidR="000E0F02" w:rsidRDefault="000E0F02" w:rsidP="00F94555">
      <w:pPr>
        <w:autoSpaceDE w:val="0"/>
        <w:autoSpaceDN w:val="0"/>
        <w:adjustRightInd w:val="0"/>
        <w:rPr>
          <w:color w:val="000000"/>
          <w:lang w:val="en-US"/>
        </w:rPr>
      </w:pPr>
    </w:p>
    <w:tbl>
      <w:tblPr>
        <w:tblW w:w="6315" w:type="dxa"/>
        <w:tblCellSpacing w:w="0" w:type="dxa"/>
        <w:tblCellMar>
          <w:left w:w="0" w:type="dxa"/>
          <w:right w:w="0" w:type="dxa"/>
        </w:tblCellMar>
        <w:tblLook w:val="0000"/>
      </w:tblPr>
      <w:tblGrid>
        <w:gridCol w:w="2107"/>
        <w:gridCol w:w="2103"/>
        <w:gridCol w:w="2105"/>
      </w:tblGrid>
      <w:tr w:rsidR="000E0F02" w:rsidRPr="000E0F02" w:rsidTr="000E0F02">
        <w:trPr>
          <w:trHeight w:val="570"/>
          <w:tblCellSpacing w:w="0" w:type="dxa"/>
        </w:trPr>
        <w:tc>
          <w:tcPr>
            <w:tcW w:w="2115" w:type="dxa"/>
            <w:tcBorders>
              <w:top w:val="single" w:sz="12" w:space="0" w:color="000000"/>
              <w:left w:val="single" w:sz="12" w:space="0" w:color="000000"/>
              <w:bottom w:val="single" w:sz="6" w:space="0" w:color="000000"/>
              <w:right w:val="single" w:sz="6" w:space="0" w:color="000000"/>
            </w:tcBorders>
          </w:tcPr>
          <w:p w:rsidR="000E0F02" w:rsidRPr="00DF3785" w:rsidRDefault="000E0F02" w:rsidP="00DF3785">
            <w:pPr>
              <w:autoSpaceDE w:val="0"/>
              <w:autoSpaceDN w:val="0"/>
              <w:adjustRightInd w:val="0"/>
              <w:jc w:val="center"/>
              <w:rPr>
                <w:color w:val="000000"/>
              </w:rPr>
            </w:pPr>
            <w:r w:rsidRPr="00DF3785">
              <w:rPr>
                <w:bCs/>
                <w:color w:val="000000"/>
                <w:lang w:val="en-US"/>
              </w:rPr>
              <w:t>Country</w:t>
            </w:r>
          </w:p>
        </w:tc>
        <w:tc>
          <w:tcPr>
            <w:tcW w:w="2115" w:type="dxa"/>
            <w:tcBorders>
              <w:top w:val="single" w:sz="12" w:space="0" w:color="000000"/>
              <w:left w:val="single" w:sz="6" w:space="0" w:color="000000"/>
              <w:bottom w:val="single" w:sz="6" w:space="0" w:color="000000"/>
              <w:right w:val="single" w:sz="6" w:space="0" w:color="000000"/>
            </w:tcBorders>
          </w:tcPr>
          <w:p w:rsidR="000E0F02" w:rsidRPr="00DF3785" w:rsidRDefault="000E0F02" w:rsidP="00DF3785">
            <w:pPr>
              <w:autoSpaceDE w:val="0"/>
              <w:autoSpaceDN w:val="0"/>
              <w:adjustRightInd w:val="0"/>
              <w:jc w:val="center"/>
              <w:rPr>
                <w:color w:val="000000"/>
              </w:rPr>
            </w:pPr>
            <w:r w:rsidRPr="00DF3785">
              <w:rPr>
                <w:bCs/>
                <w:color w:val="000000"/>
                <w:lang w:val="en-US"/>
              </w:rPr>
              <w:t>Reserves</w:t>
            </w:r>
          </w:p>
        </w:tc>
        <w:tc>
          <w:tcPr>
            <w:tcW w:w="2115" w:type="dxa"/>
            <w:tcBorders>
              <w:top w:val="single" w:sz="12" w:space="0" w:color="000000"/>
              <w:left w:val="single" w:sz="6" w:space="0" w:color="000000"/>
              <w:bottom w:val="single" w:sz="6" w:space="0" w:color="000000"/>
              <w:right w:val="single" w:sz="12" w:space="0" w:color="000000"/>
            </w:tcBorders>
          </w:tcPr>
          <w:p w:rsidR="000E0F02" w:rsidRPr="00DF3785" w:rsidRDefault="000E0F02" w:rsidP="00DF3785">
            <w:pPr>
              <w:autoSpaceDE w:val="0"/>
              <w:autoSpaceDN w:val="0"/>
              <w:adjustRightInd w:val="0"/>
              <w:jc w:val="center"/>
              <w:rPr>
                <w:color w:val="000000"/>
              </w:rPr>
            </w:pPr>
            <w:r w:rsidRPr="00DF3785">
              <w:rPr>
                <w:bCs/>
                <w:color w:val="000000"/>
                <w:lang w:val="en-US"/>
              </w:rPr>
              <w:t>Production</w:t>
            </w:r>
          </w:p>
        </w:tc>
      </w:tr>
      <w:tr w:rsidR="000E0F02" w:rsidRPr="000E0F02" w:rsidTr="000E0F02">
        <w:trPr>
          <w:trHeight w:val="570"/>
          <w:tblCellSpacing w:w="0" w:type="dxa"/>
        </w:trPr>
        <w:tc>
          <w:tcPr>
            <w:tcW w:w="2115" w:type="dxa"/>
            <w:tcBorders>
              <w:top w:val="single" w:sz="6" w:space="0" w:color="000000"/>
              <w:left w:val="single" w:sz="12" w:space="0" w:color="000000"/>
              <w:bottom w:val="single" w:sz="6" w:space="0" w:color="000000"/>
              <w:right w:val="single" w:sz="6" w:space="0" w:color="000000"/>
            </w:tcBorders>
          </w:tcPr>
          <w:p w:rsidR="000E0F02" w:rsidRPr="000E0F02" w:rsidRDefault="000E0F02" w:rsidP="00DF3785">
            <w:pPr>
              <w:autoSpaceDE w:val="0"/>
              <w:autoSpaceDN w:val="0"/>
              <w:adjustRightInd w:val="0"/>
              <w:jc w:val="center"/>
              <w:rPr>
                <w:color w:val="000000"/>
              </w:rPr>
            </w:pPr>
            <w:smartTag w:uri="urn:schemas-microsoft-com:office:smarttags" w:element="country-region">
              <w:smartTag w:uri="urn:schemas-microsoft-com:office:smarttags" w:element="place">
                <w:r w:rsidRPr="000E0F02">
                  <w:rPr>
                    <w:color w:val="000000"/>
                    <w:lang w:val="en-US"/>
                  </w:rPr>
                  <w:t>Azerbaijan</w:t>
                </w:r>
              </w:smartTag>
            </w:smartTag>
          </w:p>
        </w:tc>
        <w:tc>
          <w:tcPr>
            <w:tcW w:w="2115" w:type="dxa"/>
            <w:tcBorders>
              <w:top w:val="single" w:sz="6" w:space="0" w:color="000000"/>
              <w:left w:val="single" w:sz="6" w:space="0" w:color="000000"/>
              <w:bottom w:val="single" w:sz="6" w:space="0" w:color="000000"/>
              <w:right w:val="single" w:sz="6" w:space="0" w:color="000000"/>
            </w:tcBorders>
          </w:tcPr>
          <w:p w:rsidR="000E0F02" w:rsidRPr="000E0F02" w:rsidRDefault="000E0F02" w:rsidP="00DF3785">
            <w:pPr>
              <w:autoSpaceDE w:val="0"/>
              <w:autoSpaceDN w:val="0"/>
              <w:adjustRightInd w:val="0"/>
              <w:jc w:val="center"/>
              <w:rPr>
                <w:color w:val="000000"/>
              </w:rPr>
            </w:pPr>
            <w:r w:rsidRPr="000E0F02">
              <w:rPr>
                <w:color w:val="000000"/>
                <w:lang w:val="en-US"/>
              </w:rPr>
              <w:t>44.9</w:t>
            </w:r>
          </w:p>
        </w:tc>
        <w:tc>
          <w:tcPr>
            <w:tcW w:w="2115" w:type="dxa"/>
            <w:tcBorders>
              <w:top w:val="single" w:sz="6" w:space="0" w:color="000000"/>
              <w:left w:val="single" w:sz="6" w:space="0" w:color="000000"/>
              <w:bottom w:val="single" w:sz="6" w:space="0" w:color="000000"/>
              <w:right w:val="single" w:sz="12" w:space="0" w:color="000000"/>
            </w:tcBorders>
          </w:tcPr>
          <w:p w:rsidR="000E0F02" w:rsidRPr="000E0F02" w:rsidRDefault="000E0F02" w:rsidP="00DF3785">
            <w:pPr>
              <w:autoSpaceDE w:val="0"/>
              <w:autoSpaceDN w:val="0"/>
              <w:adjustRightInd w:val="0"/>
              <w:jc w:val="center"/>
              <w:rPr>
                <w:color w:val="000000"/>
              </w:rPr>
            </w:pPr>
            <w:r w:rsidRPr="000E0F02">
              <w:rPr>
                <w:color w:val="000000"/>
                <w:lang w:val="en-US"/>
              </w:rPr>
              <w:t>0.5</w:t>
            </w:r>
          </w:p>
        </w:tc>
      </w:tr>
      <w:tr w:rsidR="000E0F02" w:rsidRPr="000E0F02" w:rsidTr="000E0F02">
        <w:trPr>
          <w:trHeight w:val="570"/>
          <w:tblCellSpacing w:w="0" w:type="dxa"/>
        </w:trPr>
        <w:tc>
          <w:tcPr>
            <w:tcW w:w="2115" w:type="dxa"/>
            <w:tcBorders>
              <w:top w:val="single" w:sz="6" w:space="0" w:color="000000"/>
              <w:left w:val="single" w:sz="12" w:space="0" w:color="000000"/>
              <w:bottom w:val="single" w:sz="6" w:space="0" w:color="000000"/>
              <w:right w:val="single" w:sz="6" w:space="0" w:color="000000"/>
            </w:tcBorders>
          </w:tcPr>
          <w:p w:rsidR="000E0F02" w:rsidRPr="000E0F02" w:rsidRDefault="000E0F02" w:rsidP="00DF3785">
            <w:pPr>
              <w:autoSpaceDE w:val="0"/>
              <w:autoSpaceDN w:val="0"/>
              <w:adjustRightInd w:val="0"/>
              <w:jc w:val="center"/>
              <w:rPr>
                <w:color w:val="000000"/>
              </w:rPr>
            </w:pPr>
            <w:smartTag w:uri="urn:schemas-microsoft-com:office:smarttags" w:element="country-region">
              <w:smartTag w:uri="urn:schemas-microsoft-com:office:smarttags" w:element="place">
                <w:r w:rsidRPr="000E0F02">
                  <w:rPr>
                    <w:color w:val="000000"/>
                    <w:lang w:val="en-US"/>
                  </w:rPr>
                  <w:t>Kazakhstan</w:t>
                </w:r>
              </w:smartTag>
            </w:smartTag>
          </w:p>
        </w:tc>
        <w:tc>
          <w:tcPr>
            <w:tcW w:w="2115" w:type="dxa"/>
            <w:tcBorders>
              <w:top w:val="single" w:sz="6" w:space="0" w:color="000000"/>
              <w:left w:val="single" w:sz="6" w:space="0" w:color="000000"/>
              <w:bottom w:val="single" w:sz="6" w:space="0" w:color="000000"/>
              <w:right w:val="single" w:sz="6" w:space="0" w:color="000000"/>
            </w:tcBorders>
          </w:tcPr>
          <w:p w:rsidR="000E0F02" w:rsidRPr="000E0F02" w:rsidRDefault="000E0F02" w:rsidP="00DF3785">
            <w:pPr>
              <w:autoSpaceDE w:val="0"/>
              <w:autoSpaceDN w:val="0"/>
              <w:adjustRightInd w:val="0"/>
              <w:jc w:val="center"/>
              <w:rPr>
                <w:color w:val="000000"/>
              </w:rPr>
            </w:pPr>
            <w:r w:rsidRPr="000E0F02">
              <w:rPr>
                <w:color w:val="000000"/>
                <w:lang w:val="en-US"/>
              </w:rPr>
              <w:t>66.4</w:t>
            </w:r>
          </w:p>
        </w:tc>
        <w:tc>
          <w:tcPr>
            <w:tcW w:w="2115" w:type="dxa"/>
            <w:tcBorders>
              <w:top w:val="single" w:sz="6" w:space="0" w:color="000000"/>
              <w:left w:val="single" w:sz="6" w:space="0" w:color="000000"/>
              <w:bottom w:val="single" w:sz="6" w:space="0" w:color="000000"/>
              <w:right w:val="single" w:sz="12" w:space="0" w:color="000000"/>
            </w:tcBorders>
          </w:tcPr>
          <w:p w:rsidR="000E0F02" w:rsidRPr="000E0F02" w:rsidRDefault="000E0F02" w:rsidP="00DF3785">
            <w:pPr>
              <w:autoSpaceDE w:val="0"/>
              <w:autoSpaceDN w:val="0"/>
              <w:adjustRightInd w:val="0"/>
              <w:jc w:val="center"/>
              <w:rPr>
                <w:color w:val="000000"/>
              </w:rPr>
            </w:pPr>
            <w:r w:rsidRPr="000E0F02">
              <w:rPr>
                <w:color w:val="000000"/>
                <w:lang w:val="en-US"/>
              </w:rPr>
              <w:t>0.7</w:t>
            </w:r>
          </w:p>
        </w:tc>
      </w:tr>
      <w:tr w:rsidR="000E0F02" w:rsidRPr="000E0F02" w:rsidTr="000E0F02">
        <w:trPr>
          <w:trHeight w:val="570"/>
          <w:tblCellSpacing w:w="0" w:type="dxa"/>
        </w:trPr>
        <w:tc>
          <w:tcPr>
            <w:tcW w:w="2115" w:type="dxa"/>
            <w:tcBorders>
              <w:top w:val="single" w:sz="6" w:space="0" w:color="000000"/>
              <w:left w:val="single" w:sz="12" w:space="0" w:color="000000"/>
              <w:bottom w:val="single" w:sz="6" w:space="0" w:color="000000"/>
              <w:right w:val="single" w:sz="6" w:space="0" w:color="000000"/>
            </w:tcBorders>
          </w:tcPr>
          <w:p w:rsidR="000E0F02" w:rsidRPr="000E0F02" w:rsidRDefault="000E0F02" w:rsidP="00DF3785">
            <w:pPr>
              <w:autoSpaceDE w:val="0"/>
              <w:autoSpaceDN w:val="0"/>
              <w:adjustRightInd w:val="0"/>
              <w:jc w:val="center"/>
              <w:rPr>
                <w:color w:val="000000"/>
              </w:rPr>
            </w:pPr>
            <w:smartTag w:uri="urn:schemas-microsoft-com:office:smarttags" w:element="country-region">
              <w:smartTag w:uri="urn:schemas-microsoft-com:office:smarttags" w:element="place">
                <w:r w:rsidRPr="000E0F02">
                  <w:rPr>
                    <w:color w:val="000000"/>
                    <w:lang w:val="en-US"/>
                  </w:rPr>
                  <w:t>Turkmenistan</w:t>
                </w:r>
              </w:smartTag>
            </w:smartTag>
          </w:p>
        </w:tc>
        <w:tc>
          <w:tcPr>
            <w:tcW w:w="2115" w:type="dxa"/>
            <w:tcBorders>
              <w:top w:val="single" w:sz="6" w:space="0" w:color="000000"/>
              <w:left w:val="single" w:sz="6" w:space="0" w:color="000000"/>
              <w:bottom w:val="single" w:sz="6" w:space="0" w:color="000000"/>
              <w:right w:val="single" w:sz="6" w:space="0" w:color="000000"/>
            </w:tcBorders>
          </w:tcPr>
          <w:p w:rsidR="000E0F02" w:rsidRPr="000E0F02" w:rsidRDefault="000E0F02" w:rsidP="00DF3785">
            <w:pPr>
              <w:autoSpaceDE w:val="0"/>
              <w:autoSpaceDN w:val="0"/>
              <w:adjustRightInd w:val="0"/>
              <w:jc w:val="center"/>
              <w:rPr>
                <w:color w:val="000000"/>
              </w:rPr>
            </w:pPr>
            <w:r w:rsidRPr="000E0F02">
              <w:rPr>
                <w:color w:val="000000"/>
                <w:lang w:val="en-US"/>
              </w:rPr>
              <w:t>858.8</w:t>
            </w:r>
          </w:p>
        </w:tc>
        <w:tc>
          <w:tcPr>
            <w:tcW w:w="2115" w:type="dxa"/>
            <w:tcBorders>
              <w:top w:val="single" w:sz="6" w:space="0" w:color="000000"/>
              <w:left w:val="single" w:sz="6" w:space="0" w:color="000000"/>
              <w:bottom w:val="single" w:sz="6" w:space="0" w:color="000000"/>
              <w:right w:val="single" w:sz="12" w:space="0" w:color="000000"/>
            </w:tcBorders>
          </w:tcPr>
          <w:p w:rsidR="000E0F02" w:rsidRPr="000E0F02" w:rsidRDefault="000E0F02" w:rsidP="00DF3785">
            <w:pPr>
              <w:autoSpaceDE w:val="0"/>
              <w:autoSpaceDN w:val="0"/>
              <w:adjustRightInd w:val="0"/>
              <w:jc w:val="center"/>
              <w:rPr>
                <w:color w:val="000000"/>
              </w:rPr>
            </w:pPr>
            <w:r w:rsidRPr="000E0F02">
              <w:rPr>
                <w:color w:val="000000"/>
                <w:lang w:val="en-US"/>
              </w:rPr>
              <w:t>2.1</w:t>
            </w:r>
          </w:p>
        </w:tc>
      </w:tr>
      <w:tr w:rsidR="000E0F02" w:rsidRPr="000E0F02" w:rsidTr="000E0F02">
        <w:trPr>
          <w:trHeight w:val="570"/>
          <w:tblCellSpacing w:w="0" w:type="dxa"/>
        </w:trPr>
        <w:tc>
          <w:tcPr>
            <w:tcW w:w="2115" w:type="dxa"/>
            <w:tcBorders>
              <w:top w:val="single" w:sz="6" w:space="0" w:color="000000"/>
              <w:left w:val="single" w:sz="12" w:space="0" w:color="000000"/>
              <w:bottom w:val="single" w:sz="6" w:space="0" w:color="000000"/>
              <w:right w:val="single" w:sz="6" w:space="0" w:color="000000"/>
            </w:tcBorders>
          </w:tcPr>
          <w:p w:rsidR="000E0F02" w:rsidRPr="000E0F02" w:rsidRDefault="000E0F02" w:rsidP="00DF3785">
            <w:pPr>
              <w:autoSpaceDE w:val="0"/>
              <w:autoSpaceDN w:val="0"/>
              <w:adjustRightInd w:val="0"/>
              <w:jc w:val="center"/>
              <w:rPr>
                <w:color w:val="000000"/>
              </w:rPr>
            </w:pPr>
            <w:smartTag w:uri="urn:schemas-microsoft-com:office:smarttags" w:element="country-region">
              <w:smartTag w:uri="urn:schemas-microsoft-com:office:smarttags" w:element="place">
                <w:r w:rsidRPr="000E0F02">
                  <w:rPr>
                    <w:color w:val="000000"/>
                    <w:lang w:val="en-US"/>
                  </w:rPr>
                  <w:t>Uzbekistan</w:t>
                </w:r>
              </w:smartTag>
            </w:smartTag>
          </w:p>
        </w:tc>
        <w:tc>
          <w:tcPr>
            <w:tcW w:w="2115" w:type="dxa"/>
            <w:tcBorders>
              <w:top w:val="single" w:sz="6" w:space="0" w:color="000000"/>
              <w:left w:val="single" w:sz="6" w:space="0" w:color="000000"/>
              <w:bottom w:val="single" w:sz="6" w:space="0" w:color="000000"/>
              <w:right w:val="single" w:sz="6" w:space="0" w:color="000000"/>
            </w:tcBorders>
          </w:tcPr>
          <w:p w:rsidR="000E0F02" w:rsidRPr="000E0F02" w:rsidRDefault="000E0F02" w:rsidP="00DF3785">
            <w:pPr>
              <w:autoSpaceDE w:val="0"/>
              <w:autoSpaceDN w:val="0"/>
              <w:adjustRightInd w:val="0"/>
              <w:jc w:val="center"/>
              <w:rPr>
                <w:color w:val="000000"/>
              </w:rPr>
            </w:pPr>
            <w:r w:rsidRPr="000E0F02">
              <w:rPr>
                <w:color w:val="000000"/>
                <w:lang w:val="en-US"/>
              </w:rPr>
              <w:t>56.6</w:t>
            </w:r>
          </w:p>
        </w:tc>
        <w:tc>
          <w:tcPr>
            <w:tcW w:w="2115" w:type="dxa"/>
            <w:tcBorders>
              <w:top w:val="single" w:sz="6" w:space="0" w:color="000000"/>
              <w:left w:val="single" w:sz="6" w:space="0" w:color="000000"/>
              <w:bottom w:val="single" w:sz="6" w:space="0" w:color="000000"/>
              <w:right w:val="single" w:sz="12" w:space="0" w:color="000000"/>
            </w:tcBorders>
          </w:tcPr>
          <w:p w:rsidR="000E0F02" w:rsidRPr="000E0F02" w:rsidRDefault="000E0F02" w:rsidP="00DF3785">
            <w:pPr>
              <w:autoSpaceDE w:val="0"/>
              <w:autoSpaceDN w:val="0"/>
              <w:adjustRightInd w:val="0"/>
              <w:jc w:val="center"/>
              <w:rPr>
                <w:color w:val="000000"/>
              </w:rPr>
            </w:pPr>
            <w:r w:rsidRPr="000E0F02">
              <w:rPr>
                <w:color w:val="000000"/>
                <w:lang w:val="en-US"/>
              </w:rPr>
              <w:t>2.0</w:t>
            </w:r>
          </w:p>
        </w:tc>
      </w:tr>
      <w:tr w:rsidR="000E0F02" w:rsidRPr="000E0F02" w:rsidTr="000E0F02">
        <w:trPr>
          <w:trHeight w:val="570"/>
          <w:tblCellSpacing w:w="0" w:type="dxa"/>
        </w:trPr>
        <w:tc>
          <w:tcPr>
            <w:tcW w:w="2115" w:type="dxa"/>
            <w:tcBorders>
              <w:top w:val="single" w:sz="6" w:space="0" w:color="000000"/>
              <w:left w:val="single" w:sz="12" w:space="0" w:color="000000"/>
              <w:bottom w:val="single" w:sz="12" w:space="0" w:color="000000"/>
              <w:right w:val="single" w:sz="6" w:space="0" w:color="000000"/>
            </w:tcBorders>
          </w:tcPr>
          <w:p w:rsidR="000E0F02" w:rsidRPr="00DF3785" w:rsidRDefault="000E0F02" w:rsidP="00DF3785">
            <w:pPr>
              <w:autoSpaceDE w:val="0"/>
              <w:autoSpaceDN w:val="0"/>
              <w:adjustRightInd w:val="0"/>
              <w:jc w:val="center"/>
              <w:rPr>
                <w:color w:val="000000"/>
              </w:rPr>
            </w:pPr>
            <w:r w:rsidRPr="00DF3785">
              <w:rPr>
                <w:bCs/>
                <w:color w:val="000000"/>
                <w:lang w:val="en-US"/>
              </w:rPr>
              <w:t>Total</w:t>
            </w:r>
          </w:p>
        </w:tc>
        <w:tc>
          <w:tcPr>
            <w:tcW w:w="2115" w:type="dxa"/>
            <w:tcBorders>
              <w:top w:val="single" w:sz="6" w:space="0" w:color="000000"/>
              <w:left w:val="single" w:sz="6" w:space="0" w:color="000000"/>
              <w:bottom w:val="single" w:sz="12" w:space="0" w:color="000000"/>
              <w:right w:val="single" w:sz="6" w:space="0" w:color="000000"/>
            </w:tcBorders>
          </w:tcPr>
          <w:p w:rsidR="000E0F02" w:rsidRPr="000E0F02" w:rsidRDefault="000E0F02" w:rsidP="00DF3785">
            <w:pPr>
              <w:autoSpaceDE w:val="0"/>
              <w:autoSpaceDN w:val="0"/>
              <w:adjustRightInd w:val="0"/>
              <w:jc w:val="center"/>
              <w:rPr>
                <w:color w:val="000000"/>
              </w:rPr>
            </w:pPr>
            <w:r w:rsidRPr="000E0F02">
              <w:rPr>
                <w:color w:val="000000"/>
                <w:lang w:val="en-US"/>
              </w:rPr>
              <w:t>1,026.7</w:t>
            </w:r>
          </w:p>
        </w:tc>
        <w:tc>
          <w:tcPr>
            <w:tcW w:w="2115" w:type="dxa"/>
            <w:tcBorders>
              <w:top w:val="single" w:sz="6" w:space="0" w:color="000000"/>
              <w:left w:val="single" w:sz="6" w:space="0" w:color="000000"/>
              <w:bottom w:val="single" w:sz="12" w:space="0" w:color="000000"/>
              <w:right w:val="single" w:sz="12" w:space="0" w:color="000000"/>
            </w:tcBorders>
          </w:tcPr>
          <w:p w:rsidR="000E0F02" w:rsidRPr="000E0F02" w:rsidRDefault="000E0F02" w:rsidP="00DF3785">
            <w:pPr>
              <w:autoSpaceDE w:val="0"/>
              <w:autoSpaceDN w:val="0"/>
              <w:adjustRightInd w:val="0"/>
              <w:jc w:val="center"/>
              <w:rPr>
                <w:color w:val="000000"/>
              </w:rPr>
            </w:pPr>
            <w:r w:rsidRPr="000E0F02">
              <w:rPr>
                <w:color w:val="000000"/>
                <w:lang w:val="en-US"/>
              </w:rPr>
              <w:t>5.3</w:t>
            </w:r>
          </w:p>
        </w:tc>
      </w:tr>
    </w:tbl>
    <w:p w:rsidR="000E0F02" w:rsidRDefault="000E0F02" w:rsidP="00F94555">
      <w:pPr>
        <w:autoSpaceDE w:val="0"/>
        <w:autoSpaceDN w:val="0"/>
        <w:adjustRightInd w:val="0"/>
        <w:rPr>
          <w:color w:val="000000"/>
          <w:lang w:val="en-US"/>
        </w:rPr>
      </w:pPr>
    </w:p>
    <w:p w:rsidR="000E0F02" w:rsidRPr="000E0F02" w:rsidRDefault="000E0F02" w:rsidP="000E0F02">
      <w:pPr>
        <w:autoSpaceDE w:val="0"/>
        <w:autoSpaceDN w:val="0"/>
        <w:adjustRightInd w:val="0"/>
        <w:rPr>
          <w:color w:val="000000"/>
          <w:lang w:val="en-US"/>
        </w:rPr>
      </w:pPr>
      <w:r w:rsidRPr="000E0F02">
        <w:rPr>
          <w:i/>
          <w:iCs/>
          <w:color w:val="000000"/>
          <w:lang w:val="en-US"/>
        </w:rPr>
        <w:t>Source: BP Statistical Review of World Energy 2012</w:t>
      </w:r>
      <w:r w:rsidRPr="000E0F02">
        <w:rPr>
          <w:color w:val="000000"/>
          <w:lang w:val="en-US"/>
        </w:rPr>
        <w:t xml:space="preserve"> </w:t>
      </w:r>
    </w:p>
    <w:p w:rsidR="000E0F02" w:rsidRDefault="000E0F02" w:rsidP="00F94555">
      <w:pPr>
        <w:autoSpaceDE w:val="0"/>
        <w:autoSpaceDN w:val="0"/>
        <w:adjustRightInd w:val="0"/>
        <w:rPr>
          <w:color w:val="000000"/>
          <w:lang w:val="en-US"/>
        </w:rPr>
      </w:pPr>
    </w:p>
    <w:p w:rsidR="001C3446" w:rsidRPr="005F17D2" w:rsidRDefault="001C3446" w:rsidP="00F94555">
      <w:pPr>
        <w:rPr>
          <w:bCs/>
          <w:color w:val="000000"/>
          <w:lang w:val="en-US"/>
        </w:rPr>
      </w:pPr>
    </w:p>
    <w:p w:rsidR="0048599C" w:rsidRPr="000A1D27" w:rsidRDefault="00BA504F" w:rsidP="00A53F98">
      <w:pPr>
        <w:autoSpaceDE w:val="0"/>
        <w:autoSpaceDN w:val="0"/>
        <w:adjustRightInd w:val="0"/>
        <w:rPr>
          <w:rFonts w:ascii="OfficinaSanITC-Book" w:hAnsi="OfficinaSanITC-Book" w:cs="OfficinaSanITC-Book"/>
          <w:sz w:val="22"/>
          <w:szCs w:val="22"/>
          <w:highlight w:val="yellow"/>
          <w:lang w:val="en-US"/>
        </w:rPr>
      </w:pPr>
      <w:r w:rsidRPr="008017DD">
        <w:rPr>
          <w:lang w:val="de-AT"/>
        </w:rPr>
        <w:t>The Caspian r</w:t>
      </w:r>
      <w:r w:rsidR="00FC428D" w:rsidRPr="008017DD">
        <w:rPr>
          <w:lang w:val="de-AT"/>
        </w:rPr>
        <w:t xml:space="preserve">egion has the potential to become a major strategic energy partner of the EU. Azerbaijan lies at the heart of this region and holds the key to the realisation of this concept. </w:t>
      </w:r>
      <w:r w:rsidR="000A1D27" w:rsidRPr="008017DD">
        <w:rPr>
          <w:lang w:val="en-US"/>
        </w:rPr>
        <w:t xml:space="preserve">The discovery in 1999 of the Shah Deniz gas field of </w:t>
      </w:r>
      <w:smartTag w:uri="urn:schemas-microsoft-com:office:smarttags" w:element="country-region">
        <w:r w:rsidR="000A1D27" w:rsidRPr="008017DD">
          <w:rPr>
            <w:lang w:val="en-US"/>
          </w:rPr>
          <w:t>Azerbaijan</w:t>
        </w:r>
      </w:smartTag>
      <w:r w:rsidR="000A1D27" w:rsidRPr="008017DD">
        <w:rPr>
          <w:lang w:val="en-US"/>
        </w:rPr>
        <w:t xml:space="preserve"> in the </w:t>
      </w:r>
      <w:smartTag w:uri="urn:schemas-microsoft-com:office:smarttags" w:element="place">
        <w:r w:rsidR="000A1D27" w:rsidRPr="008017DD">
          <w:rPr>
            <w:lang w:val="en-US"/>
          </w:rPr>
          <w:t>Caspian Sea</w:t>
        </w:r>
      </w:smartTag>
      <w:r w:rsidR="000A1D27" w:rsidRPr="008017DD">
        <w:rPr>
          <w:lang w:val="en-US"/>
        </w:rPr>
        <w:t xml:space="preserve"> raised expectations that the Caspian region could become a lucrative region for gas exploration and development.</w:t>
      </w:r>
      <w:r w:rsidR="000A1D27">
        <w:rPr>
          <w:rFonts w:ascii="OfficinaSanITC-Book" w:hAnsi="OfficinaSanITC-Book" w:cs="OfficinaSanITC-Book"/>
          <w:sz w:val="22"/>
          <w:szCs w:val="22"/>
          <w:lang w:val="en-US"/>
        </w:rPr>
        <w:t xml:space="preserve"> </w:t>
      </w:r>
      <w:r w:rsidR="00C5315B" w:rsidRPr="005F17D2">
        <w:rPr>
          <w:lang w:val="en-US"/>
        </w:rPr>
        <w:t xml:space="preserve">The country is currently following a path of stable development and has established co-operation with </w:t>
      </w:r>
      <w:smartTag w:uri="urn:schemas-microsoft-com:office:smarttags" w:element="place">
        <w:r w:rsidR="00C5315B" w:rsidRPr="005F17D2">
          <w:rPr>
            <w:lang w:val="en-US"/>
          </w:rPr>
          <w:t>Europe</w:t>
        </w:r>
      </w:smartTag>
      <w:r w:rsidR="00C5315B" w:rsidRPr="005F17D2">
        <w:rPr>
          <w:lang w:val="en-US"/>
        </w:rPr>
        <w:t xml:space="preserve"> and other countries, and also </w:t>
      </w:r>
      <w:r w:rsidR="00C5315B" w:rsidRPr="00C81BC0">
        <w:rPr>
          <w:color w:val="000000"/>
          <w:lang w:val="en-US"/>
        </w:rPr>
        <w:t xml:space="preserve">with major institutions and companies, by making use of its favourable geographical position, world-class energy resources, and economic potential. </w:t>
      </w:r>
      <w:r w:rsidR="0088302A" w:rsidRPr="00C81BC0">
        <w:rPr>
          <w:color w:val="000000"/>
          <w:lang w:val="en-US"/>
        </w:rPr>
        <w:t>Currently</w:t>
      </w:r>
      <w:r w:rsidR="00C5315B" w:rsidRPr="00C81BC0">
        <w:rPr>
          <w:color w:val="000000"/>
          <w:lang w:val="en-US"/>
        </w:rPr>
        <w:t xml:space="preserve"> </w:t>
      </w:r>
      <w:r w:rsidR="008334AF" w:rsidRPr="00C81BC0">
        <w:rPr>
          <w:color w:val="000000"/>
          <w:lang w:val="en-US"/>
        </w:rPr>
        <w:t>Azerbaijan’s oil and oil products are exported to 33 countries via different routes</w:t>
      </w:r>
      <w:r w:rsidR="00C5315B" w:rsidRPr="00C81BC0">
        <w:rPr>
          <w:color w:val="000000"/>
          <w:lang w:val="en-US"/>
        </w:rPr>
        <w:t xml:space="preserve">. As a result of the successful completion of the Azeri-Chirag-Guneshli (ACG) and Shah Deniz (SD) projects and the operation of Baku-Tbilisi-Ceyhan (BTC) oil pipeline and the </w:t>
      </w:r>
      <w:r w:rsidR="00C5315B" w:rsidRPr="008017DD">
        <w:rPr>
          <w:color w:val="000000"/>
          <w:lang w:val="en-US"/>
        </w:rPr>
        <w:t xml:space="preserve">South Caucasus gas pipeline (SCP), </w:t>
      </w:r>
      <w:smartTag w:uri="urn:schemas-microsoft-com:office:smarttags" w:element="country-region">
        <w:smartTag w:uri="urn:schemas-microsoft-com:office:smarttags" w:element="place">
          <w:r w:rsidR="00C5315B" w:rsidRPr="008017DD">
            <w:rPr>
              <w:color w:val="000000"/>
              <w:lang w:val="en-US"/>
            </w:rPr>
            <w:t>Azerbaijan</w:t>
          </w:r>
        </w:smartTag>
      </w:smartTag>
      <w:r w:rsidR="00C5315B" w:rsidRPr="008017DD">
        <w:rPr>
          <w:color w:val="000000"/>
          <w:lang w:val="en-US"/>
        </w:rPr>
        <w:t xml:space="preserve"> occupies an important position in terms of energy security. </w:t>
      </w:r>
      <w:r w:rsidR="00A53F98" w:rsidRPr="008017DD">
        <w:rPr>
          <w:color w:val="000000"/>
          <w:lang w:val="en-US"/>
        </w:rPr>
        <w:t xml:space="preserve">Shah Deniz contains the vast majority of </w:t>
      </w:r>
      <w:smartTag w:uri="urn:schemas-microsoft-com:office:smarttags" w:element="country-region">
        <w:smartTag w:uri="urn:schemas-microsoft-com:office:smarttags" w:element="place">
          <w:r w:rsidR="00A53F98" w:rsidRPr="008017DD">
            <w:rPr>
              <w:color w:val="000000"/>
              <w:lang w:val="en-US"/>
            </w:rPr>
            <w:t>Azerbaijan</w:t>
          </w:r>
        </w:smartTag>
      </w:smartTag>
      <w:r w:rsidR="00A53F98" w:rsidRPr="008017DD">
        <w:rPr>
          <w:color w:val="000000"/>
          <w:lang w:val="en-US"/>
        </w:rPr>
        <w:t>’s proven gas r</w:t>
      </w:r>
      <w:r w:rsidR="00717A3D">
        <w:rPr>
          <w:color w:val="000000"/>
          <w:lang w:val="en-US"/>
        </w:rPr>
        <w:t xml:space="preserve">eserves </w:t>
      </w:r>
      <w:r w:rsidR="00A53F98" w:rsidRPr="008017DD">
        <w:rPr>
          <w:color w:val="000000"/>
          <w:lang w:val="en-US"/>
        </w:rPr>
        <w:t xml:space="preserve">and is the country’s main source of production. The country currently exports natural gas to neighbouring countries - </w:t>
      </w:r>
      <w:smartTag w:uri="urn:schemas-microsoft-com:office:smarttags" w:element="country-region">
        <w:r w:rsidR="00A53F98" w:rsidRPr="008017DD">
          <w:rPr>
            <w:color w:val="000000"/>
            <w:lang w:val="en-US"/>
          </w:rPr>
          <w:t>Russia</w:t>
        </w:r>
      </w:smartTag>
      <w:r w:rsidR="00A53F98" w:rsidRPr="008017DD">
        <w:rPr>
          <w:color w:val="000000"/>
          <w:lang w:val="en-US"/>
        </w:rPr>
        <w:t xml:space="preserve">, </w:t>
      </w:r>
      <w:smartTag w:uri="urn:schemas-microsoft-com:office:smarttags" w:element="country-region">
        <w:r w:rsidR="00A53F98" w:rsidRPr="008017DD">
          <w:rPr>
            <w:color w:val="000000"/>
            <w:lang w:val="en-US"/>
          </w:rPr>
          <w:t>Iran</w:t>
        </w:r>
      </w:smartTag>
      <w:r w:rsidR="00A53F98" w:rsidRPr="008017DD">
        <w:rPr>
          <w:color w:val="000000"/>
          <w:lang w:val="en-US"/>
        </w:rPr>
        <w:t xml:space="preserve">, </w:t>
      </w:r>
      <w:smartTag w:uri="urn:schemas-microsoft-com:office:smarttags" w:element="country-region">
        <w:r w:rsidR="00A53F98" w:rsidRPr="008017DD">
          <w:rPr>
            <w:color w:val="000000"/>
            <w:lang w:val="en-US"/>
          </w:rPr>
          <w:t>Georgia</w:t>
        </w:r>
      </w:smartTag>
      <w:r w:rsidR="00A53F98" w:rsidRPr="008017DD">
        <w:rPr>
          <w:color w:val="000000"/>
          <w:lang w:val="en-US"/>
        </w:rPr>
        <w:t xml:space="preserve"> and </w:t>
      </w:r>
      <w:smartTag w:uri="urn:schemas-microsoft-com:office:smarttags" w:element="country-region">
        <w:r w:rsidR="00A53F98" w:rsidRPr="008017DD">
          <w:rPr>
            <w:color w:val="000000"/>
            <w:lang w:val="en-US"/>
          </w:rPr>
          <w:t>Turkey</w:t>
        </w:r>
      </w:smartTag>
      <w:r w:rsidR="00A53F98" w:rsidRPr="008017DD">
        <w:rPr>
          <w:color w:val="000000"/>
          <w:lang w:val="en-US"/>
        </w:rPr>
        <w:t xml:space="preserve">, as well as to </w:t>
      </w:r>
      <w:smartTag w:uri="urn:schemas-microsoft-com:office:smarttags" w:element="country-region">
        <w:smartTag w:uri="urn:schemas-microsoft-com:office:smarttags" w:element="place">
          <w:r w:rsidR="00A53F98" w:rsidRPr="008017DD">
            <w:rPr>
              <w:color w:val="000000"/>
              <w:lang w:val="en-US"/>
            </w:rPr>
            <w:t>Greece</w:t>
          </w:r>
        </w:smartTag>
      </w:smartTag>
      <w:r w:rsidR="00A53F98" w:rsidRPr="008017DD">
        <w:rPr>
          <w:color w:val="000000"/>
          <w:lang w:val="en-US"/>
        </w:rPr>
        <w:t xml:space="preserve"> in the EU. </w:t>
      </w:r>
      <w:r w:rsidR="00C5315B" w:rsidRPr="008017DD">
        <w:rPr>
          <w:color w:val="000000"/>
          <w:lang w:val="en-US"/>
        </w:rPr>
        <w:t xml:space="preserve">Gas from the second stage of development of </w:t>
      </w:r>
      <w:r w:rsidR="0088302A" w:rsidRPr="008017DD">
        <w:rPr>
          <w:color w:val="000000"/>
          <w:lang w:val="en-US"/>
        </w:rPr>
        <w:t>SD</w:t>
      </w:r>
      <w:r w:rsidR="00C5315B" w:rsidRPr="008017DD">
        <w:rPr>
          <w:color w:val="000000"/>
          <w:lang w:val="en-US"/>
        </w:rPr>
        <w:t xml:space="preserve"> field</w:t>
      </w:r>
      <w:r w:rsidR="00C5315B" w:rsidRPr="008017DD">
        <w:rPr>
          <w:lang w:val="az-Latn-AZ"/>
        </w:rPr>
        <w:t xml:space="preserve"> is estimated as the main source of supply for </w:t>
      </w:r>
      <w:r w:rsidR="00C51D13" w:rsidRPr="008017DD">
        <w:rPr>
          <w:lang w:val="az-Latn-AZ"/>
        </w:rPr>
        <w:t xml:space="preserve">the planned </w:t>
      </w:r>
      <w:r w:rsidR="00C5315B" w:rsidRPr="008017DD">
        <w:rPr>
          <w:lang w:val="az-Latn-AZ"/>
        </w:rPr>
        <w:t xml:space="preserve">gas transportation projects. </w:t>
      </w:r>
      <w:r w:rsidR="0088302A" w:rsidRPr="008017DD">
        <w:rPr>
          <w:lang w:val="az-Latn-AZ"/>
        </w:rPr>
        <w:t>SD</w:t>
      </w:r>
      <w:r w:rsidR="00C5315B" w:rsidRPr="008017DD">
        <w:rPr>
          <w:lang w:val="az-Latn-AZ"/>
        </w:rPr>
        <w:t xml:space="preserve"> gas field reserves total </w:t>
      </w:r>
      <w:r w:rsidR="00C5315B" w:rsidRPr="008017DD">
        <w:rPr>
          <w:rStyle w:val="lwrext"/>
          <w:lang w:val="az-Latn-AZ"/>
        </w:rPr>
        <w:t xml:space="preserve">1,2 trillion </w:t>
      </w:r>
      <w:r w:rsidR="007B7321" w:rsidRPr="008017DD">
        <w:rPr>
          <w:rStyle w:val="lwrext"/>
          <w:lang w:val="az-Latn-AZ"/>
        </w:rPr>
        <w:t>cubic</w:t>
      </w:r>
      <w:r w:rsidR="007B7321" w:rsidRPr="005F17D2">
        <w:rPr>
          <w:rStyle w:val="lwrext"/>
          <w:lang w:val="az-Latn-AZ"/>
        </w:rPr>
        <w:t xml:space="preserve"> metres</w:t>
      </w:r>
      <w:r w:rsidR="00C32470">
        <w:rPr>
          <w:rStyle w:val="lwrext"/>
          <w:lang w:val="az-Latn-AZ"/>
        </w:rPr>
        <w:t xml:space="preserve"> (tcm)</w:t>
      </w:r>
      <w:r w:rsidR="00B730A9" w:rsidRPr="005F17D2">
        <w:rPr>
          <w:rStyle w:val="lwrext"/>
          <w:lang w:val="az-Latn-AZ"/>
        </w:rPr>
        <w:t>, and the expected gas extr</w:t>
      </w:r>
      <w:r w:rsidR="00C5315B" w:rsidRPr="005F17D2">
        <w:rPr>
          <w:rStyle w:val="lwrext"/>
          <w:lang w:val="az-Latn-AZ"/>
        </w:rPr>
        <w:t>action withing the second stage is supposed to be 16 b</w:t>
      </w:r>
      <w:r w:rsidR="00C32470">
        <w:rPr>
          <w:rStyle w:val="lwrext"/>
          <w:lang w:val="az-Latn-AZ"/>
        </w:rPr>
        <w:t>i</w:t>
      </w:r>
      <w:r w:rsidR="00C5315B" w:rsidRPr="005F17D2">
        <w:rPr>
          <w:rStyle w:val="lwrext"/>
          <w:lang w:val="az-Latn-AZ"/>
        </w:rPr>
        <w:t>l</w:t>
      </w:r>
      <w:r w:rsidR="00C32470">
        <w:rPr>
          <w:rStyle w:val="lwrext"/>
          <w:lang w:val="az-Latn-AZ"/>
        </w:rPr>
        <w:t>lio</w:t>
      </w:r>
      <w:r w:rsidR="00C5315B" w:rsidRPr="005F17D2">
        <w:rPr>
          <w:rStyle w:val="lwrext"/>
          <w:lang w:val="az-Latn-AZ"/>
        </w:rPr>
        <w:t xml:space="preserve">n </w:t>
      </w:r>
      <w:r w:rsidR="007B7321" w:rsidRPr="005F17D2">
        <w:rPr>
          <w:rStyle w:val="lwrext"/>
          <w:lang w:val="az-Latn-AZ"/>
        </w:rPr>
        <w:t>cubic metres</w:t>
      </w:r>
      <w:r w:rsidR="00C32470">
        <w:rPr>
          <w:rStyle w:val="lwrext"/>
          <w:lang w:val="az-Latn-AZ"/>
        </w:rPr>
        <w:t xml:space="preserve"> (bcm)</w:t>
      </w:r>
      <w:r w:rsidR="00C5315B" w:rsidRPr="005F17D2">
        <w:rPr>
          <w:rStyle w:val="lwrext"/>
          <w:lang w:val="az-Latn-AZ"/>
        </w:rPr>
        <w:t xml:space="preserve">. </w:t>
      </w:r>
      <w:r w:rsidR="00C5315B" w:rsidRPr="005F17D2">
        <w:rPr>
          <w:lang w:val="az-Latn-AZ"/>
        </w:rPr>
        <w:t xml:space="preserve">The second stage of development of </w:t>
      </w:r>
      <w:r w:rsidR="0088302A" w:rsidRPr="005F17D2">
        <w:rPr>
          <w:lang w:val="az-Latn-AZ"/>
        </w:rPr>
        <w:t>SD</w:t>
      </w:r>
      <w:r w:rsidR="00C5315B" w:rsidRPr="005F17D2">
        <w:rPr>
          <w:lang w:val="az-Latn-AZ"/>
        </w:rPr>
        <w:t xml:space="preserve"> field serves for Caspian natural gas transportation to Turkey </w:t>
      </w:r>
      <w:r w:rsidR="00E3781B" w:rsidRPr="005F17D2">
        <w:rPr>
          <w:lang w:val="en-US"/>
        </w:rPr>
        <w:t xml:space="preserve">(6 </w:t>
      </w:r>
      <w:r w:rsidR="0019449C">
        <w:rPr>
          <w:lang w:val="en-US"/>
        </w:rPr>
        <w:t>bcm</w:t>
      </w:r>
      <w:r w:rsidR="00E3781B" w:rsidRPr="005F17D2">
        <w:rPr>
          <w:lang w:val="en-US"/>
        </w:rPr>
        <w:t xml:space="preserve">) </w:t>
      </w:r>
      <w:r w:rsidR="00C5315B" w:rsidRPr="005F17D2">
        <w:rPr>
          <w:lang w:val="az-Latn-AZ"/>
        </w:rPr>
        <w:t xml:space="preserve">and European market </w:t>
      </w:r>
      <w:r w:rsidR="00E3781B" w:rsidRPr="005F17D2">
        <w:rPr>
          <w:lang w:val="en-US"/>
        </w:rPr>
        <w:t xml:space="preserve">(10 </w:t>
      </w:r>
      <w:r w:rsidR="0019449C">
        <w:rPr>
          <w:lang w:val="en-US"/>
        </w:rPr>
        <w:t>bcm</w:t>
      </w:r>
      <w:r w:rsidR="00E3781B" w:rsidRPr="005F17D2">
        <w:rPr>
          <w:lang w:val="en-US"/>
        </w:rPr>
        <w:t xml:space="preserve">) </w:t>
      </w:r>
      <w:r w:rsidR="00C5315B" w:rsidRPr="005F17D2">
        <w:rPr>
          <w:lang w:val="az-Latn-AZ"/>
        </w:rPr>
        <w:t xml:space="preserve">through opening </w:t>
      </w:r>
      <w:r w:rsidR="00C51D13">
        <w:rPr>
          <w:lang w:val="az-Latn-AZ"/>
        </w:rPr>
        <w:t xml:space="preserve">of </w:t>
      </w:r>
      <w:r w:rsidR="00E87009">
        <w:rPr>
          <w:lang w:val="az-Latn-AZ"/>
        </w:rPr>
        <w:t xml:space="preserve">the </w:t>
      </w:r>
      <w:r w:rsidR="00C5315B" w:rsidRPr="005F17D2">
        <w:rPr>
          <w:lang w:val="az-Latn-AZ"/>
        </w:rPr>
        <w:t>South</w:t>
      </w:r>
      <w:r w:rsidR="00302732" w:rsidRPr="005F17D2">
        <w:rPr>
          <w:lang w:val="az-Latn-AZ"/>
        </w:rPr>
        <w:t>ern</w:t>
      </w:r>
      <w:r w:rsidR="00C5315B" w:rsidRPr="005F17D2">
        <w:rPr>
          <w:lang w:val="az-Latn-AZ"/>
        </w:rPr>
        <w:t xml:space="preserve"> Gas Corridor. </w:t>
      </w:r>
    </w:p>
    <w:p w:rsidR="00591918" w:rsidRDefault="00591918" w:rsidP="00F94555">
      <w:pPr>
        <w:rPr>
          <w:lang w:val="az-Latn-AZ"/>
        </w:rPr>
      </w:pPr>
    </w:p>
    <w:p w:rsidR="00591918" w:rsidRPr="00160EA6" w:rsidRDefault="00591918" w:rsidP="00591918">
      <w:pPr>
        <w:rPr>
          <w:lang w:val="en-US"/>
        </w:rPr>
      </w:pPr>
      <w:r w:rsidRPr="00591918">
        <w:rPr>
          <w:lang w:val="en-US"/>
        </w:rPr>
        <w:t>The Trans Anatolia</w:t>
      </w:r>
      <w:r w:rsidR="00AE7091">
        <w:rPr>
          <w:lang w:val="en-US"/>
        </w:rPr>
        <w:t>n</w:t>
      </w:r>
      <w:r w:rsidRPr="00591918">
        <w:rPr>
          <w:lang w:val="en-US"/>
        </w:rPr>
        <w:t xml:space="preserve"> Natural Gas Pipeline (TANAP) </w:t>
      </w:r>
      <w:r w:rsidR="009B3253">
        <w:rPr>
          <w:lang w:val="en-US"/>
        </w:rPr>
        <w:t xml:space="preserve">Project </w:t>
      </w:r>
      <w:r w:rsidRPr="00591918">
        <w:rPr>
          <w:lang w:val="en-US"/>
        </w:rPr>
        <w:t xml:space="preserve">envisages gas transportation from the </w:t>
      </w:r>
      <w:r w:rsidR="001F3EBD">
        <w:rPr>
          <w:lang w:val="en-US"/>
        </w:rPr>
        <w:t xml:space="preserve">SD </w:t>
      </w:r>
      <w:r w:rsidR="00A849FF">
        <w:rPr>
          <w:lang w:val="en-US"/>
        </w:rPr>
        <w:t>2</w:t>
      </w:r>
      <w:r w:rsidRPr="00591918">
        <w:rPr>
          <w:lang w:val="en-US"/>
        </w:rPr>
        <w:t xml:space="preserve"> </w:t>
      </w:r>
      <w:r w:rsidR="008A0576" w:rsidRPr="008A0576">
        <w:rPr>
          <w:lang w:val="en-US"/>
        </w:rPr>
        <w:t xml:space="preserve">and other fields of </w:t>
      </w:r>
      <w:smartTag w:uri="urn:schemas-microsoft-com:office:smarttags" w:element="country-region">
        <w:r w:rsidR="008A0576" w:rsidRPr="008A0576">
          <w:rPr>
            <w:lang w:val="en-US"/>
          </w:rPr>
          <w:t>Azerbaijan</w:t>
        </w:r>
      </w:smartTag>
      <w:r w:rsidR="008A0576">
        <w:rPr>
          <w:lang w:val="en-US"/>
        </w:rPr>
        <w:t xml:space="preserve"> </w:t>
      </w:r>
      <w:r w:rsidR="008A0576" w:rsidRPr="008A0576">
        <w:rPr>
          <w:lang w:val="en-US"/>
        </w:rPr>
        <w:t xml:space="preserve">and other </w:t>
      </w:r>
      <w:r w:rsidR="008A0576">
        <w:rPr>
          <w:lang w:val="en-US"/>
        </w:rPr>
        <w:t>possible neighboring countries</w:t>
      </w:r>
      <w:r w:rsidR="008A0576" w:rsidRPr="008A0576">
        <w:rPr>
          <w:lang w:val="en-US"/>
        </w:rPr>
        <w:t xml:space="preserve"> through </w:t>
      </w:r>
      <w:smartTag w:uri="urn:schemas-microsoft-com:office:smarttags" w:element="country-region">
        <w:r w:rsidR="008A0576" w:rsidRPr="008A0576">
          <w:rPr>
            <w:lang w:val="en-US"/>
          </w:rPr>
          <w:t>Turkey</w:t>
        </w:r>
      </w:smartTag>
      <w:r w:rsidR="008A0576" w:rsidRPr="008A0576">
        <w:rPr>
          <w:lang w:val="en-US"/>
        </w:rPr>
        <w:t xml:space="preserve"> to </w:t>
      </w:r>
      <w:smartTag w:uri="urn:schemas-microsoft-com:office:smarttags" w:element="place">
        <w:r w:rsidR="008A0576" w:rsidRPr="008A0576">
          <w:rPr>
            <w:lang w:val="en-US"/>
          </w:rPr>
          <w:t>Europe</w:t>
        </w:r>
      </w:smartTag>
      <w:r w:rsidR="008A0576" w:rsidRPr="008A0576">
        <w:rPr>
          <w:lang w:val="en-US"/>
        </w:rPr>
        <w:t>.</w:t>
      </w:r>
      <w:r w:rsidR="00160EA6">
        <w:rPr>
          <w:lang w:val="en-US"/>
        </w:rPr>
        <w:t xml:space="preserve"> </w:t>
      </w:r>
      <w:r w:rsidR="009B3253">
        <w:rPr>
          <w:lang w:val="en-US"/>
        </w:rPr>
        <w:t>The 1</w:t>
      </w:r>
      <w:r w:rsidR="009B3253" w:rsidRPr="00DB3338">
        <w:rPr>
          <w:lang w:val="en-US"/>
        </w:rPr>
        <w:t>730-kilometer TANAP</w:t>
      </w:r>
      <w:r w:rsidR="009B3253" w:rsidRPr="00160EA6">
        <w:rPr>
          <w:lang w:val="en-US"/>
        </w:rPr>
        <w:t xml:space="preserve"> </w:t>
      </w:r>
      <w:r w:rsidR="00160EA6" w:rsidRPr="00160EA6">
        <w:rPr>
          <w:lang w:val="en-US"/>
        </w:rPr>
        <w:t xml:space="preserve">is planned to begin from Georgia-Turkey border and go through the provincial borders of Ardahan, </w:t>
      </w:r>
      <w:smartTag w:uri="urn:schemas-microsoft-com:office:smarttags" w:element="City">
        <w:r w:rsidR="00160EA6" w:rsidRPr="00160EA6">
          <w:rPr>
            <w:lang w:val="en-US"/>
          </w:rPr>
          <w:t>Kars</w:t>
        </w:r>
      </w:smartTag>
      <w:r w:rsidR="00160EA6" w:rsidRPr="00160EA6">
        <w:rPr>
          <w:lang w:val="en-US"/>
        </w:rPr>
        <w:t xml:space="preserve">, </w:t>
      </w:r>
      <w:smartTag w:uri="urn:schemas-microsoft-com:office:smarttags" w:element="City">
        <w:r w:rsidR="00160EA6" w:rsidRPr="00160EA6">
          <w:rPr>
            <w:lang w:val="en-US"/>
          </w:rPr>
          <w:t>Erzurum</w:t>
        </w:r>
      </w:smartTag>
      <w:r w:rsidR="00160EA6" w:rsidRPr="00160EA6">
        <w:rPr>
          <w:lang w:val="en-US"/>
        </w:rPr>
        <w:t xml:space="preserve">, Bayburt, Gümüşhane, Erzincan, </w:t>
      </w:r>
      <w:smartTag w:uri="urn:schemas-microsoft-com:office:smarttags" w:element="City">
        <w:r w:rsidR="00160EA6" w:rsidRPr="00160EA6">
          <w:rPr>
            <w:lang w:val="en-US"/>
          </w:rPr>
          <w:t>Sivas</w:t>
        </w:r>
      </w:smartTag>
      <w:r w:rsidR="00160EA6" w:rsidRPr="00160EA6">
        <w:rPr>
          <w:lang w:val="en-US"/>
        </w:rPr>
        <w:t xml:space="preserve">, Yozgat, Kırıkkale, </w:t>
      </w:r>
      <w:smartTag w:uri="urn:schemas-microsoft-com:office:smarttags" w:element="City">
        <w:r w:rsidR="00160EA6" w:rsidRPr="00160EA6">
          <w:rPr>
            <w:lang w:val="en-US"/>
          </w:rPr>
          <w:t>Ankara</w:t>
        </w:r>
      </w:smartTag>
      <w:r w:rsidR="00160EA6" w:rsidRPr="00160EA6">
        <w:rPr>
          <w:lang w:val="en-US"/>
        </w:rPr>
        <w:t xml:space="preserve">, </w:t>
      </w:r>
      <w:smartTag w:uri="urn:schemas-microsoft-com:office:smarttags" w:element="City">
        <w:r w:rsidR="00160EA6" w:rsidRPr="00160EA6">
          <w:rPr>
            <w:lang w:val="en-US"/>
          </w:rPr>
          <w:t>Eskişehir</w:t>
        </w:r>
      </w:smartTag>
      <w:r w:rsidR="00160EA6" w:rsidRPr="00160EA6">
        <w:rPr>
          <w:lang w:val="en-US"/>
        </w:rPr>
        <w:t xml:space="preserve">, Bilecik, Kütahya, </w:t>
      </w:r>
      <w:smartTag w:uri="urn:schemas-microsoft-com:office:smarttags" w:element="City">
        <w:r w:rsidR="00160EA6" w:rsidRPr="00160EA6">
          <w:rPr>
            <w:lang w:val="en-US"/>
          </w:rPr>
          <w:t>Bursa</w:t>
        </w:r>
      </w:smartTag>
      <w:r w:rsidR="00160EA6" w:rsidRPr="00160EA6">
        <w:rPr>
          <w:lang w:val="en-US"/>
        </w:rPr>
        <w:t xml:space="preserve">, Balıkesir, Çanakkale, Tekirdağ, </w:t>
      </w:r>
      <w:smartTag w:uri="urn:schemas-microsoft-com:office:smarttags" w:element="City">
        <w:smartTag w:uri="urn:schemas-microsoft-com:office:smarttags" w:element="place">
          <w:r w:rsidR="00160EA6" w:rsidRPr="00160EA6">
            <w:rPr>
              <w:lang w:val="en-US"/>
            </w:rPr>
            <w:t>Edirne</w:t>
          </w:r>
        </w:smartTag>
      </w:smartTag>
      <w:r w:rsidR="00160EA6" w:rsidRPr="00160EA6">
        <w:rPr>
          <w:lang w:val="en-US"/>
        </w:rPr>
        <w:t>, respectively.</w:t>
      </w:r>
    </w:p>
    <w:p w:rsidR="00591918" w:rsidRDefault="00591918" w:rsidP="00F94555">
      <w:pPr>
        <w:rPr>
          <w:rStyle w:val="lwrext"/>
          <w:lang w:val="en-US"/>
        </w:rPr>
      </w:pPr>
    </w:p>
    <w:p w:rsidR="00591918" w:rsidRPr="008334AF" w:rsidRDefault="00591918" w:rsidP="00F94555">
      <w:pPr>
        <w:rPr>
          <w:rStyle w:val="lwrext"/>
          <w:lang w:val="en-US"/>
        </w:rPr>
      </w:pPr>
      <w:r>
        <w:rPr>
          <w:noProof/>
        </w:rPr>
      </w:r>
      <w:r w:rsidR="00647E35" w:rsidRPr="00591918">
        <w:rPr>
          <w:rStyle w:val="lwrext"/>
          <w:lang w:val="en-US"/>
        </w:rPr>
        <w:pict>
          <v:group id="_x0000_s1106" editas="canvas" style="width:467.75pt;height:275.1pt;mso-position-horizontal-relative:char;mso-position-vertical-relative:line" coordorigin="2281,7012" coordsize="8094,469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left:2281;top:7012;width:8094;height:4699" o:preferrelative="f">
              <v:fill o:detectmouseclick="t"/>
              <v:path o:extrusionok="t" o:connecttype="none"/>
              <o:lock v:ext="edit" text="t"/>
            </v:shape>
            <v:group id="Grup 11" o:spid="_x0000_s1060" style="position:absolute;left:2281;top:7166;width:8094;height:4545" coordorigin="1321572,1895433" coordsize="7500989,4525962">
              <v:shape id="Resim 14" o:spid="_x0000_s1061" type="#_x0000_t75" style="position:absolute;left:1321572;top:1895433;width:7500989;height:4525962;visibility:visible">
                <v:imagedata r:id="rId7" o:title=""/>
              </v:shape>
              <v:shape id="18 Serbest Form" o:spid="_x0000_s1062" style="position:absolute;left:6087500;top:3180640;width:2013857;height:918028;visibility:visible;v-text-anchor:middle" coordsize="2013857,918028"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" adj="-11796480,,5400" path="m2013857,v-10886,18143,-19957,36286,-32657,54429c1968500,72572,1950357,87086,1937657,108857v-12700,21771,-14514,52614,-32657,76200c1886857,208643,1846943,228601,1828800,250372v-18143,21771,-18143,43543,-32657,65314c1781629,337457,1759858,351972,1741715,381000v-18143,29028,-27215,79828,-54429,108857c1660072,518886,1616529,535215,1578429,555172v-38100,19957,-85271,45357,-119743,54428c1424215,618671,1402443,598714,1371600,609600v-30843,10886,-58057,45357,-97971,65314c1233715,694871,1179286,714829,1132115,729343v-47171,14514,-103415,25400,-141515,32657c952500,769257,939801,767443,903515,772886v-36286,5443,-130629,21771,-130629,21771c729343,801914,685800,805543,642257,816429v-43543,10886,-87085,32657,-130628,43543c468086,870858,424543,876300,381000,881743v-43543,5443,-94342,9072,-130628,10886c214086,894443,190500,889001,163286,892629v-27214,3628,-48986,18143,-76200,21771c59872,918028,,914400,,914400r10886,e" filled="f" strokecolor="#002060" strokeweight="4.5pt">
                <v:stroke joinstyle="miter"/>
                <v:formulas/>
                <v:path o:connecttype="custom" o:connectlocs="2013857,0;1981200,54429;1937657,108857;1905000,185057;1828800,250372;1796143,315686;1741715,381000;1687286,489857;1578429,555172;1458686,609600;1371600,609600;1273629,674914;1132115,729343;990600,762000;903515,772886;772886,794657;642257,816429;511629,859972;381000,881743;250372,892629;163286,892629;87086,914400;0,914400;10886,914400" o:connectangles="0,0,0,0,0,0,0,0,0,0,0,0,0,0,0,0,0,0,0,0,0,0,0,0" textboxrect="0,0,2013857,918028"/>
                <v:textbox style="mso-rotate-with-shape:t" inset="2.31139mm,1.1557mm,2.31139mm,1.1557mm">
                  <w:txbxContent>
                    <w:p w:rsidR="00591918" w:rsidRPr="000B111A" w:rsidRDefault="00591918" w:rsidP="00591918">
                      <w:pPr>
                        <w:autoSpaceDE w:val="0"/>
                        <w:autoSpaceDN w:val="0"/>
                        <w:adjustRightInd w:val="0"/>
                        <w:jc w:val="center"/>
                        <w:rPr>
                          <w:rFonts w:ascii="Tahoma" w:hAnsi="Tahoma" w:cs="Tahoma"/>
                          <w:color w:val="000000"/>
                          <w:sz w:val="36"/>
                          <w:szCs w:val="40"/>
                        </w:rPr>
                      </w:pPr>
                    </w:p>
                  </w:txbxContent>
                </v:textbox>
              </v:shape>
              <v:shape id="20 Serbest Form" o:spid="_x0000_s1063" style="position:absolute;left:4792100;top:3891840;width:1273629;height:203200;visibility:visible;v-text-anchor:middle" coordsize="1273629,2032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" adj="-11796480,,5400" path="m1273629,203200v-62593,-19050,-112486,-36285,-174172,-54428c1037771,130629,976086,108857,903515,94343,830944,79829,720272,68943,664029,61686,607786,54429,607786,59871,566057,50800,524328,41729,460828,14514,413657,7257v-47171,-7257,-130628,,-130628,l185057,7257v-34471,,-78014,-1814,-108857,c45357,9071,22678,13607,,18143e" filled="f" strokecolor="#002060" strokeweight="4.5pt">
                <v:stroke joinstyle="miter"/>
                <v:formulas/>
                <v:path o:connecttype="custom" o:connectlocs="1273629,203200;1099457,148772;903515,94343;664029,61686;566057,50800;413657,7257;283029,7257;185057,7257;76200,7257;0,18143" o:connectangles="0,0,0,0,0,0,0,0,0,0" textboxrect="0,0,1273629,203200"/>
                <v:textbox style="mso-rotate-with-shape:t" inset="2.31139mm,1.1557mm,2.31139mm,1.1557mm">
                  <w:txbxContent>
                    <w:p w:rsidR="00591918" w:rsidRPr="000B111A" w:rsidRDefault="00591918" w:rsidP="00591918">
                      <w:pPr>
                        <w:autoSpaceDE w:val="0"/>
                        <w:autoSpaceDN w:val="0"/>
                        <w:adjustRightInd w:val="0"/>
                        <w:jc w:val="center"/>
                        <w:rPr>
                          <w:rFonts w:ascii="Tahoma" w:hAnsi="Tahoma" w:cs="Tahoma"/>
                          <w:color w:val="000000"/>
                          <w:sz w:val="36"/>
                          <w:szCs w:val="40"/>
                        </w:rPr>
                      </w:pPr>
                    </w:p>
                  </w:txbxContent>
                </v:textbox>
              </v:shape>
              <v:shape id="23 Serbest Form" o:spid="_x0000_s1064" style="position:absolute;left:2364586;top:3147983;width:2438400;height:756557;visibility:visible;v-text-anchor:middle" coordsize="2438400,756557"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" adj="-11796480,,5400" path="m2438400,751114v-65315,2721,-130629,5443,-185057,c2198915,745671,2162629,722085,2111829,718457r-163286,10886c1915886,731157,1963057,738414,1915886,729343v-47171,-9071,-192315,-43543,-250372,-54429c1607457,664028,1605643,671286,1567543,664029v-38100,-7257,-76200,-25401,-130629,-32658c1382485,624114,1297214,625929,1240971,620486v-56243,-5443,-141514,-21772,-141514,-21772c1035957,589643,916214,580571,859971,566057,803728,551543,792843,535215,762000,511629,731157,488043,693057,462643,674914,424543,656771,386443,660400,319315,653143,283029v-7257,-36286,-14515,-48986,-21772,-76200c624114,179615,647700,146957,609600,119743,571500,92529,459014,56243,402771,43543v-56243,-12700,-96157,3629,-130628,c237672,39914,241300,29028,195943,21771,150586,14514,,,,l,e" filled="f" strokecolor="#002060" strokeweight="4.5pt">
                <v:stroke joinstyle="miter"/>
                <v:formulas/>
                <v:path o:connecttype="custom" o:connectlocs="2438400,751114;2253342,751114;2111828,718457;1948543,729343;1915886,729343;1665514,674914;1567543,664029;1436914,631371;1240971,620486;1099457,598714;859971,566057;762000,511629;674914,424543;653143,283029;631371,206829;609600,119743;402771,43543;272143,43543;195943,21771;0,0;0,0" o:connectangles="0,0,0,0,0,0,0,0,0,0,0,0,0,0,0,0,0,0,0,0,0" textboxrect="0,0,2438400,756557"/>
                <v:textbox style="mso-rotate-with-shape:t" inset="2.31139mm,1.1557mm,2.31139mm,1.1557mm">
                  <w:txbxContent>
                    <w:p w:rsidR="00591918" w:rsidRPr="000B111A" w:rsidRDefault="00591918" w:rsidP="00591918">
                      <w:pPr>
                        <w:autoSpaceDE w:val="0"/>
                        <w:autoSpaceDN w:val="0"/>
                        <w:adjustRightInd w:val="0"/>
                        <w:jc w:val="center"/>
                        <w:rPr>
                          <w:rFonts w:ascii="Tahoma" w:hAnsi="Tahoma" w:cs="Tahoma"/>
                          <w:color w:val="000000"/>
                          <w:sz w:val="36"/>
                          <w:szCs w:val="40"/>
                        </w:rPr>
                      </w:pPr>
                    </w:p>
                  </w:txbxContent>
                </v:textbox>
              </v:shape>
              <v:shape id="24 Serbest Form" o:spid="_x0000_s1065" style="position:absolute;left:2821786;top:2560154;width:192314;height:707572;visibility:visible;v-text-anchor:middle" coordsize="192314,707572"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" adj="-11796480,,5400" path="m185057,707572r,-130629l185057,457200v,-34471,7257,-56242,,-87085c177800,339272,157842,308429,141514,272143,125186,235857,110672,197757,87086,152400,63500,107043,,,,l,e" filled="f" strokecolor="#002060" strokeweight="4.5pt">
                <v:stroke joinstyle="miter"/>
                <v:formulas/>
                <v:path o:connecttype="custom" o:connectlocs="185057,707572;185057,576943;185057,457200;185057,370115;141514,272143;87086,152400;0,0;0,0" o:connectangles="0,0,0,0,0,0,0,0" textboxrect="0,0,192314,707572"/>
                <v:textbox style="mso-rotate-with-shape:t" inset="2.31139mm,1.1557mm,2.31139mm,1.1557mm">
                  <w:txbxContent>
                    <w:p w:rsidR="00591918" w:rsidRPr="000B111A" w:rsidRDefault="00591918" w:rsidP="00591918">
                      <w:pPr>
                        <w:autoSpaceDE w:val="0"/>
                        <w:autoSpaceDN w:val="0"/>
                        <w:adjustRightInd w:val="0"/>
                        <w:jc w:val="center"/>
                        <w:rPr>
                          <w:rFonts w:ascii="Tahoma" w:hAnsi="Tahoma" w:cs="Tahoma"/>
                          <w:color w:val="000000"/>
                          <w:sz w:val="36"/>
                          <w:szCs w:val="40"/>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9 Sağ Ok" o:spid="_x0000_s1066" type="#_x0000_t13" style="position:absolute;left:8117392;top:2773890;width:285752;height:108269;rotation:-7612774fd;flip:y;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" adj="17508" fillcolor="#99f" strokecolor="red" strokeweight="4.5pt">
                <v:textbox style="mso-rotate:90;mso-rotate-with-shape:t" inset="2.31139mm,1.1557mm,2.31139mm,1.1557mm">
                  <w:txbxContent>
                    <w:p w:rsidR="00591918" w:rsidRPr="000B111A" w:rsidRDefault="00591918" w:rsidP="00591918">
                      <w:pPr>
                        <w:autoSpaceDE w:val="0"/>
                        <w:autoSpaceDN w:val="0"/>
                        <w:adjustRightInd w:val="0"/>
                        <w:jc w:val="center"/>
                        <w:rPr>
                          <w:rFonts w:ascii="Tahoma" w:hAnsi="Tahoma" w:cs="Tahoma"/>
                          <w:color w:val="FFFFFF"/>
                          <w:sz w:val="36"/>
                          <w:szCs w:val="40"/>
                        </w:rPr>
                      </w:pPr>
                    </w:p>
                  </w:txbxContent>
                </v:textbox>
              </v:shape>
              <v:shape id="30 Sağ Ok" o:spid="_x0000_s1067" type="#_x0000_t13" style="position:absolute;left:2502495;top:2136553;width:285752;height:108269;rotation:7533405fd;flip:y;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" adj="17508" fillcolor="#99f" strokecolor="red" strokeweight="4.5pt">
                <v:textbox style="mso-rotate:270;mso-rotate-with-shape:t" inset="2.31139mm,1.1557mm,2.31139mm,1.1557mm">
                  <w:txbxContent>
                    <w:p w:rsidR="00591918" w:rsidRPr="000B111A" w:rsidRDefault="00591918" w:rsidP="00591918">
                      <w:pPr>
                        <w:autoSpaceDE w:val="0"/>
                        <w:autoSpaceDN w:val="0"/>
                        <w:adjustRightInd w:val="0"/>
                        <w:jc w:val="center"/>
                        <w:rPr>
                          <w:rFonts w:ascii="Tahoma" w:hAnsi="Tahoma" w:cs="Tahoma"/>
                          <w:color w:val="FFFFFF"/>
                          <w:sz w:val="36"/>
                          <w:szCs w:val="40"/>
                        </w:rPr>
                      </w:pPr>
                    </w:p>
                  </w:txbxContent>
                </v:textbox>
              </v:shape>
              <v:shape id="31 Sağ Ok" o:spid="_x0000_s1068" type="#_x0000_t13" style="position:absolute;left:1966237;top:3127195;width:285752;height:45719;rotation:11335753fd;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" adj="19872" fillcolor="#99f" strokecolor="red" strokeweight="4.5pt">
                <v:textbox style="mso-rotate:180;mso-rotate-with-shape:t" inset="2.31139mm,1.1557mm,2.31139mm,1.1557mm">
                  <w:txbxContent>
                    <w:p w:rsidR="00591918" w:rsidRPr="000B111A" w:rsidRDefault="00591918" w:rsidP="00591918">
                      <w:pPr>
                        <w:autoSpaceDE w:val="0"/>
                        <w:autoSpaceDN w:val="0"/>
                        <w:adjustRightInd w:val="0"/>
                        <w:jc w:val="center"/>
                        <w:rPr>
                          <w:rFonts w:ascii="Tahoma" w:hAnsi="Tahoma" w:cs="Tahoma"/>
                          <w:color w:val="FFFFFF"/>
                          <w:sz w:val="36"/>
                          <w:szCs w:val="40"/>
                        </w:rPr>
                      </w:pPr>
                    </w:p>
                  </w:txbxContent>
                </v:textbox>
              </v:shape>
              <v:shape id="32 Metin kutusu" o:spid="_x0000_s1069" type="#_x0000_t202" style="position:absolute;left:6107814;top:3751694;width:556032;height:277572;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b/>
                          <w:bCs/>
                          <w:color w:val="FFFFFF"/>
                          <w:sz w:val="16"/>
                          <w:szCs w:val="18"/>
                          <w:lang w:val="tr-TR"/>
                        </w:rPr>
                      </w:pPr>
                      <w:r w:rsidRPr="000B111A">
                        <w:rPr>
                          <w:rFonts w:ascii="Tahoma" w:hAnsi="Tahoma" w:cs="Tahoma"/>
                          <w:b/>
                          <w:bCs/>
                          <w:color w:val="FFFFFF"/>
                          <w:sz w:val="16"/>
                          <w:szCs w:val="18"/>
                          <w:lang w:val="tr-TR"/>
                        </w:rPr>
                        <w:t>Sivas</w:t>
                      </w:r>
                    </w:p>
                  </w:txbxContent>
                </v:textbox>
              </v:shape>
              <v:shape id="33 Metin kutusu" o:spid="_x0000_s1070" type="#_x0000_t202" style="position:absolute;left:6180498;top:4894750;width:488799;height:277572;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b/>
                          <w:bCs/>
                          <w:color w:val="000000"/>
                          <w:sz w:val="16"/>
                          <w:szCs w:val="18"/>
                          <w:lang w:val="tr-TR"/>
                        </w:rPr>
                      </w:pPr>
                      <w:r w:rsidRPr="000B111A">
                        <w:rPr>
                          <w:rFonts w:ascii="Tahoma" w:hAnsi="Tahoma" w:cs="Tahoma"/>
                          <w:b/>
                          <w:bCs/>
                          <w:color w:val="000000"/>
                          <w:sz w:val="16"/>
                          <w:szCs w:val="18"/>
                          <w:lang w:val="tr-TR"/>
                        </w:rPr>
                        <w:t>Kilis</w:t>
                      </w:r>
                    </w:p>
                  </w:txbxContent>
                </v:textbox>
              </v:shape>
              <v:shape id="34 Metin kutusu" o:spid="_x0000_s1071" type="#_x0000_t202" style="position:absolute;left:5537244;top:3751694;width:661425;height:277572;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b/>
                          <w:bCs/>
                          <w:color w:val="FFFFFF"/>
                          <w:sz w:val="16"/>
                          <w:szCs w:val="18"/>
                          <w:lang w:val="tr-TR"/>
                        </w:rPr>
                      </w:pPr>
                      <w:r w:rsidRPr="000B111A">
                        <w:rPr>
                          <w:rFonts w:ascii="Tahoma" w:hAnsi="Tahoma" w:cs="Tahoma"/>
                          <w:b/>
                          <w:bCs/>
                          <w:color w:val="FFFFFF"/>
                          <w:sz w:val="16"/>
                          <w:szCs w:val="18"/>
                          <w:lang w:val="tr-TR"/>
                        </w:rPr>
                        <w:t>Yozgat</w:t>
                      </w:r>
                    </w:p>
                  </w:txbxContent>
                </v:textbox>
              </v:shape>
              <v:shape id="35 Metin kutusu" o:spid="_x0000_s1072" type="#_x0000_t202" style="position:absolute;left:4964858;top:3682301;width:705034;height:277572;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color w:val="FFFFFF"/>
                          <w:sz w:val="16"/>
                          <w:szCs w:val="18"/>
                          <w:lang w:val="tr-TR"/>
                        </w:rPr>
                      </w:pPr>
                      <w:r w:rsidRPr="000B111A">
                        <w:rPr>
                          <w:rFonts w:ascii="Tahoma" w:hAnsi="Tahoma" w:cs="Tahoma"/>
                          <w:color w:val="FFFFFF"/>
                          <w:sz w:val="16"/>
                          <w:szCs w:val="18"/>
                          <w:lang w:val="tr-TR"/>
                        </w:rPr>
                        <w:t>K</w:t>
                      </w:r>
                      <w:r w:rsidRPr="000B111A">
                        <w:rPr>
                          <w:rFonts w:ascii="Tahoma" w:hAnsi="Arial" w:cs="Arial"/>
                          <w:color w:val="FFFFFF"/>
                          <w:sz w:val="16"/>
                          <w:szCs w:val="18"/>
                          <w:lang w:val="tr-TR"/>
                        </w:rPr>
                        <w:t>ı</w:t>
                      </w:r>
                      <w:r w:rsidRPr="000B111A">
                        <w:rPr>
                          <w:rFonts w:ascii="Tahoma" w:hAnsi="Tahoma" w:cs="Tahoma"/>
                          <w:color w:val="FFFFFF"/>
                          <w:sz w:val="16"/>
                          <w:szCs w:val="18"/>
                          <w:lang w:val="tr-TR"/>
                        </w:rPr>
                        <w:t>r</w:t>
                      </w:r>
                      <w:r w:rsidRPr="000B111A">
                        <w:rPr>
                          <w:rFonts w:ascii="Tahoma" w:hAnsi="Arial" w:cs="Arial"/>
                          <w:color w:val="FFFFFF"/>
                          <w:sz w:val="16"/>
                          <w:szCs w:val="18"/>
                          <w:lang w:val="tr-TR"/>
                        </w:rPr>
                        <w:t>ı</w:t>
                      </w:r>
                      <w:r w:rsidRPr="000B111A">
                        <w:rPr>
                          <w:rFonts w:ascii="Tahoma" w:hAnsi="Tahoma" w:cs="Tahoma"/>
                          <w:color w:val="FFFFFF"/>
                          <w:sz w:val="16"/>
                          <w:szCs w:val="18"/>
                          <w:lang w:val="tr-TR"/>
                        </w:rPr>
                        <w:t>kkale</w:t>
                      </w:r>
                    </w:p>
                  </w:txbxContent>
                </v:textbox>
              </v:shape>
              <v:shape id="36 Metin kutusu" o:spid="_x0000_s1073" type="#_x0000_t202" style="position:absolute;left:3534800;top:3038489;width:735925;height:277572;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b/>
                          <w:bCs/>
                          <w:color w:val="FFFFFF"/>
                          <w:sz w:val="16"/>
                          <w:szCs w:val="18"/>
                          <w:lang w:val="tr-TR"/>
                        </w:rPr>
                      </w:pPr>
                      <w:r w:rsidRPr="000B111A">
                        <w:rPr>
                          <w:rFonts w:ascii="Tahoma" w:hAnsi="Arial" w:cs="Arial"/>
                          <w:b/>
                          <w:bCs/>
                          <w:color w:val="FFFFFF"/>
                          <w:sz w:val="16"/>
                          <w:szCs w:val="18"/>
                          <w:lang w:val="tr-TR"/>
                        </w:rPr>
                        <w:t>İ</w:t>
                      </w:r>
                      <w:r w:rsidRPr="000B111A">
                        <w:rPr>
                          <w:rFonts w:ascii="Tahoma" w:hAnsi="Tahoma" w:cs="Tahoma"/>
                          <w:b/>
                          <w:bCs/>
                          <w:color w:val="FFFFFF"/>
                          <w:sz w:val="16"/>
                          <w:szCs w:val="18"/>
                          <w:lang w:val="tr-TR"/>
                        </w:rPr>
                        <w:t>stanbul</w:t>
                      </w:r>
                    </w:p>
                  </w:txbxContent>
                </v:textbox>
              </v:shape>
              <v:shape id="38 Metin kutusu" o:spid="_x0000_s1074" type="#_x0000_t202" style="position:absolute;left:3963635;top:3537733;width:719572;height:277571;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color w:val="FFFFFF"/>
                          <w:sz w:val="16"/>
                          <w:szCs w:val="18"/>
                          <w:lang w:val="tr-TR"/>
                        </w:rPr>
                      </w:pPr>
                      <w:r w:rsidRPr="000B111A">
                        <w:rPr>
                          <w:rFonts w:ascii="Tahoma" w:hAnsi="Tahoma" w:cs="Tahoma"/>
                          <w:color w:val="FFFFFF"/>
                          <w:sz w:val="16"/>
                          <w:szCs w:val="18"/>
                          <w:lang w:val="tr-TR"/>
                        </w:rPr>
                        <w:t>Eski</w:t>
                      </w:r>
                      <w:r w:rsidRPr="000B111A">
                        <w:rPr>
                          <w:rFonts w:ascii="Tahoma" w:hAnsi="Arial" w:cs="Arial"/>
                          <w:color w:val="FFFFFF"/>
                          <w:sz w:val="16"/>
                          <w:szCs w:val="18"/>
                          <w:lang w:val="tr-TR"/>
                        </w:rPr>
                        <w:t>ş</w:t>
                      </w:r>
                      <w:r w:rsidRPr="000B111A">
                        <w:rPr>
                          <w:rFonts w:ascii="Tahoma" w:hAnsi="Tahoma" w:cs="Tahoma"/>
                          <w:color w:val="FFFFFF"/>
                          <w:sz w:val="16"/>
                          <w:szCs w:val="18"/>
                          <w:lang w:val="tr-TR"/>
                        </w:rPr>
                        <w:t>ehir</w:t>
                      </w:r>
                    </w:p>
                  </w:txbxContent>
                </v:textbox>
              </v:shape>
              <v:shapetype id="_x0000_t128" coordsize="21600,21600" o:spt="128" path="m,l21600,,10800,21600xe">
                <v:stroke joinstyle="miter"/>
                <v:path gradientshapeok="t" o:connecttype="custom" o:connectlocs="10800,0;5400,10800;10800,21600;16200,10800" textboxrect="5400,0,16200,10800"/>
              </v:shapetype>
              <v:shape id="39 Akış Çizelgesi: Birleştir" o:spid="_x0000_s1075" type="#_x0000_t128" style="position:absolute;left:7725194;top:3553315;width:123032;height:175912;rotation:3391206fd;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" fillcolor="#99f" strokecolor="red" strokeweight="2pt">
                <v:textbox style="mso-rotate:270;mso-rotate-with-shape:t" inset="2.31139mm,1.1557mm,2.31139mm,1.1557mm">
                  <w:txbxContent>
                    <w:p w:rsidR="00591918" w:rsidRPr="000B111A" w:rsidRDefault="00591918" w:rsidP="00591918">
                      <w:pPr>
                        <w:autoSpaceDE w:val="0"/>
                        <w:autoSpaceDN w:val="0"/>
                        <w:adjustRightInd w:val="0"/>
                        <w:jc w:val="center"/>
                        <w:rPr>
                          <w:rFonts w:ascii="Tahoma" w:hAnsi="Tahoma" w:cs="Tahoma"/>
                          <w:color w:val="FFFFFF"/>
                          <w:sz w:val="16"/>
                          <w:szCs w:val="18"/>
                        </w:rPr>
                      </w:pPr>
                    </w:p>
                  </w:txbxContent>
                </v:textbox>
              </v:shape>
              <v:shape id="40 Akış Çizelgesi: Birleştir" o:spid="_x0000_s1076" type="#_x0000_t128" style="position:absolute;left:7065998;top:3844945;width:155542;height:166664;rotation:4384946fd;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" fillcolor="#99f" strokecolor="red" strokeweight="2pt">
                <v:textbox style="mso-rotate:270;mso-rotate-with-shape:t" inset="2.31139mm,1.1557mm,2.31139mm,1.1557mm">
                  <w:txbxContent>
                    <w:p w:rsidR="00591918" w:rsidRPr="000B111A" w:rsidRDefault="00591918" w:rsidP="00591918">
                      <w:pPr>
                        <w:autoSpaceDE w:val="0"/>
                        <w:autoSpaceDN w:val="0"/>
                        <w:adjustRightInd w:val="0"/>
                        <w:jc w:val="center"/>
                        <w:rPr>
                          <w:rFonts w:ascii="Tahoma" w:hAnsi="Tahoma" w:cs="Tahoma"/>
                          <w:color w:val="FFFFFF"/>
                          <w:sz w:val="36"/>
                          <w:szCs w:val="40"/>
                        </w:rPr>
                      </w:pPr>
                    </w:p>
                  </w:txbxContent>
                </v:textbox>
              </v:shape>
              <v:shape id="41 Akış Çizelgesi: Birleştir" o:spid="_x0000_s1077" type="#_x0000_t128" style="position:absolute;left:6492818;top:3937833;width:158893;height:205770;rotation:6107825fd;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" fillcolor="#99f" strokecolor="red" strokeweight="2pt">
                <v:textbox style="mso-rotate:270;mso-rotate-with-shape:t" inset="2.31139mm,1.1557mm,2.31139mm,1.1557mm">
                  <w:txbxContent>
                    <w:p w:rsidR="00591918" w:rsidRPr="000B111A" w:rsidRDefault="00591918" w:rsidP="00591918">
                      <w:pPr>
                        <w:autoSpaceDE w:val="0"/>
                        <w:autoSpaceDN w:val="0"/>
                        <w:adjustRightInd w:val="0"/>
                        <w:jc w:val="center"/>
                        <w:rPr>
                          <w:rFonts w:ascii="Tahoma" w:hAnsi="Tahoma" w:cs="Tahoma"/>
                          <w:color w:val="FFFFFF"/>
                          <w:sz w:val="36"/>
                          <w:szCs w:val="40"/>
                        </w:rPr>
                      </w:pPr>
                    </w:p>
                  </w:txbxContent>
                </v:textbox>
              </v:shape>
              <v:shape id="42 Akış Çizelgesi: Birleştir" o:spid="_x0000_s1078" type="#_x0000_t128" style="position:absolute;left:5421249;top:3877874;width:158893;height:205770;rotation:6107825fd;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" fillcolor="#99f" strokecolor="red" strokeweight="2pt">
                <v:textbox style="mso-rotate:270;mso-rotate-with-shape:t" inset="2.31139mm,1.1557mm,2.31139mm,1.1557mm">
                  <w:txbxContent>
                    <w:p w:rsidR="00591918" w:rsidRPr="000B111A" w:rsidRDefault="00591918" w:rsidP="00591918">
                      <w:pPr>
                        <w:autoSpaceDE w:val="0"/>
                        <w:autoSpaceDN w:val="0"/>
                        <w:adjustRightInd w:val="0"/>
                        <w:jc w:val="center"/>
                        <w:rPr>
                          <w:rFonts w:ascii="Tahoma" w:hAnsi="Tahoma" w:cs="Tahoma"/>
                          <w:color w:val="FFFFFF"/>
                          <w:sz w:val="36"/>
                          <w:szCs w:val="40"/>
                        </w:rPr>
                      </w:pPr>
                    </w:p>
                  </w:txbxContent>
                </v:textbox>
              </v:shape>
              <v:shape id="44 Metin kutusu" o:spid="_x0000_s1079" type="#_x0000_t202" style="position:absolute;left:7679605;top:3682301;width:554216;height:296848;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b/>
                          <w:bCs/>
                          <w:color w:val="FFFF00"/>
                          <w:sz w:val="22"/>
                          <w:lang w:val="tr-TR"/>
                        </w:rPr>
                      </w:pPr>
                      <w:r w:rsidRPr="000B111A">
                        <w:rPr>
                          <w:rFonts w:ascii="Tahoma" w:hAnsi="Tahoma" w:cs="Tahoma"/>
                          <w:b/>
                          <w:bCs/>
                          <w:color w:val="FFFF00"/>
                          <w:sz w:val="22"/>
                          <w:lang w:val="tr-TR"/>
                        </w:rPr>
                        <w:t>CS-1</w:t>
                      </w:r>
                    </w:p>
                  </w:txbxContent>
                </v:textbox>
              </v:shape>
              <v:shape id="46 Metin kutusu" o:spid="_x0000_s1080" type="#_x0000_t202" style="position:absolute;left:7038169;top:3967583;width:554215;height:296848;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b/>
                          <w:bCs/>
                          <w:color w:val="FFFF00"/>
                          <w:sz w:val="22"/>
                          <w:lang w:val="tr-TR"/>
                        </w:rPr>
                      </w:pPr>
                      <w:r w:rsidRPr="000B111A">
                        <w:rPr>
                          <w:rFonts w:ascii="Tahoma" w:hAnsi="Tahoma" w:cs="Tahoma"/>
                          <w:b/>
                          <w:bCs/>
                          <w:color w:val="FFFF00"/>
                          <w:sz w:val="22"/>
                          <w:lang w:val="tr-TR"/>
                        </w:rPr>
                        <w:t>CS-2</w:t>
                      </w:r>
                    </w:p>
                  </w:txbxContent>
                </v:textbox>
              </v:shape>
              <v:shape id="47 Metin kutusu" o:spid="_x0000_s1081" type="#_x0000_t202" style="position:absolute;left:6393098;top:4110224;width:554216;height:296848;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b/>
                          <w:bCs/>
                          <w:color w:val="FFFF00"/>
                          <w:sz w:val="22"/>
                          <w:lang w:val="tr-TR"/>
                        </w:rPr>
                      </w:pPr>
                      <w:r w:rsidRPr="000B111A">
                        <w:rPr>
                          <w:rFonts w:ascii="Tahoma" w:hAnsi="Tahoma" w:cs="Tahoma"/>
                          <w:b/>
                          <w:bCs/>
                          <w:color w:val="FFFF00"/>
                          <w:sz w:val="22"/>
                          <w:lang w:val="tr-TR"/>
                        </w:rPr>
                        <w:t>CS-3</w:t>
                      </w:r>
                    </w:p>
                  </w:txbxContent>
                </v:textbox>
              </v:shape>
              <v:shape id="48 Metin kutusu" o:spid="_x0000_s1082" type="#_x0000_t202" style="position:absolute;left:5250142;top:4036976;width:554216;height:296848;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b/>
                          <w:bCs/>
                          <w:color w:val="FFFF00"/>
                          <w:sz w:val="22"/>
                          <w:lang w:val="tr-TR"/>
                        </w:rPr>
                      </w:pPr>
                      <w:r w:rsidRPr="000B111A">
                        <w:rPr>
                          <w:rFonts w:ascii="Tahoma" w:hAnsi="Tahoma" w:cs="Tahoma"/>
                          <w:b/>
                          <w:bCs/>
                          <w:color w:val="FFFF00"/>
                          <w:sz w:val="22"/>
                          <w:lang w:val="tr-TR"/>
                        </w:rPr>
                        <w:t>CS-4</w:t>
                      </w:r>
                    </w:p>
                  </w:txbxContent>
                </v:textbox>
              </v:shape>
              <v:shape id="52 Akış Çizelgesi: Birleştir" o:spid="_x0000_s1083" type="#_x0000_t128" style="position:absolute;left:4563992;top:3806436;width:158893;height:205770;rotation:6107825fd;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" fillcolor="#99f" strokecolor="red" strokeweight="2pt">
                <v:textbox style="mso-rotate:270;mso-rotate-with-shape:t" inset="2.31139mm,1.1557mm,2.31139mm,1.1557mm">
                  <w:txbxContent>
                    <w:p w:rsidR="00591918" w:rsidRPr="000B111A" w:rsidRDefault="00591918" w:rsidP="00591918">
                      <w:pPr>
                        <w:autoSpaceDE w:val="0"/>
                        <w:autoSpaceDN w:val="0"/>
                        <w:adjustRightInd w:val="0"/>
                        <w:jc w:val="center"/>
                        <w:rPr>
                          <w:rFonts w:ascii="Tahoma" w:hAnsi="Tahoma" w:cs="Tahoma"/>
                          <w:color w:val="FFFFFF"/>
                          <w:sz w:val="36"/>
                          <w:szCs w:val="40"/>
                        </w:rPr>
                      </w:pPr>
                    </w:p>
                  </w:txbxContent>
                </v:textbox>
              </v:shape>
              <v:shape id="53 Metin kutusu" o:spid="_x0000_s1084" type="#_x0000_t202" style="position:absolute;left:4394288;top:3967583;width:554216;height:296848;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b/>
                          <w:bCs/>
                          <w:color w:val="FFFF00"/>
                          <w:sz w:val="22"/>
                          <w:lang w:val="tr-TR"/>
                        </w:rPr>
                      </w:pPr>
                      <w:r w:rsidRPr="000B111A">
                        <w:rPr>
                          <w:rFonts w:ascii="Tahoma" w:hAnsi="Tahoma" w:cs="Tahoma"/>
                          <w:b/>
                          <w:bCs/>
                          <w:color w:val="FFFF00"/>
                          <w:sz w:val="22"/>
                          <w:lang w:val="tr-TR"/>
                        </w:rPr>
                        <w:t>CS-5</w:t>
                      </w:r>
                    </w:p>
                  </w:txbxContent>
                </v:textbox>
              </v:shape>
              <v:shape id="54 Akış Çizelgesi: Birleştir" o:spid="_x0000_s1085" type="#_x0000_t128" style="position:absolute;left:3992488;top:3734999;width:158893;height:205770;rotation:6107825fd;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" fillcolor="#99f" strokecolor="red" strokeweight="2pt">
                <v:textbox style="mso-rotate:270;mso-rotate-with-shape:t" inset="2.31139mm,1.1557mm,2.31139mm,1.1557mm">
                  <w:txbxContent>
                    <w:p w:rsidR="00591918" w:rsidRPr="000B111A" w:rsidRDefault="00591918" w:rsidP="00591918">
                      <w:pPr>
                        <w:autoSpaceDE w:val="0"/>
                        <w:autoSpaceDN w:val="0"/>
                        <w:adjustRightInd w:val="0"/>
                        <w:jc w:val="center"/>
                        <w:rPr>
                          <w:rFonts w:ascii="Tahoma" w:hAnsi="Tahoma" w:cs="Tahoma"/>
                          <w:color w:val="FFFFFF"/>
                          <w:sz w:val="36"/>
                          <w:szCs w:val="40"/>
                        </w:rPr>
                      </w:pPr>
                    </w:p>
                  </w:txbxContent>
                </v:textbox>
              </v:shape>
              <v:shape id="55 Metin kutusu" o:spid="_x0000_s1086" type="#_x0000_t202" style="position:absolute;left:3892769;top:3896263;width:554215;height:296847;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b/>
                          <w:bCs/>
                          <w:color w:val="FFFF00"/>
                          <w:sz w:val="22"/>
                          <w:lang w:val="tr-TR"/>
                        </w:rPr>
                      </w:pPr>
                      <w:r w:rsidRPr="000B111A">
                        <w:rPr>
                          <w:rFonts w:ascii="Tahoma" w:hAnsi="Tahoma" w:cs="Tahoma"/>
                          <w:b/>
                          <w:bCs/>
                          <w:color w:val="FFFF00"/>
                          <w:sz w:val="22"/>
                          <w:lang w:val="tr-TR"/>
                        </w:rPr>
                        <w:t>CS-6</w:t>
                      </w:r>
                    </w:p>
                  </w:txbxContent>
                </v:textbox>
              </v:shape>
              <v:shape id="56 Akış Çizelgesi: Birleştir" o:spid="_x0000_s1087" type="#_x0000_t128" style="position:absolute;left:3031933;top:3569786;width:151329;height:151755;rotation:8855281fd;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" fillcolor="#99f" strokecolor="red" strokeweight="2pt">
                <v:textbox style="mso-rotate:180;mso-rotate-with-shape:t" inset="2.31139mm,1.1557mm,2.31139mm,1.1557mm">
                  <w:txbxContent>
                    <w:p w:rsidR="00591918" w:rsidRPr="000B111A" w:rsidRDefault="00591918" w:rsidP="00591918">
                      <w:pPr>
                        <w:autoSpaceDE w:val="0"/>
                        <w:autoSpaceDN w:val="0"/>
                        <w:adjustRightInd w:val="0"/>
                        <w:jc w:val="center"/>
                        <w:rPr>
                          <w:rFonts w:ascii="Tahoma" w:hAnsi="Tahoma" w:cs="Tahoma"/>
                          <w:color w:val="FFFFFF"/>
                          <w:sz w:val="36"/>
                          <w:szCs w:val="40"/>
                        </w:rPr>
                      </w:pPr>
                    </w:p>
                  </w:txbxContent>
                </v:textbox>
              </v:shape>
              <v:shape id="57 Metin kutusu" o:spid="_x0000_s1088" type="#_x0000_t202" style="position:absolute;left:2822497;top:3751694;width:554215;height:296848;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b/>
                          <w:bCs/>
                          <w:color w:val="FFFF00"/>
                          <w:sz w:val="22"/>
                          <w:lang w:val="tr-TR"/>
                        </w:rPr>
                      </w:pPr>
                      <w:r w:rsidRPr="000B111A">
                        <w:rPr>
                          <w:rFonts w:ascii="Tahoma" w:hAnsi="Tahoma" w:cs="Tahoma"/>
                          <w:b/>
                          <w:bCs/>
                          <w:color w:val="FFFF00"/>
                          <w:sz w:val="22"/>
                          <w:lang w:val="tr-TR"/>
                        </w:rPr>
                        <w:t>CS-7</w:t>
                      </w:r>
                    </w:p>
                  </w:txbxContent>
                </v:textbox>
              </v:shape>
              <v:shape id="59 Metin kutusu" o:spid="_x0000_s1089" type="#_x0000_t202" style="position:absolute;left:7679605;top:3823015;width:572387;height:277572;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color w:val="FFFF00"/>
                          <w:sz w:val="16"/>
                          <w:szCs w:val="18"/>
                          <w:lang w:val="tr-TR"/>
                        </w:rPr>
                      </w:pPr>
                      <w:r w:rsidRPr="000B111A">
                        <w:rPr>
                          <w:rFonts w:ascii="Tahoma" w:hAnsi="Tahoma" w:cs="Tahoma"/>
                          <w:color w:val="FFFF00"/>
                          <w:sz w:val="16"/>
                          <w:szCs w:val="18"/>
                          <w:lang w:val="tr-TR"/>
                        </w:rPr>
                        <w:t>KP220</w:t>
                      </w:r>
                    </w:p>
                  </w:txbxContent>
                </v:textbox>
              </v:shape>
              <v:shape id="60 Metin kutusu" o:spid="_x0000_s1090" type="#_x0000_t202" style="position:absolute;left:7038169;top:4110224;width:572386;height:277572;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color w:val="FFFF00"/>
                          <w:sz w:val="16"/>
                          <w:szCs w:val="18"/>
                          <w:lang w:val="tr-TR"/>
                        </w:rPr>
                      </w:pPr>
                      <w:r w:rsidRPr="000B111A">
                        <w:rPr>
                          <w:rFonts w:ascii="Tahoma" w:hAnsi="Tahoma" w:cs="Tahoma"/>
                          <w:color w:val="FFFF00"/>
                          <w:sz w:val="16"/>
                          <w:szCs w:val="18"/>
                          <w:lang w:val="tr-TR"/>
                        </w:rPr>
                        <w:t>KP420</w:t>
                      </w:r>
                    </w:p>
                  </w:txbxContent>
                </v:textbox>
              </v:shape>
              <v:shape id="61 Metin kutusu" o:spid="_x0000_s1091" type="#_x0000_t202" style="position:absolute;left:6393098;top:4250938;width:572387;height:277572;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color w:val="FFFF00"/>
                          <w:sz w:val="16"/>
                          <w:szCs w:val="18"/>
                          <w:lang w:val="tr-TR"/>
                        </w:rPr>
                      </w:pPr>
                      <w:r w:rsidRPr="000B111A">
                        <w:rPr>
                          <w:rFonts w:ascii="Tahoma" w:hAnsi="Tahoma" w:cs="Tahoma"/>
                          <w:color w:val="FFFF00"/>
                          <w:sz w:val="16"/>
                          <w:szCs w:val="18"/>
                          <w:lang w:val="tr-TR"/>
                        </w:rPr>
                        <w:t>KP630</w:t>
                      </w:r>
                    </w:p>
                  </w:txbxContent>
                </v:textbox>
              </v:shape>
              <v:shape id="62 Metin kutusu" o:spid="_x0000_s1092" type="#_x0000_t202" style="position:absolute;left:5250142;top:4181545;width:572387;height:277572;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color w:val="FFFF00"/>
                          <w:sz w:val="16"/>
                          <w:szCs w:val="18"/>
                          <w:lang w:val="tr-TR"/>
                        </w:rPr>
                      </w:pPr>
                      <w:r w:rsidRPr="000B111A">
                        <w:rPr>
                          <w:rFonts w:ascii="Tahoma" w:hAnsi="Tahoma" w:cs="Tahoma"/>
                          <w:color w:val="FFFF00"/>
                          <w:sz w:val="16"/>
                          <w:szCs w:val="18"/>
                          <w:lang w:val="tr-TR"/>
                        </w:rPr>
                        <w:t>KP850</w:t>
                      </w:r>
                    </w:p>
                  </w:txbxContent>
                </v:textbox>
              </v:shape>
              <v:shape id="63 Metin kutusu" o:spid="_x0000_s1093" type="#_x0000_t202" style="position:absolute;left:4394288;top:4110224;width:643254;height:277572;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color w:val="FFFF00"/>
                          <w:sz w:val="16"/>
                          <w:szCs w:val="18"/>
                          <w:lang w:val="tr-TR"/>
                        </w:rPr>
                      </w:pPr>
                      <w:r w:rsidRPr="000B111A">
                        <w:rPr>
                          <w:rFonts w:ascii="Tahoma" w:hAnsi="Tahoma" w:cs="Tahoma"/>
                          <w:color w:val="FFFF00"/>
                          <w:sz w:val="16"/>
                          <w:szCs w:val="18"/>
                          <w:lang w:val="tr-TR"/>
                        </w:rPr>
                        <w:t>KP1065</w:t>
                      </w:r>
                    </w:p>
                  </w:txbxContent>
                </v:textbox>
              </v:shape>
              <v:shape id="64 Metin kutusu" o:spid="_x0000_s1094" type="#_x0000_t202" style="position:absolute;left:3821902;top:4036976;width:643253;height:277572;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color w:val="FFFF00"/>
                          <w:sz w:val="16"/>
                          <w:szCs w:val="18"/>
                          <w:lang w:val="tr-TR"/>
                        </w:rPr>
                      </w:pPr>
                      <w:r w:rsidRPr="000B111A">
                        <w:rPr>
                          <w:rFonts w:ascii="Tahoma" w:hAnsi="Tahoma" w:cs="Tahoma"/>
                          <w:color w:val="FFFF00"/>
                          <w:sz w:val="16"/>
                          <w:szCs w:val="18"/>
                          <w:lang w:val="tr-TR"/>
                        </w:rPr>
                        <w:t>KP1280</w:t>
                      </w:r>
                    </w:p>
                  </w:txbxContent>
                </v:textbox>
              </v:shape>
              <v:shape id="65 Metin kutusu" o:spid="_x0000_s1095" type="#_x0000_t202" style="position:absolute;left:2680763;top:3896263;width:643253;height:277572;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color w:val="FFFF00"/>
                          <w:sz w:val="16"/>
                          <w:szCs w:val="18"/>
                          <w:lang w:val="tr-TR"/>
                        </w:rPr>
                      </w:pPr>
                      <w:r w:rsidRPr="000B111A">
                        <w:rPr>
                          <w:rFonts w:ascii="Tahoma" w:hAnsi="Tahoma" w:cs="Tahoma"/>
                          <w:color w:val="FFFF00"/>
                          <w:sz w:val="16"/>
                          <w:szCs w:val="18"/>
                          <w:lang w:val="tr-TR"/>
                        </w:rPr>
                        <w:t>KP1500</w:t>
                      </w:r>
                    </w:p>
                  </w:txbxContent>
                </v:textbox>
              </v:shape>
              <v:shape id="66 Akış Çizelgesi: Birleştir" o:spid="_x0000_s1096" type="#_x0000_t128" style="position:absolute;left:2904122;top:3120208;width:141037;height:147802;rotation:11193260fd;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" fillcolor="#99f" strokecolor="red" strokeweight="2pt">
                <v:textbox style="mso-rotate:180;mso-rotate-with-shape:t" inset="2.31139mm,1.1557mm,2.31139mm,1.1557mm">
                  <w:txbxContent>
                    <w:p w:rsidR="00591918" w:rsidRPr="000B111A" w:rsidRDefault="00591918" w:rsidP="00591918">
                      <w:pPr>
                        <w:autoSpaceDE w:val="0"/>
                        <w:autoSpaceDN w:val="0"/>
                        <w:adjustRightInd w:val="0"/>
                        <w:jc w:val="center"/>
                        <w:rPr>
                          <w:rFonts w:ascii="Tahoma" w:hAnsi="Tahoma" w:cs="Tahoma"/>
                          <w:color w:val="FFFFFF"/>
                          <w:sz w:val="36"/>
                          <w:szCs w:val="40"/>
                        </w:rPr>
                      </w:pPr>
                    </w:p>
                  </w:txbxContent>
                </v:textbox>
              </v:shape>
              <v:shape id="67 Metin kutusu" o:spid="_x0000_s1097" type="#_x0000_t202" style="position:absolute;left:2464528;top:3181130;width:554215;height:296848;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b/>
                          <w:bCs/>
                          <w:color w:val="FFFF00"/>
                          <w:sz w:val="22"/>
                          <w:lang w:val="tr-TR"/>
                        </w:rPr>
                      </w:pPr>
                      <w:r w:rsidRPr="000B111A">
                        <w:rPr>
                          <w:rFonts w:ascii="Tahoma" w:hAnsi="Tahoma" w:cs="Tahoma"/>
                          <w:b/>
                          <w:bCs/>
                          <w:color w:val="FFFF00"/>
                          <w:sz w:val="22"/>
                          <w:lang w:val="tr-TR"/>
                        </w:rPr>
                        <w:t>CS-8</w:t>
                      </w:r>
                    </w:p>
                  </w:txbxContent>
                </v:textbox>
              </v:shape>
              <v:shape id="68 Metin kutusu" o:spid="_x0000_s1098" type="#_x0000_t202" style="position:absolute;left:2393661;top:3325699;width:643253;height:277571;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color w:val="FFFF00"/>
                          <w:sz w:val="16"/>
                          <w:szCs w:val="18"/>
                          <w:lang w:val="tr-TR"/>
                        </w:rPr>
                      </w:pPr>
                      <w:r w:rsidRPr="000B111A">
                        <w:rPr>
                          <w:rFonts w:ascii="Tahoma" w:hAnsi="Tahoma" w:cs="Tahoma"/>
                          <w:color w:val="FFFF00"/>
                          <w:sz w:val="16"/>
                          <w:szCs w:val="18"/>
                          <w:lang w:val="tr-TR"/>
                        </w:rPr>
                        <w:t>KP1695</w:t>
                      </w:r>
                    </w:p>
                  </w:txbxContent>
                </v:textbox>
              </v:shape>
              <v:shape id="51 Serbest Form" o:spid="_x0000_s1099" style="position:absolute;left:3006843;top:3186083;width:631372;height:168729;visibility:visible;v-text-anchor:middle" coordsize="631372,168729"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" adj="-11796480,,5400" path="m,168729c20864,154214,41728,139700,65314,125186,88900,110672,121557,96157,141514,81643,161471,67129,157843,50800,185057,38100,212271,25400,272143,10886,304800,5443v32657,-5443,50800,-3628,76200,c406400,9071,428171,16328,457200,27214v29029,10886,68943,32657,97972,43543c584201,81643,607786,87086,631372,92529e" filled="f" strokecolor="#002060" strokeweight="2.25pt">
                <v:stroke joinstyle="miter"/>
                <v:formulas/>
                <v:path o:connecttype="custom" o:connectlocs="0,168729;65314,125186;141514,81643;185057,38100;304800,5443;381000,5443;457200,27214;555172,70757;631372,92529" o:connectangles="0,0,0,0,0,0,0,0,0" textboxrect="0,0,631372,168729"/>
                <v:textbox style="mso-rotate-with-shape:t" inset="2.31139mm,1.1557mm,2.31139mm,1.1557mm">
                  <w:txbxContent>
                    <w:p w:rsidR="00591918" w:rsidRPr="000B111A" w:rsidRDefault="00591918" w:rsidP="00591918">
                      <w:pPr>
                        <w:autoSpaceDE w:val="0"/>
                        <w:autoSpaceDN w:val="0"/>
                        <w:adjustRightInd w:val="0"/>
                        <w:jc w:val="center"/>
                        <w:rPr>
                          <w:rFonts w:ascii="Tahoma" w:hAnsi="Tahoma" w:cs="Tahoma"/>
                          <w:color w:val="000000"/>
                          <w:sz w:val="36"/>
                          <w:szCs w:val="40"/>
                        </w:rPr>
                      </w:pPr>
                    </w:p>
                  </w:txbxContent>
                </v:textbox>
              </v:shape>
              <v:shape id="69 Metin kutusu" o:spid="_x0000_s1100" type="#_x0000_t202" style="position:absolute;left:3105964;top:2893920;width:643254;height:277572;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color w:val="FFC000"/>
                          <w:sz w:val="16"/>
                          <w:szCs w:val="18"/>
                          <w:lang w:val="tr-TR"/>
                        </w:rPr>
                      </w:pPr>
                      <w:r w:rsidRPr="000B111A">
                        <w:rPr>
                          <w:rFonts w:ascii="Tahoma" w:hAnsi="Tahoma" w:cs="Tahoma"/>
                          <w:color w:val="FFC000"/>
                          <w:sz w:val="16"/>
                          <w:szCs w:val="18"/>
                          <w:lang w:val="tr-TR"/>
                        </w:rPr>
                        <w:t>KP1754</w:t>
                      </w:r>
                    </w:p>
                  </w:txbxContent>
                </v:textbox>
              </v:shape>
              <v:rect id="72 Dikdörtgen" o:spid="_x0000_s1101" style="position:absolute;left:4822034;top:3824259;width:142876;height:142876;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" fillcolor="#99f" strokecolor="#ffc000" strokeweight="2pt">
                <v:textbox style="mso-rotate-with-shape:t" inset="2.31139mm,1.1557mm,2.31139mm,1.1557mm">
                  <w:txbxContent>
                    <w:p w:rsidR="00591918" w:rsidRPr="000B111A" w:rsidRDefault="00591918" w:rsidP="00591918">
                      <w:pPr>
                        <w:autoSpaceDE w:val="0"/>
                        <w:autoSpaceDN w:val="0"/>
                        <w:adjustRightInd w:val="0"/>
                        <w:jc w:val="center"/>
                        <w:rPr>
                          <w:rFonts w:ascii="Tahoma" w:hAnsi="Tahoma" w:cs="Tahoma"/>
                          <w:color w:val="FFFFFF"/>
                          <w:sz w:val="36"/>
                          <w:szCs w:val="40"/>
                        </w:rPr>
                      </w:pPr>
                    </w:p>
                  </w:txbxContent>
                </v:textbox>
              </v:rect>
              <v:shape id="44 Metin kutusu" o:spid="_x0000_s1102" type="#_x0000_t202" style="position:absolute;left:2677129;top:2801396;width:405213;height:296848;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b/>
                          <w:bCs/>
                          <w:color w:val="FFFF00"/>
                          <w:sz w:val="22"/>
                          <w:lang w:val="tr-TR"/>
                        </w:rPr>
                      </w:pPr>
                      <w:r w:rsidRPr="000B111A">
                        <w:rPr>
                          <w:rFonts w:ascii="Tahoma" w:hAnsi="Tahoma" w:cs="Tahoma"/>
                          <w:color w:val="FFFF00"/>
                          <w:sz w:val="22"/>
                          <w:lang w:val="tr-TR"/>
                        </w:rPr>
                        <w:t>MS</w:t>
                      </w:r>
                    </w:p>
                  </w:txbxContent>
                </v:textbox>
              </v:shape>
              <v:shape id="44 Metin kutusu" o:spid="_x0000_s1103" type="#_x0000_t202" style="position:absolute;left:6007873;top:4125645;width:405213;height:296848;visibility:visible" filled="f" stroked="f">
                <v:textbox style="mso-rotate-with-shape:t" inset="2.31139mm,1.1557mm,2.31139mm,1.1557mm">
                  <w:txbxContent>
                    <w:p w:rsidR="00591918" w:rsidRPr="000B111A" w:rsidRDefault="00591918" w:rsidP="00591918">
                      <w:pPr>
                        <w:autoSpaceDE w:val="0"/>
                        <w:autoSpaceDN w:val="0"/>
                        <w:adjustRightInd w:val="0"/>
                        <w:rPr>
                          <w:rFonts w:ascii="Tahoma" w:hAnsi="Tahoma" w:cs="Tahoma"/>
                          <w:b/>
                          <w:bCs/>
                          <w:color w:val="FFFF00"/>
                          <w:sz w:val="22"/>
                          <w:lang w:val="tr-TR"/>
                        </w:rPr>
                      </w:pPr>
                      <w:r w:rsidRPr="000B111A">
                        <w:rPr>
                          <w:rFonts w:ascii="Tahoma" w:hAnsi="Tahoma" w:cs="Tahoma"/>
                          <w:color w:val="FFFF00"/>
                          <w:sz w:val="22"/>
                          <w:lang w:val="tr-TR"/>
                        </w:rPr>
                        <w:t>MS</w:t>
                      </w:r>
                    </w:p>
                  </w:txbxContent>
                </v:textbox>
              </v:shape>
            </v:group>
            <w10:anchorlock/>
          </v:group>
        </w:pict>
      </w:r>
    </w:p>
    <w:p w:rsidR="007E08C5" w:rsidRDefault="007E08C5" w:rsidP="00F94555">
      <w:pPr>
        <w:autoSpaceDE w:val="0"/>
        <w:autoSpaceDN w:val="0"/>
        <w:adjustRightInd w:val="0"/>
        <w:rPr>
          <w:rStyle w:val="lwrext"/>
          <w:color w:val="000000"/>
          <w:lang w:val="en-US"/>
        </w:rPr>
      </w:pPr>
    </w:p>
    <w:p w:rsidR="00740D6B" w:rsidRDefault="00647E35" w:rsidP="00F94555">
      <w:pPr>
        <w:autoSpaceDE w:val="0"/>
        <w:autoSpaceDN w:val="0"/>
        <w:adjustRightInd w:val="0"/>
        <w:rPr>
          <w:rStyle w:val="lwrext"/>
          <w:color w:val="000000"/>
          <w:lang w:val="en-US"/>
        </w:rPr>
      </w:pPr>
      <w:r w:rsidRPr="000E0F02">
        <w:rPr>
          <w:i/>
          <w:iCs/>
          <w:color w:val="000000"/>
          <w:lang w:val="en-US"/>
        </w:rPr>
        <w:t>Source:</w:t>
      </w:r>
      <w:r>
        <w:rPr>
          <w:i/>
          <w:iCs/>
          <w:color w:val="000000"/>
          <w:lang w:val="en-US"/>
        </w:rPr>
        <w:t xml:space="preserve"> TANAP</w:t>
      </w:r>
    </w:p>
    <w:p w:rsidR="00647E35" w:rsidRDefault="00647E35" w:rsidP="00740D6B">
      <w:pPr>
        <w:autoSpaceDE w:val="0"/>
        <w:autoSpaceDN w:val="0"/>
        <w:adjustRightInd w:val="0"/>
        <w:rPr>
          <w:color w:val="000000"/>
          <w:lang w:val="en-US"/>
        </w:rPr>
      </w:pPr>
    </w:p>
    <w:p w:rsidR="00647E35" w:rsidRDefault="00647E35" w:rsidP="00740D6B">
      <w:pPr>
        <w:autoSpaceDE w:val="0"/>
        <w:autoSpaceDN w:val="0"/>
        <w:adjustRightInd w:val="0"/>
        <w:rPr>
          <w:color w:val="000000"/>
          <w:lang w:val="en-US"/>
        </w:rPr>
      </w:pPr>
    </w:p>
    <w:p w:rsidR="00740D6B" w:rsidRPr="00741812" w:rsidRDefault="00740D6B" w:rsidP="00740D6B">
      <w:pPr>
        <w:autoSpaceDE w:val="0"/>
        <w:autoSpaceDN w:val="0"/>
        <w:adjustRightInd w:val="0"/>
        <w:rPr>
          <w:color w:val="000000"/>
          <w:lang w:val="en-US"/>
        </w:rPr>
      </w:pPr>
      <w:r>
        <w:rPr>
          <w:color w:val="000000"/>
          <w:lang w:val="en-US"/>
        </w:rPr>
        <w:t>The Trans Adriatic Pipeline (</w:t>
      </w:r>
      <w:r w:rsidRPr="00740D6B">
        <w:rPr>
          <w:color w:val="000000"/>
          <w:lang w:val="en-US"/>
        </w:rPr>
        <w:t>TAP</w:t>
      </w:r>
      <w:r>
        <w:rPr>
          <w:color w:val="000000"/>
          <w:lang w:val="en-US"/>
        </w:rPr>
        <w:t>)</w:t>
      </w:r>
      <w:r w:rsidRPr="00740D6B">
        <w:rPr>
          <w:color w:val="000000"/>
          <w:lang w:val="en-US"/>
        </w:rPr>
        <w:t xml:space="preserve"> is designed to transport natural gas from the </w:t>
      </w:r>
      <w:r w:rsidR="001F3EBD">
        <w:rPr>
          <w:color w:val="000000"/>
          <w:lang w:val="en-US"/>
        </w:rPr>
        <w:t>SD</w:t>
      </w:r>
      <w:r w:rsidR="00C32470">
        <w:rPr>
          <w:color w:val="000000"/>
          <w:lang w:val="en-US"/>
        </w:rPr>
        <w:t xml:space="preserve"> 2</w:t>
      </w:r>
      <w:r w:rsidRPr="00740D6B">
        <w:rPr>
          <w:color w:val="000000"/>
          <w:lang w:val="en-US"/>
        </w:rPr>
        <w:t xml:space="preserve"> field in </w:t>
      </w:r>
      <w:smartTag w:uri="urn:schemas-microsoft-com:office:smarttags" w:element="country-region">
        <w:r w:rsidRPr="00740D6B">
          <w:rPr>
            <w:color w:val="000000"/>
            <w:lang w:val="en-US"/>
          </w:rPr>
          <w:t>Azerbaijan</w:t>
        </w:r>
      </w:smartTag>
      <w:r w:rsidRPr="00740D6B">
        <w:rPr>
          <w:color w:val="000000"/>
          <w:lang w:val="en-US"/>
        </w:rPr>
        <w:t xml:space="preserve">, via </w:t>
      </w:r>
      <w:smartTag w:uri="urn:schemas-microsoft-com:office:smarttags" w:element="country-region">
        <w:r w:rsidRPr="00740D6B">
          <w:rPr>
            <w:color w:val="000000"/>
            <w:lang w:val="en-US"/>
          </w:rPr>
          <w:t>Greece</w:t>
        </w:r>
      </w:smartTag>
      <w:r w:rsidRPr="00740D6B">
        <w:rPr>
          <w:color w:val="000000"/>
          <w:lang w:val="en-US"/>
        </w:rPr>
        <w:t xml:space="preserve"> and </w:t>
      </w:r>
      <w:smartTag w:uri="urn:schemas-microsoft-com:office:smarttags" w:element="country-region">
        <w:r w:rsidRPr="00740D6B">
          <w:rPr>
            <w:color w:val="000000"/>
            <w:lang w:val="en-US"/>
          </w:rPr>
          <w:t>Albania</w:t>
        </w:r>
      </w:smartTag>
      <w:r w:rsidRPr="00740D6B">
        <w:rPr>
          <w:color w:val="000000"/>
          <w:lang w:val="en-US"/>
        </w:rPr>
        <w:t xml:space="preserve">, and across the Adriatic Sea to Southern Italy, and further to </w:t>
      </w:r>
      <w:smartTag w:uri="urn:schemas-microsoft-com:office:smarttags" w:element="place">
        <w:r w:rsidRPr="00740D6B">
          <w:rPr>
            <w:color w:val="000000"/>
            <w:lang w:val="en-US"/>
          </w:rPr>
          <w:t>Western Europe</w:t>
        </w:r>
      </w:smartTag>
      <w:r w:rsidRPr="00740D6B">
        <w:rPr>
          <w:color w:val="000000"/>
          <w:lang w:val="en-US"/>
        </w:rPr>
        <w:t xml:space="preserve">. Initial pipeline capacity will be 10 </w:t>
      </w:r>
      <w:r w:rsidR="00C32470">
        <w:rPr>
          <w:color w:val="000000"/>
          <w:lang w:val="en-US"/>
        </w:rPr>
        <w:t>bcm</w:t>
      </w:r>
      <w:r w:rsidRPr="00740D6B">
        <w:rPr>
          <w:color w:val="000000"/>
          <w:lang w:val="en-US"/>
        </w:rPr>
        <w:t xml:space="preserve"> per year with possibility of further expansion to 20 </w:t>
      </w:r>
      <w:r w:rsidR="00C32470">
        <w:rPr>
          <w:color w:val="000000"/>
          <w:lang w:val="en-US"/>
        </w:rPr>
        <w:t>bcm</w:t>
      </w:r>
      <w:r w:rsidRPr="00740D6B">
        <w:rPr>
          <w:color w:val="000000"/>
          <w:lang w:val="en-US"/>
        </w:rPr>
        <w:t xml:space="preserve"> per year.</w:t>
      </w:r>
      <w:r w:rsidR="00741812">
        <w:rPr>
          <w:color w:val="000000"/>
          <w:lang w:val="en-US"/>
        </w:rPr>
        <w:t xml:space="preserve"> </w:t>
      </w:r>
      <w:r w:rsidR="00741812" w:rsidRPr="00741812">
        <w:rPr>
          <w:lang w:val="en-US"/>
        </w:rPr>
        <w:t xml:space="preserve">The TAP route </w:t>
      </w:r>
      <w:r w:rsidR="00741812">
        <w:rPr>
          <w:lang w:val="en-US"/>
        </w:rPr>
        <w:t>is supposed to be</w:t>
      </w:r>
      <w:r w:rsidR="00741812" w:rsidRPr="00741812">
        <w:rPr>
          <w:lang w:val="en-US"/>
        </w:rPr>
        <w:t xml:space="preserve"> approximately 870 kilometres in length (</w:t>
      </w:r>
      <w:smartTag w:uri="urn:schemas-microsoft-com:office:smarttags" w:element="country-region">
        <w:r w:rsidR="00741812" w:rsidRPr="00741812">
          <w:rPr>
            <w:lang w:val="en-US"/>
          </w:rPr>
          <w:t>Greece</w:t>
        </w:r>
      </w:smartTag>
      <w:r w:rsidR="00741812" w:rsidRPr="00741812">
        <w:rPr>
          <w:lang w:val="en-US"/>
        </w:rPr>
        <w:t xml:space="preserve"> 550 km; </w:t>
      </w:r>
      <w:smartTag w:uri="urn:schemas-microsoft-com:office:smarttags" w:element="country-region">
        <w:r w:rsidR="00741812" w:rsidRPr="00741812">
          <w:rPr>
            <w:lang w:val="en-US"/>
          </w:rPr>
          <w:t>Albania</w:t>
        </w:r>
      </w:smartTag>
      <w:r w:rsidR="00741812" w:rsidRPr="00741812">
        <w:rPr>
          <w:lang w:val="en-US"/>
        </w:rPr>
        <w:t xml:space="preserve"> 210 </w:t>
      </w:r>
      <w:r w:rsidR="00082A7E">
        <w:rPr>
          <w:lang w:val="en-US"/>
        </w:rPr>
        <w:t xml:space="preserve">km; offshore Adriatic Sea 15km; and </w:t>
      </w:r>
      <w:smartTag w:uri="urn:schemas-microsoft-com:office:smarttags" w:element="country-region">
        <w:smartTag w:uri="urn:schemas-microsoft-com:office:smarttags" w:element="place">
          <w:r w:rsidR="00741812" w:rsidRPr="00741812">
            <w:rPr>
              <w:lang w:val="en-US"/>
            </w:rPr>
            <w:t>Italy</w:t>
          </w:r>
        </w:smartTag>
      </w:smartTag>
      <w:r w:rsidR="00741812" w:rsidRPr="00741812">
        <w:rPr>
          <w:lang w:val="en-US"/>
        </w:rPr>
        <w:t xml:space="preserve"> 5 km).</w:t>
      </w:r>
    </w:p>
    <w:p w:rsidR="00591918" w:rsidRDefault="00591918" w:rsidP="00F94555">
      <w:pPr>
        <w:autoSpaceDE w:val="0"/>
        <w:autoSpaceDN w:val="0"/>
        <w:adjustRightInd w:val="0"/>
        <w:rPr>
          <w:rStyle w:val="lwrext"/>
          <w:color w:val="000000"/>
          <w:lang w:val="en-US"/>
        </w:rPr>
      </w:pPr>
    </w:p>
    <w:p w:rsidR="00740D6B" w:rsidRDefault="00EF73F4" w:rsidP="00F94555">
      <w:pPr>
        <w:autoSpaceDE w:val="0"/>
        <w:autoSpaceDN w:val="0"/>
        <w:adjustRightInd w:val="0"/>
        <w:rPr>
          <w:rStyle w:val="lwrext"/>
          <w:color w:val="000000"/>
          <w:lang w:val="en-US"/>
        </w:rPr>
      </w:pPr>
      <w:r>
        <w:rPr>
          <w:noProof/>
          <w:color w:val="000000"/>
          <w:lang w:val="en-US" w:eastAsia="en-US"/>
        </w:rPr>
        <w:drawing>
          <wp:inline distT="0" distB="0" distL="0" distR="0">
            <wp:extent cx="5943600" cy="2014220"/>
            <wp:effectExtent l="19050" t="0" r="0" b="0"/>
            <wp:docPr id="85" name="gas_storage.jpg" descr="/Users/juergtschaler/Desktop/Kunden/TAP/TAP_Karten/tap_karten13/april_2013/gas_sto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_storage.jpg" descr="/Users/juergtschaler/Desktop/Kunden/TAP/TAP_Karten/tap_karten13/april_2013/gas_storage.jpg"/>
                    <pic:cNvPicPr>
                      <a:picLocks noChangeAspect="1"/>
                    </pic:cNvPicPr>
                  </pic:nvPicPr>
                  <pic:blipFill>
                    <a:blip r:embed="rId8" r:link="rId9" cstate="print"/>
                    <a:srcRect/>
                    <a:stretch>
                      <a:fillRect/>
                    </a:stretch>
                  </pic:blipFill>
                  <pic:spPr bwMode="auto">
                    <a:xfrm>
                      <a:off x="0" y="0"/>
                      <a:ext cx="5943600" cy="2014220"/>
                    </a:xfrm>
                    <a:prstGeom prst="rect">
                      <a:avLst/>
                    </a:prstGeom>
                    <a:noFill/>
                    <a:ln w="9525">
                      <a:noFill/>
                      <a:miter lim="800000"/>
                      <a:headEnd/>
                      <a:tailEnd/>
                    </a:ln>
                  </pic:spPr>
                </pic:pic>
              </a:graphicData>
            </a:graphic>
          </wp:inline>
        </w:drawing>
      </w:r>
    </w:p>
    <w:p w:rsidR="00591918" w:rsidRDefault="00591918" w:rsidP="00F94555">
      <w:pPr>
        <w:autoSpaceDE w:val="0"/>
        <w:autoSpaceDN w:val="0"/>
        <w:adjustRightInd w:val="0"/>
        <w:rPr>
          <w:rStyle w:val="lwrext"/>
          <w:color w:val="000000"/>
          <w:lang w:val="en-US"/>
        </w:rPr>
      </w:pPr>
    </w:p>
    <w:p w:rsidR="00740D6B" w:rsidRPr="00740D6B" w:rsidRDefault="00740D6B" w:rsidP="00740D6B">
      <w:pPr>
        <w:autoSpaceDE w:val="0"/>
        <w:autoSpaceDN w:val="0"/>
        <w:adjustRightInd w:val="0"/>
        <w:rPr>
          <w:color w:val="000000"/>
        </w:rPr>
      </w:pPr>
      <w:r w:rsidRPr="00740D6B">
        <w:rPr>
          <w:i/>
          <w:iCs/>
          <w:color w:val="000000"/>
          <w:lang w:val="en-US"/>
        </w:rPr>
        <w:t>Source: TAP</w:t>
      </w:r>
    </w:p>
    <w:p w:rsidR="00740D6B" w:rsidRDefault="00740D6B" w:rsidP="00F94555">
      <w:pPr>
        <w:autoSpaceDE w:val="0"/>
        <w:autoSpaceDN w:val="0"/>
        <w:adjustRightInd w:val="0"/>
        <w:rPr>
          <w:rStyle w:val="lwrext"/>
          <w:color w:val="000000"/>
          <w:lang w:val="en-US"/>
        </w:rPr>
      </w:pPr>
    </w:p>
    <w:p w:rsidR="000E042C" w:rsidRPr="005F17D2" w:rsidRDefault="000E042C" w:rsidP="00F94555">
      <w:pPr>
        <w:autoSpaceDE w:val="0"/>
        <w:autoSpaceDN w:val="0"/>
        <w:adjustRightInd w:val="0"/>
        <w:rPr>
          <w:rStyle w:val="lwrext"/>
          <w:color w:val="000000"/>
          <w:lang w:val="en-US"/>
        </w:rPr>
      </w:pPr>
    </w:p>
    <w:p w:rsidR="00761DC3" w:rsidRPr="000E4D9F" w:rsidRDefault="002D05EA" w:rsidP="00761DC3">
      <w:pPr>
        <w:autoSpaceDE w:val="0"/>
        <w:autoSpaceDN w:val="0"/>
        <w:adjustRightInd w:val="0"/>
        <w:rPr>
          <w:lang w:val="en-US"/>
        </w:rPr>
      </w:pPr>
      <w:r w:rsidRPr="00F94555">
        <w:rPr>
          <w:lang w:val="en-GB"/>
        </w:rPr>
        <w:t xml:space="preserve">The opening of </w:t>
      </w:r>
      <w:r w:rsidR="000E4D9F">
        <w:rPr>
          <w:lang w:val="en-GB"/>
        </w:rPr>
        <w:t>the</w:t>
      </w:r>
      <w:r w:rsidRPr="00F94555">
        <w:rPr>
          <w:lang w:val="en-GB"/>
        </w:rPr>
        <w:t xml:space="preserve"> new gas supply corridor to </w:t>
      </w:r>
      <w:smartTag w:uri="urn:schemas-microsoft-com:office:smarttags" w:element="place">
        <w:r w:rsidRPr="00F94555">
          <w:rPr>
            <w:lang w:val="en-GB"/>
          </w:rPr>
          <w:t>Europe</w:t>
        </w:r>
      </w:smartTag>
      <w:r w:rsidRPr="00F94555">
        <w:rPr>
          <w:lang w:val="en-GB"/>
        </w:rPr>
        <w:t xml:space="preserve"> is an important factor contributing to the stability of the European gas market</w:t>
      </w:r>
      <w:r w:rsidRPr="000E4D9F">
        <w:rPr>
          <w:lang w:val="en-US"/>
        </w:rPr>
        <w:t xml:space="preserve">. </w:t>
      </w:r>
      <w:r w:rsidR="00761DC3" w:rsidRPr="000E4D9F">
        <w:rPr>
          <w:lang w:val="en-US"/>
        </w:rPr>
        <w:t>TAP will represent an important first step in linking</w:t>
      </w:r>
      <w:r w:rsidR="00C32470">
        <w:rPr>
          <w:lang w:val="en-US"/>
        </w:rPr>
        <w:t xml:space="preserve"> south-eastern European markets</w:t>
      </w:r>
      <w:r w:rsidR="00761DC3" w:rsidRPr="000E4D9F">
        <w:rPr>
          <w:lang w:val="en-US"/>
        </w:rPr>
        <w:t xml:space="preserve"> and </w:t>
      </w:r>
      <w:smartTag w:uri="urn:schemas-microsoft-com:office:smarttags" w:element="country-region">
        <w:smartTag w:uri="urn:schemas-microsoft-com:office:smarttags" w:element="place">
          <w:r w:rsidR="00761DC3" w:rsidRPr="000E4D9F">
            <w:rPr>
              <w:lang w:val="en-US"/>
            </w:rPr>
            <w:t>Italy</w:t>
          </w:r>
        </w:smartTag>
      </w:smartTag>
      <w:r w:rsidR="00761DC3" w:rsidRPr="000E4D9F">
        <w:rPr>
          <w:lang w:val="en-US"/>
        </w:rPr>
        <w:t xml:space="preserve"> to Caspian energy supplies.</w:t>
      </w:r>
    </w:p>
    <w:p w:rsidR="007A5FE4" w:rsidRDefault="007A5FE4" w:rsidP="00761DC3">
      <w:pPr>
        <w:autoSpaceDE w:val="0"/>
        <w:autoSpaceDN w:val="0"/>
        <w:adjustRightInd w:val="0"/>
        <w:rPr>
          <w:rFonts w:ascii="OfficinaSanITC-Book" w:hAnsi="OfficinaSanITC-Book" w:cs="OfficinaSanITC-Book"/>
          <w:sz w:val="22"/>
          <w:szCs w:val="22"/>
          <w:lang w:val="en-US"/>
        </w:rPr>
      </w:pPr>
    </w:p>
    <w:p w:rsidR="007A5FE4" w:rsidRPr="000E4D9F" w:rsidRDefault="007A5FE4" w:rsidP="000E4D9F">
      <w:pPr>
        <w:autoSpaceDE w:val="0"/>
        <w:autoSpaceDN w:val="0"/>
        <w:adjustRightInd w:val="0"/>
        <w:rPr>
          <w:lang w:val="en-US"/>
        </w:rPr>
      </w:pPr>
      <w:r w:rsidRPr="000E4D9F">
        <w:rPr>
          <w:lang w:val="en-US"/>
        </w:rPr>
        <w:t>In 2009 the E</w:t>
      </w:r>
      <w:r w:rsidR="00C32470">
        <w:rPr>
          <w:lang w:val="en-US"/>
        </w:rPr>
        <w:t xml:space="preserve">uropean </w:t>
      </w:r>
      <w:r w:rsidRPr="000E4D9F">
        <w:rPr>
          <w:lang w:val="en-US"/>
        </w:rPr>
        <w:t>C</w:t>
      </w:r>
      <w:r w:rsidR="00C32470">
        <w:rPr>
          <w:lang w:val="en-US"/>
        </w:rPr>
        <w:t>ommission</w:t>
      </w:r>
      <w:r w:rsidRPr="000E4D9F">
        <w:rPr>
          <w:lang w:val="en-US"/>
        </w:rPr>
        <w:t xml:space="preserve"> published an “EU</w:t>
      </w:r>
      <w:r w:rsidR="000E4D9F" w:rsidRPr="000E4D9F">
        <w:rPr>
          <w:lang w:val="en-US"/>
        </w:rPr>
        <w:t xml:space="preserve"> Energy Security and Solidarity </w:t>
      </w:r>
      <w:r w:rsidRPr="000E4D9F">
        <w:rPr>
          <w:lang w:val="en-US"/>
        </w:rPr>
        <w:t>Action Plan”, which stated that:</w:t>
      </w:r>
      <w:r w:rsidR="000E4D9F">
        <w:rPr>
          <w:lang w:val="en-US"/>
        </w:rPr>
        <w:t xml:space="preserve"> </w:t>
      </w:r>
      <w:r w:rsidRPr="000E4D9F">
        <w:rPr>
          <w:lang w:val="en-US"/>
        </w:rPr>
        <w:t>A southern gas corridor must be developed for the supply of gas</w:t>
      </w:r>
      <w:r w:rsidR="000E4D9F" w:rsidRPr="000E4D9F">
        <w:rPr>
          <w:lang w:val="en-US"/>
        </w:rPr>
        <w:t xml:space="preserve"> </w:t>
      </w:r>
      <w:r w:rsidRPr="000E4D9F">
        <w:rPr>
          <w:lang w:val="en-US"/>
        </w:rPr>
        <w:t>from Caspian and Middle Eastern sources, which could potentially</w:t>
      </w:r>
      <w:r w:rsidR="000E4D9F" w:rsidRPr="000E4D9F">
        <w:rPr>
          <w:lang w:val="en-US"/>
        </w:rPr>
        <w:t xml:space="preserve"> </w:t>
      </w:r>
      <w:r w:rsidRPr="000E4D9F">
        <w:rPr>
          <w:lang w:val="en-US"/>
        </w:rPr>
        <w:t>supply a significant part of the EU’s future needs. This is one of the</w:t>
      </w:r>
      <w:r w:rsidR="000E4D9F" w:rsidRPr="000E4D9F">
        <w:rPr>
          <w:lang w:val="en-US"/>
        </w:rPr>
        <w:t xml:space="preserve"> </w:t>
      </w:r>
      <w:r w:rsidRPr="000E4D9F">
        <w:rPr>
          <w:lang w:val="en-US"/>
        </w:rPr>
        <w:t>EU’s highest energy security priorities.</w:t>
      </w:r>
    </w:p>
    <w:p w:rsidR="007A5FE4" w:rsidRDefault="007A5FE4" w:rsidP="00761DC3">
      <w:pPr>
        <w:autoSpaceDE w:val="0"/>
        <w:autoSpaceDN w:val="0"/>
        <w:adjustRightInd w:val="0"/>
        <w:rPr>
          <w:rFonts w:ascii="OfficinaSanITC-Book" w:hAnsi="OfficinaSanITC-Book" w:cs="OfficinaSanITC-Book"/>
          <w:sz w:val="22"/>
          <w:szCs w:val="22"/>
          <w:lang w:val="en-US"/>
        </w:rPr>
      </w:pPr>
    </w:p>
    <w:p w:rsidR="00DB6778" w:rsidRDefault="00C32470" w:rsidP="00C32470">
      <w:pPr>
        <w:autoSpaceDE w:val="0"/>
        <w:autoSpaceDN w:val="0"/>
        <w:adjustRightInd w:val="0"/>
        <w:rPr>
          <w:color w:val="000000"/>
        </w:rPr>
      </w:pPr>
      <w:r w:rsidRPr="000E4D9F">
        <w:rPr>
          <w:color w:val="000000"/>
          <w:lang w:val="en-US"/>
        </w:rPr>
        <w:t xml:space="preserve">In addition to </w:t>
      </w:r>
      <w:r>
        <w:rPr>
          <w:color w:val="000000"/>
          <w:lang w:val="en-US"/>
        </w:rPr>
        <w:t>SD</w:t>
      </w:r>
      <w:r w:rsidRPr="000E4D9F">
        <w:rPr>
          <w:color w:val="000000"/>
          <w:lang w:val="en-US"/>
        </w:rPr>
        <w:t xml:space="preserve"> Stage 2, </w:t>
      </w:r>
      <w:smartTag w:uri="urn:schemas-microsoft-com:office:smarttags" w:element="country-region">
        <w:r w:rsidRPr="000E4D9F">
          <w:rPr>
            <w:color w:val="000000"/>
            <w:lang w:val="en-US"/>
          </w:rPr>
          <w:t>Azerbaijan</w:t>
        </w:r>
      </w:smartTag>
      <w:r w:rsidRPr="000E4D9F">
        <w:rPr>
          <w:color w:val="000000"/>
          <w:lang w:val="en-US"/>
        </w:rPr>
        <w:t xml:space="preserve"> has other resources of natural</w:t>
      </w:r>
      <w:r>
        <w:rPr>
          <w:color w:val="000000"/>
          <w:lang w:val="en-US"/>
        </w:rPr>
        <w:t xml:space="preserve"> </w:t>
      </w:r>
      <w:r w:rsidRPr="000E4D9F">
        <w:rPr>
          <w:color w:val="000000"/>
          <w:lang w:val="en-US"/>
        </w:rPr>
        <w:t xml:space="preserve">gas that could supply </w:t>
      </w:r>
      <w:smartTag w:uri="urn:schemas-microsoft-com:office:smarttags" w:element="place">
        <w:r w:rsidRPr="000E4D9F">
          <w:rPr>
            <w:color w:val="000000"/>
            <w:lang w:val="en-US"/>
          </w:rPr>
          <w:t>Europe</w:t>
        </w:r>
      </w:smartTag>
      <w:r w:rsidRPr="000E4D9F">
        <w:rPr>
          <w:color w:val="000000"/>
          <w:lang w:val="en-US"/>
        </w:rPr>
        <w:t xml:space="preserve"> in the long term. In September 2011 a major offshore discovery in the Absheron block had been announced, which could have reserves of 12</w:t>
      </w:r>
      <w:r>
        <w:rPr>
          <w:color w:val="000000"/>
          <w:lang w:val="en-US"/>
        </w:rPr>
        <w:t xml:space="preserve"> </w:t>
      </w:r>
      <w:r w:rsidRPr="000E4D9F">
        <w:rPr>
          <w:color w:val="000000"/>
          <w:lang w:val="en-US"/>
        </w:rPr>
        <w:t>tcf. In 2010 the Umid and Babek offshore fields had been discovered, with combined res</w:t>
      </w:r>
      <w:r>
        <w:rPr>
          <w:color w:val="000000"/>
          <w:lang w:val="en-US"/>
        </w:rPr>
        <w:t>erves that could add 14-21tcf, a</w:t>
      </w:r>
      <w:r w:rsidRPr="000E4D9F">
        <w:rPr>
          <w:color w:val="000000"/>
          <w:lang w:val="en-US"/>
        </w:rPr>
        <w:t xml:space="preserve">nother source of </w:t>
      </w:r>
    </w:p>
    <w:p w:rsidR="00DB6778" w:rsidRDefault="00DB6778" w:rsidP="00C32470">
      <w:pPr>
        <w:autoSpaceDE w:val="0"/>
        <w:autoSpaceDN w:val="0"/>
        <w:adjustRightInd w:val="0"/>
        <w:rPr>
          <w:color w:val="000000"/>
        </w:rPr>
      </w:pPr>
    </w:p>
    <w:p w:rsidR="00C32470" w:rsidRPr="0019449C" w:rsidRDefault="00C32470" w:rsidP="00C32470">
      <w:pPr>
        <w:autoSpaceDE w:val="0"/>
        <w:autoSpaceDN w:val="0"/>
        <w:adjustRightInd w:val="0"/>
        <w:rPr>
          <w:color w:val="000000"/>
          <w:lang w:val="en-US"/>
        </w:rPr>
      </w:pPr>
      <w:r w:rsidRPr="000E4D9F">
        <w:rPr>
          <w:color w:val="000000"/>
          <w:lang w:val="en-US"/>
        </w:rPr>
        <w:t xml:space="preserve">hydrocarbons is the Shafag-Asiman deepwater structure. The IEA reported in its </w:t>
      </w:r>
      <w:r w:rsidRPr="0019449C">
        <w:rPr>
          <w:iCs/>
          <w:color w:val="000000"/>
          <w:lang w:val="en-US"/>
        </w:rPr>
        <w:t>Medium Term Gas Market Report 2013</w:t>
      </w:r>
      <w:r w:rsidRPr="000E4D9F">
        <w:rPr>
          <w:i/>
          <w:iCs/>
          <w:color w:val="000000"/>
          <w:lang w:val="en-US"/>
        </w:rPr>
        <w:t xml:space="preserve"> </w:t>
      </w:r>
      <w:r w:rsidRPr="000E4D9F">
        <w:rPr>
          <w:color w:val="000000"/>
          <w:lang w:val="en-US"/>
        </w:rPr>
        <w:t xml:space="preserve">that </w:t>
      </w:r>
      <w:smartTag w:uri="urn:schemas-microsoft-com:office:smarttags" w:element="place">
        <w:smartTag w:uri="urn:schemas-microsoft-com:office:smarttags" w:element="country-region">
          <w:r w:rsidRPr="000E4D9F">
            <w:rPr>
              <w:color w:val="000000"/>
              <w:lang w:val="en-US"/>
            </w:rPr>
            <w:t>Azerbaijan</w:t>
          </w:r>
        </w:smartTag>
      </w:smartTag>
      <w:r w:rsidRPr="000E4D9F">
        <w:rPr>
          <w:color w:val="000000"/>
          <w:lang w:val="en-US"/>
        </w:rPr>
        <w:t>’s gas production, thanks to the development</w:t>
      </w:r>
      <w:r w:rsidRPr="000E4D9F">
        <w:rPr>
          <w:i/>
          <w:iCs/>
          <w:color w:val="000000"/>
          <w:lang w:val="en-US"/>
        </w:rPr>
        <w:t xml:space="preserve"> </w:t>
      </w:r>
      <w:r w:rsidRPr="000E4D9F">
        <w:rPr>
          <w:color w:val="000000"/>
          <w:lang w:val="en-US"/>
        </w:rPr>
        <w:t>of fields other than Shah Deniz, could reach 39-48</w:t>
      </w:r>
      <w:r>
        <w:rPr>
          <w:color w:val="000000"/>
          <w:lang w:val="en-US"/>
        </w:rPr>
        <w:t xml:space="preserve"> </w:t>
      </w:r>
      <w:r w:rsidRPr="000E4D9F">
        <w:rPr>
          <w:color w:val="000000"/>
          <w:lang w:val="en-US"/>
        </w:rPr>
        <w:t>bcm during 2025-30, of which</w:t>
      </w:r>
      <w:r w:rsidRPr="000E4D9F">
        <w:rPr>
          <w:i/>
          <w:iCs/>
          <w:color w:val="000000"/>
          <w:lang w:val="en-US"/>
        </w:rPr>
        <w:t xml:space="preserve"> </w:t>
      </w:r>
      <w:r w:rsidRPr="000E4D9F">
        <w:rPr>
          <w:color w:val="000000"/>
          <w:lang w:val="en-US"/>
        </w:rPr>
        <w:t>27-38</w:t>
      </w:r>
      <w:r>
        <w:rPr>
          <w:color w:val="000000"/>
          <w:lang w:val="en-US"/>
        </w:rPr>
        <w:t xml:space="preserve"> </w:t>
      </w:r>
      <w:r w:rsidRPr="000E4D9F">
        <w:rPr>
          <w:color w:val="000000"/>
          <w:lang w:val="en-US"/>
        </w:rPr>
        <w:t>bcm could be exported.</w:t>
      </w:r>
    </w:p>
    <w:p w:rsidR="00C32470" w:rsidRDefault="00C32470" w:rsidP="00F94555">
      <w:pPr>
        <w:autoSpaceDE w:val="0"/>
        <w:autoSpaceDN w:val="0"/>
        <w:adjustRightInd w:val="0"/>
        <w:rPr>
          <w:lang w:val="en-US"/>
        </w:rPr>
      </w:pPr>
    </w:p>
    <w:p w:rsidR="001E4CBE" w:rsidRPr="00F94555" w:rsidRDefault="00BE065D" w:rsidP="00F94555">
      <w:pPr>
        <w:autoSpaceDE w:val="0"/>
        <w:autoSpaceDN w:val="0"/>
        <w:adjustRightInd w:val="0"/>
        <w:rPr>
          <w:bCs/>
          <w:color w:val="000000"/>
          <w:lang w:val="en-US"/>
        </w:rPr>
      </w:pPr>
      <w:r w:rsidRPr="00F94555">
        <w:rPr>
          <w:lang w:val="en-US"/>
        </w:rPr>
        <w:t>By diversifying supply, the EU want</w:t>
      </w:r>
      <w:r w:rsidR="00885F30" w:rsidRPr="00F94555">
        <w:rPr>
          <w:lang w:val="en-US"/>
        </w:rPr>
        <w:t>s</w:t>
      </w:r>
      <w:r w:rsidRPr="00F94555">
        <w:rPr>
          <w:lang w:val="en-US"/>
        </w:rPr>
        <w:t xml:space="preserve"> to improve the ability to respond to supply emergencies. How can the energy sector respond to meet growing consumer demand, climate change </w:t>
      </w:r>
      <w:r w:rsidRPr="00F94555">
        <w:rPr>
          <w:bCs/>
          <w:color w:val="000000"/>
          <w:lang w:val="en-US"/>
        </w:rPr>
        <w:t xml:space="preserve">commitments and competition for finite energy resources? </w:t>
      </w:r>
      <w:r w:rsidR="00352A52" w:rsidRPr="00F94555">
        <w:rPr>
          <w:bCs/>
          <w:color w:val="000000"/>
          <w:lang w:val="en-US"/>
        </w:rPr>
        <w:t xml:space="preserve">As </w:t>
      </w:r>
      <w:r w:rsidR="005E4723" w:rsidRPr="00F94555">
        <w:rPr>
          <w:bCs/>
          <w:color w:val="000000"/>
          <w:lang w:val="en-US"/>
        </w:rPr>
        <w:t>promoting</w:t>
      </w:r>
      <w:r w:rsidR="001E4CBE" w:rsidRPr="00F94555">
        <w:rPr>
          <w:bCs/>
          <w:color w:val="000000"/>
          <w:lang w:val="en-US"/>
        </w:rPr>
        <w:t xml:space="preserve"> energy efficiency</w:t>
      </w:r>
      <w:r w:rsidR="005E4723" w:rsidRPr="00F94555">
        <w:rPr>
          <w:bCs/>
          <w:color w:val="000000"/>
          <w:lang w:val="en-US"/>
        </w:rPr>
        <w:t>,</w:t>
      </w:r>
      <w:r w:rsidR="001E4CBE" w:rsidRPr="00F94555">
        <w:rPr>
          <w:bCs/>
          <w:color w:val="000000"/>
          <w:lang w:val="en-US"/>
        </w:rPr>
        <w:t xml:space="preserve"> energy saving and the development on new and renewable forms of energy</w:t>
      </w:r>
      <w:r w:rsidR="005E4723" w:rsidRPr="00F94555">
        <w:rPr>
          <w:bCs/>
          <w:color w:val="000000"/>
          <w:lang w:val="en-US"/>
        </w:rPr>
        <w:t xml:space="preserve"> are one of the EU energy priorities</w:t>
      </w:r>
      <w:r w:rsidRPr="00F94555">
        <w:rPr>
          <w:bCs/>
          <w:color w:val="000000"/>
          <w:lang w:val="en-US"/>
        </w:rPr>
        <w:t>, shale gas and ren</w:t>
      </w:r>
      <w:r w:rsidR="002F7318" w:rsidRPr="00F94555">
        <w:rPr>
          <w:bCs/>
          <w:color w:val="000000"/>
          <w:lang w:val="en-US"/>
        </w:rPr>
        <w:t xml:space="preserve">ewables can’t </w:t>
      </w:r>
      <w:r w:rsidRPr="00F94555">
        <w:rPr>
          <w:bCs/>
          <w:color w:val="000000"/>
          <w:lang w:val="en-US"/>
        </w:rPr>
        <w:t>stay</w:t>
      </w:r>
      <w:r w:rsidR="002F7318" w:rsidRPr="00F94555">
        <w:rPr>
          <w:bCs/>
          <w:color w:val="000000"/>
          <w:lang w:val="en-US"/>
        </w:rPr>
        <w:t xml:space="preserve"> out of </w:t>
      </w:r>
      <w:r w:rsidR="00650BAE" w:rsidRPr="00F94555">
        <w:rPr>
          <w:bCs/>
          <w:color w:val="000000"/>
          <w:lang w:val="en-US"/>
        </w:rPr>
        <w:t xml:space="preserve">the </w:t>
      </w:r>
      <w:r w:rsidR="002F7318" w:rsidRPr="00F94555">
        <w:rPr>
          <w:bCs/>
          <w:color w:val="000000"/>
          <w:lang w:val="en-US"/>
        </w:rPr>
        <w:t xml:space="preserve">focus of </w:t>
      </w:r>
      <w:r w:rsidRPr="00F94555">
        <w:rPr>
          <w:bCs/>
          <w:color w:val="000000"/>
          <w:lang w:val="en-US"/>
        </w:rPr>
        <w:t xml:space="preserve"> </w:t>
      </w:r>
      <w:r w:rsidR="002F7318" w:rsidRPr="00F94555">
        <w:rPr>
          <w:bCs/>
          <w:color w:val="000000"/>
          <w:lang w:val="en-US"/>
        </w:rPr>
        <w:t xml:space="preserve">Europe. </w:t>
      </w:r>
    </w:p>
    <w:p w:rsidR="00983421" w:rsidRPr="00F94555" w:rsidRDefault="00983421" w:rsidP="00F94555">
      <w:pPr>
        <w:autoSpaceDE w:val="0"/>
        <w:autoSpaceDN w:val="0"/>
        <w:adjustRightInd w:val="0"/>
        <w:rPr>
          <w:bCs/>
          <w:color w:val="000000"/>
          <w:lang w:val="en-US"/>
        </w:rPr>
      </w:pPr>
    </w:p>
    <w:p w:rsidR="008C2F39" w:rsidRPr="000976AF" w:rsidRDefault="00983421" w:rsidP="000976AF">
      <w:pPr>
        <w:autoSpaceDE w:val="0"/>
        <w:autoSpaceDN w:val="0"/>
        <w:adjustRightInd w:val="0"/>
        <w:rPr>
          <w:rFonts w:ascii="OfficinaSanITC-Book" w:hAnsi="OfficinaSanITC-Book" w:cs="OfficinaSanITC-Book"/>
          <w:sz w:val="22"/>
          <w:szCs w:val="22"/>
          <w:highlight w:val="yellow"/>
          <w:lang w:val="en-US"/>
        </w:rPr>
      </w:pPr>
      <w:r w:rsidRPr="00F94555">
        <w:rPr>
          <w:bCs/>
          <w:color w:val="000000"/>
          <w:lang w:val="en-US"/>
        </w:rPr>
        <w:t xml:space="preserve">The development of indigenous energy sources like shale gas </w:t>
      </w:r>
      <w:r w:rsidR="00E11CD9" w:rsidRPr="00F94555">
        <w:rPr>
          <w:bCs/>
          <w:color w:val="000000"/>
          <w:lang w:val="en-US"/>
        </w:rPr>
        <w:t>can</w:t>
      </w:r>
      <w:r w:rsidRPr="00F94555">
        <w:rPr>
          <w:bCs/>
          <w:color w:val="000000"/>
          <w:lang w:val="en-US"/>
        </w:rPr>
        <w:t xml:space="preserve"> provide </w:t>
      </w:r>
      <w:smartTag w:uri="urn:schemas-microsoft-com:office:smarttags" w:element="place">
        <w:r w:rsidRPr="00F94555">
          <w:rPr>
            <w:bCs/>
            <w:color w:val="000000"/>
            <w:lang w:val="en-US"/>
          </w:rPr>
          <w:t>Europe</w:t>
        </w:r>
      </w:smartTag>
      <w:r w:rsidRPr="00F94555">
        <w:rPr>
          <w:bCs/>
          <w:color w:val="000000"/>
          <w:lang w:val="en-US"/>
        </w:rPr>
        <w:t xml:space="preserve"> the opportunity to develop domestic energy resources and </w:t>
      </w:r>
      <w:r w:rsidR="00E11CD9" w:rsidRPr="00F94555">
        <w:rPr>
          <w:bCs/>
          <w:color w:val="000000"/>
          <w:lang w:val="en-US"/>
        </w:rPr>
        <w:t>in some cases reduce import dependency</w:t>
      </w:r>
      <w:r w:rsidRPr="00F94555">
        <w:rPr>
          <w:bCs/>
          <w:color w:val="000000"/>
          <w:lang w:val="en-US"/>
        </w:rPr>
        <w:t xml:space="preserve">. </w:t>
      </w:r>
      <w:r w:rsidR="008C2F39" w:rsidRPr="00F94555">
        <w:rPr>
          <w:bCs/>
          <w:color w:val="000000"/>
          <w:lang w:val="en-US"/>
        </w:rPr>
        <w:t>Many countries in Europe have sign</w:t>
      </w:r>
      <w:r w:rsidR="00E11CD9" w:rsidRPr="00F94555">
        <w:rPr>
          <w:bCs/>
          <w:color w:val="000000"/>
          <w:lang w:val="en-US"/>
        </w:rPr>
        <w:t>ificant deposits of shale gas</w:t>
      </w:r>
      <w:r w:rsidR="00E11CD9" w:rsidRPr="000976AF">
        <w:rPr>
          <w:bCs/>
          <w:color w:val="000000"/>
          <w:lang w:val="en-US"/>
        </w:rPr>
        <w:t xml:space="preserve">, </w:t>
      </w:r>
      <w:r w:rsidR="00235F40">
        <w:rPr>
          <w:lang w:val="en-US"/>
        </w:rPr>
        <w:t>i</w:t>
      </w:r>
      <w:r w:rsidR="000976AF" w:rsidRPr="000976AF">
        <w:rPr>
          <w:lang w:val="en-US"/>
        </w:rPr>
        <w:t>n 2011 the US Energy Information Administration (EIA) estimated that Europe could have 646</w:t>
      </w:r>
      <w:r w:rsidR="00A07F38">
        <w:rPr>
          <w:lang w:val="en-US"/>
        </w:rPr>
        <w:t xml:space="preserve"> </w:t>
      </w:r>
      <w:r w:rsidR="000976AF" w:rsidRPr="000976AF">
        <w:rPr>
          <w:lang w:val="en-US"/>
        </w:rPr>
        <w:t xml:space="preserve">tcf of technically recoverable resources of the gas, largely concentrated in </w:t>
      </w:r>
      <w:smartTag w:uri="urn:schemas-microsoft-com:office:smarttags" w:element="country-region">
        <w:r w:rsidR="000976AF" w:rsidRPr="000976AF">
          <w:rPr>
            <w:lang w:val="en-US"/>
          </w:rPr>
          <w:t>France</w:t>
        </w:r>
      </w:smartTag>
      <w:r w:rsidR="000976AF" w:rsidRPr="000976AF">
        <w:rPr>
          <w:lang w:val="en-US"/>
        </w:rPr>
        <w:t xml:space="preserve">, </w:t>
      </w:r>
      <w:smartTag w:uri="urn:schemas-microsoft-com:office:smarttags" w:element="country-region">
        <w:r w:rsidR="000976AF" w:rsidRPr="000976AF">
          <w:rPr>
            <w:lang w:val="en-US"/>
          </w:rPr>
          <w:t>Poland</w:t>
        </w:r>
      </w:smartTag>
      <w:r w:rsidR="000976AF" w:rsidRPr="000976AF">
        <w:rPr>
          <w:lang w:val="en-US"/>
        </w:rPr>
        <w:t xml:space="preserve"> and </w:t>
      </w:r>
      <w:smartTag w:uri="urn:schemas-microsoft-com:office:smarttags" w:element="place">
        <w:smartTag w:uri="urn:schemas-microsoft-com:office:smarttags" w:element="country-region">
          <w:r w:rsidR="000976AF" w:rsidRPr="000976AF">
            <w:rPr>
              <w:lang w:val="en-US"/>
            </w:rPr>
            <w:t>Norway</w:t>
          </w:r>
        </w:smartTag>
      </w:smartTag>
      <w:r w:rsidR="000976AF" w:rsidRPr="000976AF">
        <w:rPr>
          <w:lang w:val="en-US"/>
        </w:rPr>
        <w:t xml:space="preserve">. </w:t>
      </w:r>
      <w:r w:rsidR="008C2F39" w:rsidRPr="00F94555">
        <w:rPr>
          <w:bCs/>
          <w:color w:val="000000"/>
          <w:lang w:val="en-US"/>
        </w:rPr>
        <w:t xml:space="preserve">Shale gas </w:t>
      </w:r>
      <w:r w:rsidR="00982BCE" w:rsidRPr="00F94555">
        <w:rPr>
          <w:bCs/>
          <w:color w:val="000000"/>
          <w:lang w:val="en-US"/>
        </w:rPr>
        <w:t>c</w:t>
      </w:r>
      <w:r w:rsidR="00A07F38">
        <w:rPr>
          <w:bCs/>
          <w:color w:val="000000"/>
          <w:lang w:val="en-US"/>
        </w:rPr>
        <w:t>ould</w:t>
      </w:r>
      <w:r w:rsidR="008C2F39" w:rsidRPr="00F94555">
        <w:rPr>
          <w:bCs/>
          <w:color w:val="000000"/>
          <w:lang w:val="en-US"/>
        </w:rPr>
        <w:t xml:space="preserve"> also inject market competition, giving countries more leverage to renegotiate existing gas import contracts and eventually contributing to a reduction in gas prices for end consumers. </w:t>
      </w:r>
      <w:r w:rsidR="00EC48D2" w:rsidRPr="00F94555">
        <w:rPr>
          <w:bCs/>
          <w:color w:val="000000"/>
          <w:lang w:val="en-US"/>
        </w:rPr>
        <w:t>S</w:t>
      </w:r>
      <w:r w:rsidR="008C2F39" w:rsidRPr="00F94555">
        <w:rPr>
          <w:bCs/>
          <w:color w:val="000000"/>
          <w:lang w:val="en-US"/>
        </w:rPr>
        <w:t xml:space="preserve">hale gas is an industry with huge potential to thrive in </w:t>
      </w:r>
      <w:smartTag w:uri="urn:schemas-microsoft-com:office:smarttags" w:element="place">
        <w:r w:rsidR="008C2F39" w:rsidRPr="00F94555">
          <w:rPr>
            <w:bCs/>
            <w:color w:val="000000"/>
            <w:lang w:val="en-US"/>
          </w:rPr>
          <w:t>Europe</w:t>
        </w:r>
      </w:smartTag>
      <w:r w:rsidR="00EC48D2" w:rsidRPr="00F94555">
        <w:rPr>
          <w:bCs/>
          <w:color w:val="000000"/>
          <w:lang w:val="en-US"/>
        </w:rPr>
        <w:t xml:space="preserve">, </w:t>
      </w:r>
      <w:r w:rsidR="008C2F39" w:rsidRPr="00F94555">
        <w:rPr>
          <w:bCs/>
          <w:color w:val="000000"/>
          <w:lang w:val="en-US"/>
        </w:rPr>
        <w:t xml:space="preserve">it is </w:t>
      </w:r>
      <w:r w:rsidR="009438B2" w:rsidRPr="00F94555">
        <w:rPr>
          <w:bCs/>
          <w:color w:val="000000"/>
          <w:lang w:val="en-US"/>
        </w:rPr>
        <w:t>essential making</w:t>
      </w:r>
      <w:r w:rsidR="008C2F39" w:rsidRPr="00F94555">
        <w:rPr>
          <w:bCs/>
          <w:color w:val="000000"/>
          <w:lang w:val="en-US"/>
        </w:rPr>
        <w:t xml:space="preserve"> every effort to promote responsible development of this indigenous and low-carbon energy resource. However there are several questions to answer before asserting shale gas’ advantage for the </w:t>
      </w:r>
      <w:smartTag w:uri="urn:schemas-microsoft-com:office:smarttags" w:element="place">
        <w:r w:rsidR="008C2F39" w:rsidRPr="00F94555">
          <w:rPr>
            <w:bCs/>
            <w:color w:val="000000"/>
            <w:lang w:val="en-US"/>
          </w:rPr>
          <w:t>Europe</w:t>
        </w:r>
      </w:smartTag>
      <w:r w:rsidR="008C2F39" w:rsidRPr="00F94555">
        <w:rPr>
          <w:bCs/>
          <w:color w:val="000000"/>
          <w:lang w:val="en-US"/>
        </w:rPr>
        <w:t xml:space="preserve">: What will it cost to extract? How soon is this to happen? It is too early to make clear predictions on how shale gas development will impact the European economy. </w:t>
      </w:r>
    </w:p>
    <w:p w:rsidR="00A02C3B" w:rsidRDefault="00A02C3B" w:rsidP="00F94555">
      <w:pPr>
        <w:autoSpaceDE w:val="0"/>
        <w:autoSpaceDN w:val="0"/>
        <w:adjustRightInd w:val="0"/>
        <w:rPr>
          <w:bCs/>
          <w:color w:val="000000"/>
          <w:lang w:val="en-US"/>
        </w:rPr>
      </w:pPr>
    </w:p>
    <w:p w:rsidR="00A02C3B" w:rsidRDefault="00A02C3B" w:rsidP="00F94555">
      <w:pPr>
        <w:autoSpaceDE w:val="0"/>
        <w:autoSpaceDN w:val="0"/>
        <w:adjustRightInd w:val="0"/>
        <w:rPr>
          <w:bCs/>
          <w:color w:val="000000"/>
          <w:lang w:val="en-US"/>
        </w:rPr>
      </w:pPr>
    </w:p>
    <w:p w:rsidR="00A02C3B" w:rsidRPr="00EF73F4" w:rsidRDefault="00A02C3B" w:rsidP="00F94555">
      <w:pPr>
        <w:autoSpaceDE w:val="0"/>
        <w:autoSpaceDN w:val="0"/>
        <w:adjustRightInd w:val="0"/>
        <w:rPr>
          <w:b/>
          <w:bCs/>
          <w:i/>
          <w:color w:val="000000"/>
          <w:lang w:val="en-US"/>
        </w:rPr>
      </w:pPr>
      <w:r w:rsidRPr="00EF73F4">
        <w:rPr>
          <w:b/>
          <w:bCs/>
          <w:i/>
          <w:color w:val="000000"/>
          <w:lang w:val="en-US"/>
        </w:rPr>
        <w:t>Shale gas prospects in the world</w:t>
      </w:r>
    </w:p>
    <w:p w:rsidR="00A02C3B" w:rsidRDefault="00A02C3B" w:rsidP="00F94555">
      <w:pPr>
        <w:autoSpaceDE w:val="0"/>
        <w:autoSpaceDN w:val="0"/>
        <w:adjustRightInd w:val="0"/>
        <w:rPr>
          <w:bCs/>
          <w:color w:val="000000"/>
          <w:lang w:val="en-US"/>
        </w:rPr>
      </w:pPr>
    </w:p>
    <w:p w:rsidR="00A02C3B" w:rsidRPr="00244753" w:rsidRDefault="00EF73F4" w:rsidP="00F94555">
      <w:pPr>
        <w:autoSpaceDE w:val="0"/>
        <w:autoSpaceDN w:val="0"/>
        <w:adjustRightInd w:val="0"/>
        <w:rPr>
          <w:bCs/>
          <w:color w:val="000000"/>
        </w:rPr>
      </w:pPr>
      <w:r>
        <w:rPr>
          <w:noProof/>
          <w:lang w:val="en-US" w:eastAsia="en-US"/>
        </w:rPr>
        <w:drawing>
          <wp:anchor distT="0" distB="0" distL="114300" distR="114300" simplePos="0" relativeHeight="251660800" behindDoc="1" locked="0" layoutInCell="1" allowOverlap="1">
            <wp:simplePos x="0" y="0"/>
            <wp:positionH relativeFrom="column">
              <wp:posOffset>-114300</wp:posOffset>
            </wp:positionH>
            <wp:positionV relativeFrom="paragraph">
              <wp:posOffset>15875</wp:posOffset>
            </wp:positionV>
            <wp:extent cx="5934075" cy="3886200"/>
            <wp:effectExtent l="19050" t="0" r="9525" b="0"/>
            <wp:wrapTight wrapText="bothSides">
              <wp:wrapPolygon edited="0">
                <wp:start x="-69" y="0"/>
                <wp:lineTo x="-69" y="21494"/>
                <wp:lineTo x="21635" y="21494"/>
                <wp:lineTo x="21635" y="0"/>
                <wp:lineTo x="-69" y="0"/>
              </wp:wrapPolygon>
            </wp:wrapTight>
            <wp:docPr id="86" name="Picture 86" descr="Shale-g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hale-gas2"/>
                    <pic:cNvPicPr>
                      <a:picLocks noChangeAspect="1" noChangeArrowheads="1"/>
                    </pic:cNvPicPr>
                  </pic:nvPicPr>
                  <pic:blipFill>
                    <a:blip r:embed="rId10"/>
                    <a:srcRect/>
                    <a:stretch>
                      <a:fillRect/>
                    </a:stretch>
                  </pic:blipFill>
                  <pic:spPr bwMode="auto">
                    <a:xfrm>
                      <a:off x="0" y="0"/>
                      <a:ext cx="5934075" cy="3886200"/>
                    </a:xfrm>
                    <a:prstGeom prst="rect">
                      <a:avLst/>
                    </a:prstGeom>
                    <a:noFill/>
                    <a:ln w="9525">
                      <a:noFill/>
                      <a:miter lim="800000"/>
                      <a:headEnd/>
                      <a:tailEnd/>
                    </a:ln>
                  </pic:spPr>
                </pic:pic>
              </a:graphicData>
            </a:graphic>
          </wp:anchor>
        </w:drawing>
      </w:r>
    </w:p>
    <w:p w:rsidR="00A02C3B" w:rsidRDefault="00A02C3B" w:rsidP="00A02C3B">
      <w:pPr>
        <w:autoSpaceDE w:val="0"/>
        <w:autoSpaceDN w:val="0"/>
        <w:adjustRightInd w:val="0"/>
        <w:rPr>
          <w:bCs/>
          <w:i/>
          <w:iCs/>
          <w:color w:val="000000"/>
        </w:rPr>
      </w:pPr>
      <w:r w:rsidRPr="00A02C3B">
        <w:rPr>
          <w:bCs/>
          <w:i/>
          <w:iCs/>
          <w:color w:val="000000"/>
          <w:lang w:val="en-US"/>
        </w:rPr>
        <w:t xml:space="preserve">Source: </w:t>
      </w:r>
      <w:hyperlink r:id="rId11" w:history="1">
        <w:r w:rsidR="00244753" w:rsidRPr="000F659A">
          <w:rPr>
            <w:rStyle w:val="Hyperlink"/>
            <w:bCs/>
            <w:i/>
            <w:iCs/>
          </w:rPr>
          <w:t>www.forbes.com</w:t>
        </w:r>
      </w:hyperlink>
    </w:p>
    <w:p w:rsidR="00244753" w:rsidRPr="00244753" w:rsidRDefault="00244753" w:rsidP="00A02C3B">
      <w:pPr>
        <w:autoSpaceDE w:val="0"/>
        <w:autoSpaceDN w:val="0"/>
        <w:adjustRightInd w:val="0"/>
        <w:rPr>
          <w:bCs/>
          <w:color w:val="000000"/>
          <w:lang w:val="en-US"/>
        </w:rPr>
      </w:pPr>
    </w:p>
    <w:p w:rsidR="00A02C3B" w:rsidRDefault="00A02C3B" w:rsidP="00F94555">
      <w:pPr>
        <w:autoSpaceDE w:val="0"/>
        <w:autoSpaceDN w:val="0"/>
        <w:adjustRightInd w:val="0"/>
        <w:rPr>
          <w:bCs/>
          <w:color w:val="000000"/>
          <w:lang w:val="en-US"/>
        </w:rPr>
      </w:pPr>
    </w:p>
    <w:p w:rsidR="00EE5927" w:rsidRDefault="00EE5927" w:rsidP="00EE5927">
      <w:pPr>
        <w:rPr>
          <w:lang w:val="en-US"/>
        </w:rPr>
      </w:pPr>
      <w:r w:rsidRPr="006838CD">
        <w:rPr>
          <w:lang w:val="en-US"/>
        </w:rPr>
        <w:t>The presence of the shale gas in the ground does not guarantee the unearthing of the wealth.</w:t>
      </w:r>
      <w:r>
        <w:rPr>
          <w:lang w:val="en-US"/>
        </w:rPr>
        <w:t xml:space="preserve"> </w:t>
      </w:r>
    </w:p>
    <w:p w:rsidR="00DB6778" w:rsidRDefault="00A5533B" w:rsidP="00EE5927">
      <w:pPr>
        <w:rPr>
          <w:bCs/>
          <w:color w:val="000000"/>
        </w:rPr>
      </w:pPr>
      <w:r w:rsidRPr="003C06D0">
        <w:rPr>
          <w:bCs/>
          <w:color w:val="000000"/>
          <w:lang w:val="en-US"/>
        </w:rPr>
        <w:t xml:space="preserve">Shale gas developments in the </w:t>
      </w:r>
      <w:smartTag w:uri="urn:schemas-microsoft-com:office:smarttags" w:element="country-region">
        <w:smartTag w:uri="urn:schemas-microsoft-com:office:smarttags" w:element="place">
          <w:r w:rsidRPr="003C06D0">
            <w:rPr>
              <w:bCs/>
              <w:color w:val="000000"/>
              <w:lang w:val="en-US"/>
            </w:rPr>
            <w:t>United States</w:t>
          </w:r>
        </w:smartTag>
      </w:smartTag>
      <w:r w:rsidRPr="003C06D0">
        <w:rPr>
          <w:bCs/>
          <w:color w:val="000000"/>
          <w:lang w:val="en-US"/>
        </w:rPr>
        <w:t xml:space="preserve"> were having a significant impact on global gas markets, creating an oversupply of </w:t>
      </w:r>
      <w:r w:rsidR="003B5A12">
        <w:rPr>
          <w:bCs/>
          <w:color w:val="000000"/>
          <w:lang w:val="en-US"/>
        </w:rPr>
        <w:t>LNG</w:t>
      </w:r>
      <w:r w:rsidRPr="003C06D0">
        <w:rPr>
          <w:bCs/>
          <w:color w:val="000000"/>
          <w:lang w:val="en-US"/>
        </w:rPr>
        <w:t xml:space="preserve"> and downward pressure on gas prices. But can </w:t>
      </w:r>
      <w:smartTag w:uri="urn:schemas-microsoft-com:office:smarttags" w:element="place">
        <w:r w:rsidRPr="003C06D0">
          <w:rPr>
            <w:bCs/>
            <w:color w:val="000000"/>
            <w:lang w:val="en-US"/>
          </w:rPr>
          <w:t>Europe</w:t>
        </w:r>
      </w:smartTag>
      <w:r w:rsidRPr="003C06D0">
        <w:rPr>
          <w:bCs/>
          <w:color w:val="000000"/>
          <w:lang w:val="en-US"/>
        </w:rPr>
        <w:t xml:space="preserve"> </w:t>
      </w:r>
    </w:p>
    <w:p w:rsidR="00DB6778" w:rsidRDefault="00DB6778" w:rsidP="00EE5927">
      <w:pPr>
        <w:rPr>
          <w:bCs/>
          <w:color w:val="000000"/>
        </w:rPr>
      </w:pPr>
    </w:p>
    <w:p w:rsidR="00EE5927" w:rsidRPr="000D46FB" w:rsidRDefault="00A5533B" w:rsidP="00EE5927">
      <w:pPr>
        <w:rPr>
          <w:lang w:val="en-US"/>
        </w:rPr>
      </w:pPr>
      <w:r w:rsidRPr="003C06D0">
        <w:rPr>
          <w:bCs/>
          <w:color w:val="000000"/>
          <w:lang w:val="en-US"/>
        </w:rPr>
        <w:t xml:space="preserve">replicate the </w:t>
      </w:r>
      <w:smartTag w:uri="urn:schemas-microsoft-com:office:smarttags" w:element="place">
        <w:smartTag w:uri="urn:schemas-microsoft-com:office:smarttags" w:element="country-region">
          <w:r w:rsidRPr="003C06D0">
            <w:rPr>
              <w:bCs/>
              <w:color w:val="000000"/>
              <w:lang w:val="en-US"/>
            </w:rPr>
            <w:t>US</w:t>
          </w:r>
        </w:smartTag>
      </w:smartTag>
      <w:r w:rsidRPr="003C06D0">
        <w:rPr>
          <w:bCs/>
          <w:color w:val="000000"/>
          <w:lang w:val="en-US"/>
        </w:rPr>
        <w:t xml:space="preserve"> success in shale gas development? There is </w:t>
      </w:r>
      <w:r w:rsidR="003B5A12">
        <w:rPr>
          <w:lang w:val="en-US"/>
        </w:rPr>
        <w:t>a growing realization that</w:t>
      </w:r>
      <w:r w:rsidRPr="003C06D0">
        <w:rPr>
          <w:lang w:val="en-US"/>
        </w:rPr>
        <w:t xml:space="preserve"> at least in </w:t>
      </w:r>
      <w:smartTag w:uri="urn:schemas-microsoft-com:office:smarttags" w:element="place">
        <w:r w:rsidRPr="003C06D0">
          <w:rPr>
            <w:lang w:val="en-US"/>
          </w:rPr>
          <w:t>Western Europe</w:t>
        </w:r>
      </w:smartTag>
      <w:r w:rsidRPr="003C06D0">
        <w:rPr>
          <w:lang w:val="en-US"/>
        </w:rPr>
        <w:t xml:space="preserve">, there are serious obstacles to the development of shale gas. Europe has some conditions (geological, industrial and other factors) that could inhibit replication of the </w:t>
      </w:r>
      <w:smartTag w:uri="urn:schemas-microsoft-com:office:smarttags" w:element="country-region">
        <w:smartTag w:uri="urn:schemas-microsoft-com:office:smarttags" w:element="place">
          <w:r w:rsidRPr="003C06D0">
            <w:rPr>
              <w:lang w:val="en-US"/>
            </w:rPr>
            <w:t>US</w:t>
          </w:r>
        </w:smartTag>
      </w:smartTag>
      <w:r w:rsidRPr="003C06D0">
        <w:rPr>
          <w:lang w:val="en-US"/>
        </w:rPr>
        <w:t xml:space="preserve"> experience. </w:t>
      </w:r>
      <w:r w:rsidR="00EE5927" w:rsidRPr="006838CD">
        <w:rPr>
          <w:lang w:val="en-US"/>
        </w:rPr>
        <w:t>Given the greater technical challenge of shale gas and higher development costs, exploitation of shale resources is not easily replicable in other markets.</w:t>
      </w:r>
      <w:r w:rsidR="00EE5927">
        <w:rPr>
          <w:lang w:val="en-US"/>
        </w:rPr>
        <w:t xml:space="preserve"> </w:t>
      </w:r>
    </w:p>
    <w:p w:rsidR="00D65EB0" w:rsidRPr="00D65EB0" w:rsidRDefault="00A5533B" w:rsidP="00D65EB0">
      <w:pPr>
        <w:autoSpaceDE w:val="0"/>
        <w:autoSpaceDN w:val="0"/>
        <w:adjustRightInd w:val="0"/>
        <w:rPr>
          <w:lang w:val="en-US"/>
        </w:rPr>
      </w:pPr>
      <w:r w:rsidRPr="003C06D0">
        <w:rPr>
          <w:lang w:val="en-US"/>
        </w:rPr>
        <w:t>The growing concern about the negative environmental</w:t>
      </w:r>
      <w:r w:rsidR="003C06D0" w:rsidRPr="003C06D0">
        <w:rPr>
          <w:lang w:val="en-US"/>
        </w:rPr>
        <w:t xml:space="preserve"> </w:t>
      </w:r>
      <w:r w:rsidRPr="003C06D0">
        <w:rPr>
          <w:lang w:val="en-US"/>
        </w:rPr>
        <w:t>consequences of fracking</w:t>
      </w:r>
      <w:r w:rsidR="003C06D0" w:rsidRPr="003C06D0">
        <w:rPr>
          <w:lang w:val="en-US"/>
        </w:rPr>
        <w:t xml:space="preserve"> could be </w:t>
      </w:r>
      <w:r w:rsidR="000C17E4">
        <w:rPr>
          <w:lang w:val="en-US"/>
        </w:rPr>
        <w:t>another factor</w:t>
      </w:r>
      <w:r w:rsidR="003C06D0" w:rsidRPr="003C06D0">
        <w:rPr>
          <w:lang w:val="en-US"/>
        </w:rPr>
        <w:t xml:space="preserve"> threaten shale gas production. Given the greater energy required to produce shale gas, it might be expected that CO2 emissions would be higher than for</w:t>
      </w:r>
      <w:r w:rsidR="003C06D0">
        <w:rPr>
          <w:lang w:val="en-US"/>
        </w:rPr>
        <w:t xml:space="preserve"> </w:t>
      </w:r>
      <w:r w:rsidR="003C06D0" w:rsidRPr="003C06D0">
        <w:rPr>
          <w:lang w:val="en-US"/>
        </w:rPr>
        <w:t>conventional gas. Also methane is a very powerful GHG and therefore leakages associated with shale gas operations</w:t>
      </w:r>
      <w:r w:rsidR="003C06D0">
        <w:rPr>
          <w:lang w:val="en-US"/>
        </w:rPr>
        <w:t xml:space="preserve"> </w:t>
      </w:r>
      <w:r w:rsidR="003C06D0" w:rsidRPr="003C06D0">
        <w:rPr>
          <w:lang w:val="en-US"/>
        </w:rPr>
        <w:t>could be serious.</w:t>
      </w:r>
      <w:r w:rsidR="00D65EB0">
        <w:rPr>
          <w:lang w:val="en-US"/>
        </w:rPr>
        <w:t xml:space="preserve"> </w:t>
      </w:r>
      <w:r w:rsidR="00843362">
        <w:rPr>
          <w:lang w:val="en-US"/>
        </w:rPr>
        <w:t>It should be noted</w:t>
      </w:r>
      <w:r w:rsidR="00D65EB0">
        <w:rPr>
          <w:lang w:val="en-US"/>
        </w:rPr>
        <w:t xml:space="preserve"> that the </w:t>
      </w:r>
      <w:r w:rsidR="00D65EB0" w:rsidRPr="00D65EB0">
        <w:rPr>
          <w:lang w:val="en-US"/>
        </w:rPr>
        <w:t xml:space="preserve">costs </w:t>
      </w:r>
      <w:r w:rsidR="00D65EB0">
        <w:rPr>
          <w:lang w:val="en-US"/>
        </w:rPr>
        <w:t xml:space="preserve">for shale gas production in Europe </w:t>
      </w:r>
      <w:r w:rsidR="00D65EB0" w:rsidRPr="00D65EB0">
        <w:rPr>
          <w:lang w:val="en-US"/>
        </w:rPr>
        <w:t xml:space="preserve">are expected to be higher than in the </w:t>
      </w:r>
      <w:smartTag w:uri="urn:schemas-microsoft-com:office:smarttags" w:element="country-region">
        <w:smartTag w:uri="urn:schemas-microsoft-com:office:smarttags" w:element="place">
          <w:r w:rsidR="00D65EB0" w:rsidRPr="00D65EB0">
            <w:rPr>
              <w:lang w:val="en-US"/>
            </w:rPr>
            <w:t>US</w:t>
          </w:r>
        </w:smartTag>
      </w:smartTag>
      <w:r w:rsidR="00D65EB0">
        <w:rPr>
          <w:lang w:val="en-US"/>
        </w:rPr>
        <w:t>, at least at the beginning.</w:t>
      </w:r>
    </w:p>
    <w:p w:rsidR="00A5533B" w:rsidRDefault="00A5533B" w:rsidP="003C06D0">
      <w:pPr>
        <w:autoSpaceDE w:val="0"/>
        <w:autoSpaceDN w:val="0"/>
        <w:adjustRightInd w:val="0"/>
        <w:rPr>
          <w:lang w:val="en-US"/>
        </w:rPr>
      </w:pPr>
    </w:p>
    <w:p w:rsidR="00FA6744" w:rsidRDefault="00FA6744" w:rsidP="00F94555">
      <w:pPr>
        <w:autoSpaceDE w:val="0"/>
        <w:autoSpaceDN w:val="0"/>
        <w:adjustRightInd w:val="0"/>
        <w:rPr>
          <w:lang w:val="en-US"/>
        </w:rPr>
      </w:pPr>
    </w:p>
    <w:p w:rsidR="00FA6744" w:rsidRPr="00EF73F4" w:rsidRDefault="00FA6744" w:rsidP="00F94555">
      <w:pPr>
        <w:autoSpaceDE w:val="0"/>
        <w:autoSpaceDN w:val="0"/>
        <w:adjustRightInd w:val="0"/>
        <w:rPr>
          <w:b/>
          <w:sz w:val="26"/>
          <w:szCs w:val="26"/>
          <w:lang w:val="en-US"/>
        </w:rPr>
      </w:pPr>
      <w:r w:rsidRPr="00EF73F4">
        <w:rPr>
          <w:b/>
          <w:sz w:val="26"/>
          <w:szCs w:val="26"/>
          <w:lang w:val="en-US"/>
        </w:rPr>
        <w:t>Concluding remarks:</w:t>
      </w:r>
    </w:p>
    <w:p w:rsidR="00FA6744" w:rsidRDefault="00FA6744" w:rsidP="00F94555">
      <w:pPr>
        <w:autoSpaceDE w:val="0"/>
        <w:autoSpaceDN w:val="0"/>
        <w:adjustRightInd w:val="0"/>
        <w:rPr>
          <w:lang w:val="en-US"/>
        </w:rPr>
      </w:pPr>
    </w:p>
    <w:p w:rsidR="00FA6744" w:rsidRPr="00A0269A" w:rsidRDefault="00FA6744" w:rsidP="002B1C66">
      <w:pPr>
        <w:numPr>
          <w:ilvl w:val="0"/>
          <w:numId w:val="10"/>
        </w:numPr>
        <w:autoSpaceDE w:val="0"/>
        <w:autoSpaceDN w:val="0"/>
        <w:adjustRightInd w:val="0"/>
        <w:rPr>
          <w:lang w:val="en-US"/>
        </w:rPr>
      </w:pPr>
      <w:r w:rsidRPr="00A0269A">
        <w:rPr>
          <w:lang w:val="en-US"/>
        </w:rPr>
        <w:t>Concerns for the energy security will dominate the hydrocarbon market dynamics in the next few decades</w:t>
      </w:r>
      <w:r w:rsidR="002B1C66" w:rsidRPr="00A0269A">
        <w:rPr>
          <w:lang w:val="en-US"/>
        </w:rPr>
        <w:t xml:space="preserve">. </w:t>
      </w:r>
      <w:smartTag w:uri="urn:schemas-microsoft-com:office:smarttags" w:element="place">
        <w:r w:rsidR="002B1C66" w:rsidRPr="00A0269A">
          <w:rPr>
            <w:lang w:val="en-US"/>
          </w:rPr>
          <w:t>Europe</w:t>
        </w:r>
      </w:smartTag>
      <w:r w:rsidR="002B1C66" w:rsidRPr="00A0269A">
        <w:rPr>
          <w:lang w:val="en-US"/>
        </w:rPr>
        <w:t xml:space="preserve"> still faces growing gas import dependency, owing to its declining output.</w:t>
      </w:r>
    </w:p>
    <w:p w:rsidR="00ED60A3" w:rsidRPr="00A0269A" w:rsidRDefault="00FA6744" w:rsidP="00ED60A3">
      <w:pPr>
        <w:numPr>
          <w:ilvl w:val="0"/>
          <w:numId w:val="10"/>
        </w:numPr>
        <w:autoSpaceDE w:val="0"/>
        <w:autoSpaceDN w:val="0"/>
        <w:adjustRightInd w:val="0"/>
        <w:rPr>
          <w:lang w:val="en-US"/>
        </w:rPr>
      </w:pPr>
      <w:r w:rsidRPr="00A0269A">
        <w:rPr>
          <w:lang w:val="en-US"/>
        </w:rPr>
        <w:t xml:space="preserve">European concern about the reliability of traditional energy supply has driven heightened interest in Azerbaijani </w:t>
      </w:r>
      <w:r w:rsidR="00CB18BA">
        <w:rPr>
          <w:lang w:val="en-US"/>
        </w:rPr>
        <w:t xml:space="preserve">and Central Asian </w:t>
      </w:r>
      <w:r w:rsidRPr="00A0269A">
        <w:rPr>
          <w:lang w:val="en-US"/>
        </w:rPr>
        <w:t>oil and gas reserves</w:t>
      </w:r>
    </w:p>
    <w:p w:rsidR="00FA6744" w:rsidRPr="00A0269A" w:rsidRDefault="00FA6744" w:rsidP="00ED60A3">
      <w:pPr>
        <w:numPr>
          <w:ilvl w:val="0"/>
          <w:numId w:val="10"/>
        </w:numPr>
        <w:autoSpaceDE w:val="0"/>
        <w:autoSpaceDN w:val="0"/>
        <w:adjustRightInd w:val="0"/>
        <w:rPr>
          <w:lang w:val="en-US"/>
        </w:rPr>
      </w:pPr>
      <w:r w:rsidRPr="00A0269A">
        <w:rPr>
          <w:lang w:val="en-US"/>
        </w:rPr>
        <w:t xml:space="preserve">Shale gas production will not make </w:t>
      </w:r>
      <w:smartTag w:uri="urn:schemas-microsoft-com:office:smarttags" w:element="place">
        <w:r w:rsidRPr="00A0269A">
          <w:rPr>
            <w:lang w:val="en-US"/>
          </w:rPr>
          <w:t>Europe</w:t>
        </w:r>
      </w:smartTag>
      <w:r w:rsidRPr="00A0269A">
        <w:rPr>
          <w:lang w:val="en-US"/>
        </w:rPr>
        <w:t xml:space="preserve"> self-sufficient in natural gas. </w:t>
      </w:r>
      <w:r w:rsidR="00E30163">
        <w:rPr>
          <w:lang w:val="en-US"/>
        </w:rPr>
        <w:t>G</w:t>
      </w:r>
      <w:r w:rsidR="00ED60A3" w:rsidRPr="00A0269A">
        <w:rPr>
          <w:lang w:val="en-US"/>
        </w:rPr>
        <w:t>iven the huge volume of gas</w:t>
      </w:r>
      <w:r w:rsidR="00A0269A">
        <w:rPr>
          <w:lang w:val="en-US"/>
        </w:rPr>
        <w:t xml:space="preserve"> </w:t>
      </w:r>
      <w:r w:rsidR="00ED60A3" w:rsidRPr="00A0269A">
        <w:rPr>
          <w:lang w:val="en-US"/>
        </w:rPr>
        <w:t xml:space="preserve">that Europe imports, it is not likely that shale gas will eliminate </w:t>
      </w:r>
      <w:smartTag w:uri="urn:schemas-microsoft-com:office:smarttags" w:element="place">
        <w:r w:rsidR="00ED60A3" w:rsidRPr="00A0269A">
          <w:rPr>
            <w:lang w:val="en-US"/>
          </w:rPr>
          <w:t>Europe</w:t>
        </w:r>
      </w:smartTag>
      <w:r w:rsidR="00ED60A3" w:rsidRPr="00A0269A">
        <w:rPr>
          <w:lang w:val="en-US"/>
        </w:rPr>
        <w:t>’s need</w:t>
      </w:r>
      <w:r w:rsidR="00A0269A">
        <w:rPr>
          <w:lang w:val="en-US"/>
        </w:rPr>
        <w:t xml:space="preserve"> </w:t>
      </w:r>
      <w:r w:rsidR="00ED60A3" w:rsidRPr="00A0269A">
        <w:rPr>
          <w:lang w:val="en-US"/>
        </w:rPr>
        <w:t xml:space="preserve">to import gas. </w:t>
      </w:r>
      <w:r w:rsidR="00E30163" w:rsidRPr="00A0269A">
        <w:rPr>
          <w:lang w:val="en-US"/>
        </w:rPr>
        <w:t>At best it can alleviate the continent’s import dependency</w:t>
      </w:r>
      <w:r w:rsidR="00E30163">
        <w:rPr>
          <w:lang w:val="en-US"/>
        </w:rPr>
        <w:t xml:space="preserve">. </w:t>
      </w:r>
      <w:r w:rsidRPr="00A0269A">
        <w:rPr>
          <w:lang w:val="en-US"/>
        </w:rPr>
        <w:t xml:space="preserve">The best case scenario for shale gas development in </w:t>
      </w:r>
      <w:smartTag w:uri="urn:schemas-microsoft-com:office:smarttags" w:element="place">
        <w:r w:rsidRPr="00A0269A">
          <w:rPr>
            <w:lang w:val="en-US"/>
          </w:rPr>
          <w:t>Europe</w:t>
        </w:r>
      </w:smartTag>
      <w:r w:rsidRPr="00A0269A">
        <w:rPr>
          <w:lang w:val="en-US"/>
        </w:rPr>
        <w:t xml:space="preserve"> is one in which declining conventional production can be replaced and import dependence maintained at a level of around 60%</w:t>
      </w:r>
      <w:r w:rsidR="00BF3120" w:rsidRPr="00A0269A">
        <w:rPr>
          <w:lang w:val="en-US"/>
        </w:rPr>
        <w:t>.</w:t>
      </w:r>
    </w:p>
    <w:p w:rsidR="0062713B" w:rsidRPr="00C66A0C" w:rsidRDefault="00FA6744" w:rsidP="009F74E8">
      <w:pPr>
        <w:numPr>
          <w:ilvl w:val="0"/>
          <w:numId w:val="13"/>
        </w:numPr>
        <w:autoSpaceDE w:val="0"/>
        <w:autoSpaceDN w:val="0"/>
        <w:adjustRightInd w:val="0"/>
        <w:rPr>
          <w:lang w:val="en-US"/>
        </w:rPr>
      </w:pPr>
      <w:r w:rsidRPr="00A0269A">
        <w:rPr>
          <w:lang w:val="en-US"/>
        </w:rPr>
        <w:t xml:space="preserve">The less attractive the market is for LNG suppliers. </w:t>
      </w:r>
      <w:r w:rsidR="00C66A0C" w:rsidRPr="00C66A0C">
        <w:rPr>
          <w:lang w:val="en-US"/>
        </w:rPr>
        <w:t>Competition for LNG with Asian markets</w:t>
      </w:r>
      <w:r w:rsidRPr="00C66A0C">
        <w:rPr>
          <w:lang w:val="en-US"/>
        </w:rPr>
        <w:t xml:space="preserve"> </w:t>
      </w:r>
      <w:r w:rsidR="00C66A0C" w:rsidRPr="00C66A0C">
        <w:rPr>
          <w:lang w:val="en-US"/>
        </w:rPr>
        <w:t>is one of the factors affecting this.</w:t>
      </w:r>
    </w:p>
    <w:p w:rsidR="009F74E8" w:rsidRPr="00A0269A" w:rsidRDefault="009F74E8" w:rsidP="009F74E8">
      <w:pPr>
        <w:numPr>
          <w:ilvl w:val="0"/>
          <w:numId w:val="13"/>
        </w:numPr>
        <w:autoSpaceDE w:val="0"/>
        <w:autoSpaceDN w:val="0"/>
        <w:adjustRightInd w:val="0"/>
        <w:rPr>
          <w:lang w:val="en-US"/>
        </w:rPr>
      </w:pPr>
      <w:r w:rsidRPr="00A0269A">
        <w:rPr>
          <w:lang w:val="en-US"/>
        </w:rPr>
        <w:t xml:space="preserve">The opening up of the Southern Gas Corridor remains a useful energy security objective. Southern Gas Corridor to be provided 10% of the European energy demand by 2019. The challenge for the next decade is to expand its capacity so it can make a greater impact on securing </w:t>
      </w:r>
      <w:smartTag w:uri="urn:schemas-microsoft-com:office:smarttags" w:element="place">
        <w:r w:rsidRPr="00A0269A">
          <w:rPr>
            <w:lang w:val="en-US"/>
          </w:rPr>
          <w:t>Europe</w:t>
        </w:r>
      </w:smartTag>
      <w:r w:rsidRPr="00A0269A">
        <w:rPr>
          <w:lang w:val="en-US"/>
        </w:rPr>
        <w:t>’s gas supply needs.</w:t>
      </w:r>
    </w:p>
    <w:p w:rsidR="00FA6744" w:rsidRPr="00A0269A" w:rsidRDefault="00FA6744" w:rsidP="00A15050">
      <w:pPr>
        <w:numPr>
          <w:ilvl w:val="0"/>
          <w:numId w:val="10"/>
        </w:numPr>
        <w:autoSpaceDE w:val="0"/>
        <w:autoSpaceDN w:val="0"/>
        <w:adjustRightInd w:val="0"/>
        <w:rPr>
          <w:lang w:val="en-US"/>
        </w:rPr>
      </w:pPr>
      <w:r w:rsidRPr="00A0269A">
        <w:rPr>
          <w:lang w:val="en-US"/>
        </w:rPr>
        <w:t xml:space="preserve">Caspian region plays a distinctive role in contributing to the security of energy supplies to </w:t>
      </w:r>
      <w:smartTag w:uri="urn:schemas-microsoft-com:office:smarttags" w:element="place">
        <w:r w:rsidRPr="00A0269A">
          <w:rPr>
            <w:lang w:val="en-US"/>
          </w:rPr>
          <w:t>Europe</w:t>
        </w:r>
      </w:smartTag>
      <w:r w:rsidRPr="00A0269A">
        <w:rPr>
          <w:lang w:val="en-US"/>
        </w:rPr>
        <w:t xml:space="preserve"> and global energy security</w:t>
      </w:r>
    </w:p>
    <w:p w:rsidR="00FA6744" w:rsidRPr="00A0269A" w:rsidRDefault="00FA6744" w:rsidP="00F94555">
      <w:pPr>
        <w:autoSpaceDE w:val="0"/>
        <w:autoSpaceDN w:val="0"/>
        <w:adjustRightInd w:val="0"/>
        <w:rPr>
          <w:bCs/>
          <w:color w:val="000000"/>
          <w:lang w:val="en-US"/>
        </w:rPr>
      </w:pPr>
    </w:p>
    <w:p w:rsidR="00CA3FBE" w:rsidRPr="00A0269A" w:rsidRDefault="00C31F38" w:rsidP="00F94555">
      <w:pPr>
        <w:autoSpaceDE w:val="0"/>
        <w:autoSpaceDN w:val="0"/>
        <w:adjustRightInd w:val="0"/>
        <w:rPr>
          <w:bCs/>
          <w:color w:val="000000"/>
          <w:lang w:val="en-US"/>
        </w:rPr>
      </w:pPr>
      <w:r w:rsidRPr="00A0269A">
        <w:rPr>
          <w:bCs/>
          <w:color w:val="000000"/>
          <w:lang w:val="en-US"/>
        </w:rPr>
        <w:t>In all cases h</w:t>
      </w:r>
      <w:r w:rsidR="0090346D" w:rsidRPr="00A0269A">
        <w:rPr>
          <w:bCs/>
          <w:color w:val="000000"/>
          <w:lang w:val="en-US"/>
        </w:rPr>
        <w:t xml:space="preserve">ydrocarbons will continue to be important for the foreseeable future, especially gas in </w:t>
      </w:r>
      <w:r w:rsidR="00982BCE" w:rsidRPr="00A0269A">
        <w:rPr>
          <w:bCs/>
          <w:color w:val="000000"/>
          <w:lang w:val="en-US"/>
        </w:rPr>
        <w:t>its role as a transitional fuel.</w:t>
      </w:r>
      <w:r w:rsidR="0090346D" w:rsidRPr="00A0269A">
        <w:rPr>
          <w:bCs/>
          <w:color w:val="000000"/>
          <w:lang w:val="en-US"/>
        </w:rPr>
        <w:t xml:space="preserve"> </w:t>
      </w:r>
      <w:r w:rsidR="00982BCE" w:rsidRPr="00A0269A">
        <w:rPr>
          <w:bCs/>
          <w:color w:val="000000"/>
          <w:lang w:val="en-US"/>
        </w:rPr>
        <w:t>N</w:t>
      </w:r>
      <w:r w:rsidR="0090346D" w:rsidRPr="00A0269A">
        <w:rPr>
          <w:bCs/>
          <w:color w:val="000000"/>
          <w:lang w:val="en-US"/>
        </w:rPr>
        <w:t>atural gas w</w:t>
      </w:r>
      <w:r w:rsidR="00982BCE" w:rsidRPr="00A0269A">
        <w:rPr>
          <w:bCs/>
          <w:color w:val="000000"/>
          <w:lang w:val="en-US"/>
        </w:rPr>
        <w:t>ould</w:t>
      </w:r>
      <w:r w:rsidR="0090346D" w:rsidRPr="00A0269A">
        <w:rPr>
          <w:bCs/>
          <w:color w:val="000000"/>
          <w:lang w:val="en-US"/>
        </w:rPr>
        <w:t xml:space="preserve"> be the bridge fuel into a sustainable future of </w:t>
      </w:r>
      <w:smartTag w:uri="urn:schemas-microsoft-com:office:smarttags" w:element="place">
        <w:r w:rsidR="0090346D" w:rsidRPr="00A0269A">
          <w:rPr>
            <w:bCs/>
            <w:color w:val="000000"/>
            <w:lang w:val="en-US"/>
          </w:rPr>
          <w:t>Europe</w:t>
        </w:r>
      </w:smartTag>
      <w:r w:rsidR="0090346D" w:rsidRPr="00A0269A">
        <w:rPr>
          <w:bCs/>
          <w:color w:val="000000"/>
          <w:lang w:val="en-US"/>
        </w:rPr>
        <w:t xml:space="preserve">. </w:t>
      </w:r>
      <w:r w:rsidR="00CD31E1" w:rsidRPr="00A0269A">
        <w:rPr>
          <w:bCs/>
          <w:color w:val="000000"/>
          <w:lang w:val="en-US"/>
        </w:rPr>
        <w:t>This case study illustrates the advantages of gas import from the Caspian region am</w:t>
      </w:r>
      <w:r w:rsidR="00EE6BDE" w:rsidRPr="00A0269A">
        <w:rPr>
          <w:bCs/>
          <w:color w:val="000000"/>
          <w:lang w:val="en-US"/>
        </w:rPr>
        <w:t>ong other alternative solutions to diversify European energy supply.</w:t>
      </w:r>
      <w:r w:rsidR="00CD31E1" w:rsidRPr="00A0269A">
        <w:rPr>
          <w:bCs/>
          <w:color w:val="000000"/>
          <w:lang w:val="en-US"/>
        </w:rPr>
        <w:t xml:space="preserve"> </w:t>
      </w:r>
    </w:p>
    <w:p w:rsidR="00926789" w:rsidRDefault="00926789" w:rsidP="00F94555">
      <w:pPr>
        <w:autoSpaceDE w:val="0"/>
        <w:autoSpaceDN w:val="0"/>
        <w:adjustRightInd w:val="0"/>
        <w:rPr>
          <w:bCs/>
          <w:color w:val="000000"/>
          <w:lang w:val="en-US"/>
        </w:rPr>
      </w:pPr>
    </w:p>
    <w:p w:rsidR="00926789" w:rsidRDefault="00926789" w:rsidP="00F94555">
      <w:pPr>
        <w:autoSpaceDE w:val="0"/>
        <w:autoSpaceDN w:val="0"/>
        <w:adjustRightInd w:val="0"/>
        <w:rPr>
          <w:bCs/>
          <w:color w:val="000000"/>
          <w:lang w:val="en-US"/>
        </w:rPr>
      </w:pPr>
    </w:p>
    <w:p w:rsidR="00926789" w:rsidRPr="00EF73F4" w:rsidRDefault="00926789" w:rsidP="00F94555">
      <w:pPr>
        <w:autoSpaceDE w:val="0"/>
        <w:autoSpaceDN w:val="0"/>
        <w:adjustRightInd w:val="0"/>
        <w:rPr>
          <w:b/>
          <w:bCs/>
          <w:color w:val="000000"/>
          <w:lang w:val="en-US"/>
        </w:rPr>
      </w:pPr>
      <w:r w:rsidRPr="00EF73F4">
        <w:rPr>
          <w:b/>
          <w:bCs/>
          <w:color w:val="000000"/>
          <w:lang w:val="en-US"/>
        </w:rPr>
        <w:t>Sources:</w:t>
      </w:r>
    </w:p>
    <w:p w:rsidR="00926789" w:rsidRDefault="00926789" w:rsidP="00F94555">
      <w:pPr>
        <w:autoSpaceDE w:val="0"/>
        <w:autoSpaceDN w:val="0"/>
        <w:adjustRightInd w:val="0"/>
        <w:rPr>
          <w:bCs/>
          <w:color w:val="000000"/>
          <w:lang w:val="en-US"/>
        </w:rPr>
      </w:pPr>
    </w:p>
    <w:p w:rsidR="00926789" w:rsidRPr="006B461D" w:rsidRDefault="00926789" w:rsidP="00926789">
      <w:pPr>
        <w:numPr>
          <w:ilvl w:val="0"/>
          <w:numId w:val="11"/>
        </w:numPr>
        <w:autoSpaceDE w:val="0"/>
        <w:autoSpaceDN w:val="0"/>
        <w:adjustRightInd w:val="0"/>
        <w:rPr>
          <w:bCs/>
          <w:color w:val="000000"/>
          <w:lang w:val="en-US"/>
        </w:rPr>
      </w:pPr>
      <w:r w:rsidRPr="006B461D">
        <w:rPr>
          <w:iCs/>
          <w:color w:val="000000"/>
          <w:lang w:val="en-US"/>
        </w:rPr>
        <w:t>BP Statistical Review of World Energy 2012</w:t>
      </w:r>
    </w:p>
    <w:p w:rsidR="00926789" w:rsidRPr="006B461D" w:rsidRDefault="00926789" w:rsidP="00926789">
      <w:pPr>
        <w:numPr>
          <w:ilvl w:val="0"/>
          <w:numId w:val="11"/>
        </w:numPr>
        <w:autoSpaceDE w:val="0"/>
        <w:autoSpaceDN w:val="0"/>
        <w:adjustRightInd w:val="0"/>
        <w:rPr>
          <w:bCs/>
          <w:color w:val="000000"/>
          <w:lang w:val="en-US"/>
        </w:rPr>
      </w:pPr>
      <w:r w:rsidRPr="006B461D">
        <w:rPr>
          <w:iCs/>
          <w:color w:val="000000"/>
          <w:lang w:val="en-GB"/>
        </w:rPr>
        <w:t>IHS CERA</w:t>
      </w:r>
    </w:p>
    <w:p w:rsidR="003C0237" w:rsidRDefault="00926789" w:rsidP="003C0237">
      <w:pPr>
        <w:numPr>
          <w:ilvl w:val="0"/>
          <w:numId w:val="11"/>
        </w:numPr>
        <w:autoSpaceDE w:val="0"/>
        <w:autoSpaceDN w:val="0"/>
        <w:adjustRightInd w:val="0"/>
        <w:rPr>
          <w:bCs/>
          <w:color w:val="000000"/>
          <w:lang w:val="en-US"/>
        </w:rPr>
      </w:pPr>
      <w:r w:rsidRPr="006B461D">
        <w:rPr>
          <w:iCs/>
          <w:color w:val="000000"/>
          <w:lang w:val="en-GB"/>
        </w:rPr>
        <w:t>SOCAR official web-site</w:t>
      </w:r>
      <w:r w:rsidR="003C0237">
        <w:rPr>
          <w:iCs/>
          <w:color w:val="000000"/>
          <w:lang w:val="en-GB"/>
        </w:rPr>
        <w:t xml:space="preserve"> </w:t>
      </w:r>
      <w:hyperlink r:id="rId12" w:history="1">
        <w:r w:rsidR="003C0237" w:rsidRPr="000F659A">
          <w:rPr>
            <w:rStyle w:val="Hyperlink"/>
            <w:iCs/>
            <w:lang w:val="en-GB"/>
          </w:rPr>
          <w:t>www.socar.az</w:t>
        </w:r>
      </w:hyperlink>
    </w:p>
    <w:p w:rsidR="00926789" w:rsidRPr="003C0237" w:rsidRDefault="003C0237" w:rsidP="003C0237">
      <w:pPr>
        <w:numPr>
          <w:ilvl w:val="0"/>
          <w:numId w:val="11"/>
        </w:numPr>
        <w:autoSpaceDE w:val="0"/>
        <w:autoSpaceDN w:val="0"/>
        <w:adjustRightInd w:val="0"/>
        <w:rPr>
          <w:bCs/>
          <w:color w:val="000000"/>
          <w:lang w:val="en-US"/>
        </w:rPr>
      </w:pPr>
      <w:r>
        <w:rPr>
          <w:bCs/>
          <w:color w:val="000000"/>
          <w:lang w:val="en-US"/>
        </w:rPr>
        <w:t>“</w:t>
      </w:r>
      <w:r w:rsidR="00926789" w:rsidRPr="006B461D">
        <w:rPr>
          <w:iCs/>
          <w:color w:val="000000"/>
          <w:lang w:val="en-GB"/>
        </w:rPr>
        <w:t>The ‘Shale Gas Revolution’: Developments and Changes</w:t>
      </w:r>
      <w:r>
        <w:rPr>
          <w:iCs/>
          <w:color w:val="000000"/>
          <w:lang w:val="en-GB"/>
        </w:rPr>
        <w:t>”</w:t>
      </w:r>
      <w:r w:rsidR="00926789" w:rsidRPr="006B461D">
        <w:rPr>
          <w:iCs/>
          <w:color w:val="000000"/>
          <w:lang w:val="en-GB"/>
        </w:rPr>
        <w:t>. Paul Stevens, Briefing paper. August 2012</w:t>
      </w:r>
    </w:p>
    <w:p w:rsidR="00926789" w:rsidRPr="006B461D" w:rsidRDefault="00926789" w:rsidP="00926789">
      <w:pPr>
        <w:numPr>
          <w:ilvl w:val="0"/>
          <w:numId w:val="11"/>
        </w:numPr>
        <w:autoSpaceDE w:val="0"/>
        <w:autoSpaceDN w:val="0"/>
        <w:adjustRightInd w:val="0"/>
        <w:rPr>
          <w:iCs/>
          <w:color w:val="000000"/>
          <w:lang w:val="en-GB"/>
        </w:rPr>
      </w:pPr>
      <w:r w:rsidRPr="006B461D">
        <w:rPr>
          <w:iCs/>
          <w:color w:val="000000"/>
          <w:lang w:val="en-GB"/>
        </w:rPr>
        <w:t>Factsheet. The European Resource Centre for Shale Gas, Tight Gas &amp; Coalbed Methane</w:t>
      </w:r>
    </w:p>
    <w:p w:rsidR="00926789" w:rsidRDefault="00926789" w:rsidP="00926789">
      <w:pPr>
        <w:numPr>
          <w:ilvl w:val="0"/>
          <w:numId w:val="11"/>
        </w:numPr>
        <w:autoSpaceDE w:val="0"/>
        <w:autoSpaceDN w:val="0"/>
        <w:adjustRightInd w:val="0"/>
        <w:rPr>
          <w:iCs/>
          <w:color w:val="000000"/>
          <w:lang w:val="en-GB"/>
        </w:rPr>
      </w:pPr>
      <w:r w:rsidRPr="006B461D">
        <w:rPr>
          <w:iCs/>
          <w:color w:val="000000"/>
          <w:lang w:val="en-GB"/>
        </w:rPr>
        <w:t>IEA</w:t>
      </w:r>
    </w:p>
    <w:p w:rsidR="00591918" w:rsidRDefault="00591918" w:rsidP="00926789">
      <w:pPr>
        <w:numPr>
          <w:ilvl w:val="0"/>
          <w:numId w:val="11"/>
        </w:numPr>
        <w:autoSpaceDE w:val="0"/>
        <w:autoSpaceDN w:val="0"/>
        <w:adjustRightInd w:val="0"/>
        <w:rPr>
          <w:iCs/>
          <w:color w:val="000000"/>
          <w:lang w:val="en-GB"/>
        </w:rPr>
      </w:pPr>
      <w:r>
        <w:rPr>
          <w:iCs/>
          <w:color w:val="000000"/>
          <w:lang w:val="en-GB"/>
        </w:rPr>
        <w:t>TANAP</w:t>
      </w:r>
    </w:p>
    <w:p w:rsidR="00591918" w:rsidRDefault="00591918" w:rsidP="00926789">
      <w:pPr>
        <w:numPr>
          <w:ilvl w:val="0"/>
          <w:numId w:val="11"/>
        </w:numPr>
        <w:autoSpaceDE w:val="0"/>
        <w:autoSpaceDN w:val="0"/>
        <w:adjustRightInd w:val="0"/>
        <w:rPr>
          <w:iCs/>
          <w:color w:val="000000"/>
          <w:lang w:val="en-GB"/>
        </w:rPr>
      </w:pPr>
      <w:r>
        <w:rPr>
          <w:iCs/>
          <w:color w:val="000000"/>
          <w:lang w:val="en-GB"/>
        </w:rPr>
        <w:t>TAP</w:t>
      </w:r>
    </w:p>
    <w:p w:rsidR="00A2560C" w:rsidRPr="006B461D" w:rsidRDefault="00A2560C" w:rsidP="00A2560C">
      <w:pPr>
        <w:numPr>
          <w:ilvl w:val="0"/>
          <w:numId w:val="11"/>
        </w:numPr>
        <w:autoSpaceDE w:val="0"/>
        <w:autoSpaceDN w:val="0"/>
        <w:adjustRightInd w:val="0"/>
        <w:rPr>
          <w:bCs/>
          <w:color w:val="000000"/>
          <w:lang w:val="en-US"/>
        </w:rPr>
      </w:pPr>
      <w:r w:rsidRPr="006B461D">
        <w:rPr>
          <w:bCs/>
          <w:iCs/>
          <w:color w:val="000000"/>
          <w:lang w:val="en-US"/>
        </w:rPr>
        <w:t>Wikipedia</w:t>
      </w:r>
    </w:p>
    <w:p w:rsidR="00A2560C" w:rsidRDefault="00A2560C" w:rsidP="00926789">
      <w:pPr>
        <w:numPr>
          <w:ilvl w:val="0"/>
          <w:numId w:val="11"/>
        </w:numPr>
        <w:autoSpaceDE w:val="0"/>
        <w:autoSpaceDN w:val="0"/>
        <w:adjustRightInd w:val="0"/>
        <w:rPr>
          <w:iCs/>
          <w:color w:val="000000"/>
          <w:lang w:val="en-GB"/>
        </w:rPr>
      </w:pPr>
      <w:r>
        <w:rPr>
          <w:iCs/>
          <w:color w:val="000000"/>
          <w:lang w:val="en-GB"/>
        </w:rPr>
        <w:t xml:space="preserve"> </w:t>
      </w:r>
      <w:hyperlink r:id="rId13" w:history="1">
        <w:r w:rsidRPr="000F659A">
          <w:rPr>
            <w:rStyle w:val="Hyperlink"/>
            <w:iCs/>
            <w:lang w:val="en-GB"/>
          </w:rPr>
          <w:t>www.forbes.com</w:t>
        </w:r>
      </w:hyperlink>
    </w:p>
    <w:p w:rsidR="00926789" w:rsidRPr="00EB7BC1" w:rsidRDefault="003C0237" w:rsidP="00A2560C">
      <w:pPr>
        <w:numPr>
          <w:ilvl w:val="0"/>
          <w:numId w:val="11"/>
        </w:numPr>
        <w:autoSpaceDE w:val="0"/>
        <w:autoSpaceDN w:val="0"/>
        <w:adjustRightInd w:val="0"/>
        <w:rPr>
          <w:iCs/>
          <w:color w:val="000000"/>
          <w:lang w:val="en-GB"/>
        </w:rPr>
      </w:pPr>
      <w:r>
        <w:rPr>
          <w:lang w:val="en-US"/>
        </w:rPr>
        <w:t>“</w:t>
      </w:r>
      <w:r w:rsidR="00926789" w:rsidRPr="006B461D">
        <w:rPr>
          <w:lang w:val="en-US"/>
        </w:rPr>
        <w:t xml:space="preserve">The EU Looks to </w:t>
      </w:r>
      <w:smartTag w:uri="urn:schemas-microsoft-com:office:smarttags" w:element="place">
        <w:r w:rsidR="00926789" w:rsidRPr="006B461D">
          <w:rPr>
            <w:lang w:val="en-US"/>
          </w:rPr>
          <w:t>Central Asia</w:t>
        </w:r>
      </w:smartTag>
      <w:r w:rsidR="00926789" w:rsidRPr="006B461D">
        <w:rPr>
          <w:lang w:val="en-US"/>
        </w:rPr>
        <w:t xml:space="preserve"> for Energy Security</w:t>
      </w:r>
      <w:r>
        <w:rPr>
          <w:lang w:val="en-US"/>
        </w:rPr>
        <w:t>”</w:t>
      </w:r>
      <w:r w:rsidR="00926789" w:rsidRPr="006B461D">
        <w:rPr>
          <w:lang w:val="en-US"/>
        </w:rPr>
        <w:t>. Richard Rousseau, January 2012</w:t>
      </w:r>
    </w:p>
    <w:p w:rsidR="00EB7BC1" w:rsidRDefault="003C0237" w:rsidP="00EB7BC1">
      <w:pPr>
        <w:numPr>
          <w:ilvl w:val="0"/>
          <w:numId w:val="11"/>
        </w:numPr>
        <w:autoSpaceDE w:val="0"/>
        <w:autoSpaceDN w:val="0"/>
        <w:adjustRightInd w:val="0"/>
        <w:rPr>
          <w:lang w:val="en-US"/>
        </w:rPr>
      </w:pPr>
      <w:r>
        <w:rPr>
          <w:lang w:val="en-GB"/>
        </w:rPr>
        <w:lastRenderedPageBreak/>
        <w:t>“</w:t>
      </w:r>
      <w:smartTag w:uri="urn:schemas-microsoft-com:office:smarttags" w:element="place">
        <w:r w:rsidR="00EB7BC1" w:rsidRPr="00EB7BC1">
          <w:rPr>
            <w:lang w:val="en-US"/>
          </w:rPr>
          <w:t>Europe</w:t>
        </w:r>
      </w:smartTag>
      <w:r w:rsidR="00EB7BC1" w:rsidRPr="00EB7BC1">
        <w:rPr>
          <w:lang w:val="en-US"/>
        </w:rPr>
        <w:t>’s Energy Security: Options and Challenges to Natural Gas Supply Diversification</w:t>
      </w:r>
      <w:r>
        <w:rPr>
          <w:lang w:val="en-US"/>
        </w:rPr>
        <w:t>”</w:t>
      </w:r>
      <w:r w:rsidR="00EB7BC1" w:rsidRPr="00EB7BC1">
        <w:rPr>
          <w:lang w:val="en-US"/>
        </w:rPr>
        <w:t xml:space="preserve">. Congressional Research Service. </w:t>
      </w:r>
      <w:r w:rsidR="00EB7BC1" w:rsidRPr="00EB7BC1">
        <w:rPr>
          <w:bCs/>
          <w:lang w:val="en-US"/>
        </w:rPr>
        <w:t>Michael Ratner</w:t>
      </w:r>
      <w:r w:rsidR="00EB7BC1" w:rsidRPr="00EB7BC1">
        <w:rPr>
          <w:lang w:val="en-US"/>
        </w:rPr>
        <w:t xml:space="preserve">, </w:t>
      </w:r>
      <w:r w:rsidR="00EB7BC1" w:rsidRPr="00EB7BC1">
        <w:rPr>
          <w:bCs/>
          <w:lang w:val="en-US"/>
        </w:rPr>
        <w:t>Paul Belkin, Jim Nichol, Steven Woehrel.</w:t>
      </w:r>
      <w:r w:rsidR="00EB7BC1" w:rsidRPr="00EB7BC1">
        <w:rPr>
          <w:lang w:val="en-US"/>
        </w:rPr>
        <w:t xml:space="preserve"> March 15, 2013</w:t>
      </w:r>
    </w:p>
    <w:p w:rsidR="00101735" w:rsidRPr="00EB7BC1" w:rsidRDefault="003C0237" w:rsidP="00EB7BC1">
      <w:pPr>
        <w:numPr>
          <w:ilvl w:val="0"/>
          <w:numId w:val="11"/>
        </w:numPr>
        <w:autoSpaceDE w:val="0"/>
        <w:autoSpaceDN w:val="0"/>
        <w:adjustRightInd w:val="0"/>
        <w:rPr>
          <w:lang w:val="en-US"/>
        </w:rPr>
      </w:pPr>
      <w:r>
        <w:rPr>
          <w:lang w:val="en-US"/>
        </w:rPr>
        <w:t>“</w:t>
      </w:r>
      <w:r w:rsidR="00101735">
        <w:rPr>
          <w:lang w:val="en-US"/>
        </w:rPr>
        <w:t xml:space="preserve">The great game for gas in the Caspian. </w:t>
      </w:r>
      <w:smartTag w:uri="urn:schemas-microsoft-com:office:smarttags" w:element="place">
        <w:r w:rsidR="00101735">
          <w:rPr>
            <w:lang w:val="en-US"/>
          </w:rPr>
          <w:t>Europe</w:t>
        </w:r>
      </w:smartTag>
      <w:r w:rsidR="00101735">
        <w:rPr>
          <w:lang w:val="en-US"/>
        </w:rPr>
        <w:t xml:space="preserve"> opens the Southern Corridor</w:t>
      </w:r>
      <w:r>
        <w:rPr>
          <w:lang w:val="en-US"/>
        </w:rPr>
        <w:t>”</w:t>
      </w:r>
      <w:r w:rsidR="00101735">
        <w:rPr>
          <w:lang w:val="en-US"/>
        </w:rPr>
        <w:t>. Industry briefing by the Economist Intelligence Unit.</w:t>
      </w:r>
      <w:r w:rsidR="0093067D">
        <w:rPr>
          <w:lang w:val="en-US"/>
        </w:rPr>
        <w:t xml:space="preserve"> 2013</w:t>
      </w:r>
    </w:p>
    <w:p w:rsidR="00926789" w:rsidRPr="00EB7BC1" w:rsidRDefault="00926789" w:rsidP="00EB7BC1">
      <w:pPr>
        <w:autoSpaceDE w:val="0"/>
        <w:autoSpaceDN w:val="0"/>
        <w:adjustRightInd w:val="0"/>
        <w:rPr>
          <w:lang w:val="en-US"/>
        </w:rPr>
      </w:pPr>
    </w:p>
    <w:p w:rsidR="00926789" w:rsidRPr="00926789" w:rsidRDefault="00926789" w:rsidP="00F94555">
      <w:pPr>
        <w:autoSpaceDE w:val="0"/>
        <w:autoSpaceDN w:val="0"/>
        <w:adjustRightInd w:val="0"/>
        <w:rPr>
          <w:bCs/>
          <w:lang w:val="en-US"/>
        </w:rPr>
      </w:pPr>
    </w:p>
    <w:p w:rsidR="003E507C" w:rsidRPr="00926789" w:rsidRDefault="003E507C" w:rsidP="0090346D">
      <w:pPr>
        <w:pStyle w:val="Default"/>
        <w:jc w:val="both"/>
        <w:rPr>
          <w:lang w:val="en-US"/>
        </w:rPr>
      </w:pPr>
    </w:p>
    <w:p w:rsidR="007E7F37" w:rsidRPr="00195CC3" w:rsidRDefault="007E7F37" w:rsidP="002053C1">
      <w:pPr>
        <w:spacing w:after="100"/>
        <w:ind w:firstLine="360"/>
        <w:jc w:val="both"/>
        <w:rPr>
          <w:color w:val="000000"/>
          <w:lang w:val="en-US"/>
        </w:rPr>
      </w:pPr>
    </w:p>
    <w:p w:rsidR="007E7F37" w:rsidRPr="003C0237" w:rsidRDefault="002955F3" w:rsidP="003C0237">
      <w:pPr>
        <w:pStyle w:val="Default"/>
        <w:rPr>
          <w:rFonts w:ascii="Calibri" w:hAnsi="Calibri" w:cs="Calibri"/>
          <w:lang w:val="en-US"/>
        </w:rPr>
      </w:pPr>
      <w:r w:rsidRPr="002955F3">
        <w:rPr>
          <w:highlight w:val="yellow"/>
          <w:lang w:val="en-US"/>
        </w:rPr>
        <w:br/>
      </w:r>
    </w:p>
    <w:p w:rsidR="007E7F37" w:rsidRPr="00195CC3" w:rsidRDefault="007E7F37" w:rsidP="002053C1">
      <w:pPr>
        <w:spacing w:after="100"/>
        <w:ind w:firstLine="360"/>
        <w:jc w:val="both"/>
        <w:rPr>
          <w:color w:val="000000"/>
          <w:lang w:val="en-US"/>
        </w:rPr>
      </w:pPr>
    </w:p>
    <w:p w:rsidR="007E7F37" w:rsidRPr="00195CC3" w:rsidRDefault="007E7F37" w:rsidP="002053C1">
      <w:pPr>
        <w:spacing w:after="100"/>
        <w:ind w:firstLine="360"/>
        <w:jc w:val="both"/>
        <w:rPr>
          <w:color w:val="000000"/>
          <w:lang w:val="en-US"/>
        </w:rPr>
      </w:pPr>
    </w:p>
    <w:p w:rsidR="002053C1" w:rsidRDefault="002053C1" w:rsidP="002053C1">
      <w:pPr>
        <w:rPr>
          <w:lang w:val="en-US"/>
        </w:rPr>
      </w:pPr>
    </w:p>
    <w:sectPr w:rsidR="002053C1" w:rsidSect="003C0237">
      <w:pgSz w:w="11906" w:h="16838"/>
      <w:pgMar w:top="0" w:right="850" w:bottom="719"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yriad Pro Ligh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fficinaSanITC-Book">
    <w:altName w:val="Arial"/>
    <w:panose1 w:val="00000000000000000000"/>
    <w:charset w:val="00"/>
    <w:family w:val="swiss"/>
    <w:notTrueType/>
    <w:pitch w:val="default"/>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52F0FC5"/>
    <w:multiLevelType w:val="hybridMultilevel"/>
    <w:tmpl w:val="E925F3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93D7830"/>
    <w:multiLevelType w:val="hybridMultilevel"/>
    <w:tmpl w:val="4A60D3F8"/>
    <w:lvl w:ilvl="0" w:tplc="5022910A">
      <w:start w:val="1"/>
      <w:numFmt w:val="decimal"/>
      <w:lvlText w:val="%1."/>
      <w:lvlJc w:val="left"/>
      <w:pPr>
        <w:tabs>
          <w:tab w:val="num" w:pos="720"/>
        </w:tabs>
        <w:ind w:left="720" w:hanging="360"/>
      </w:pPr>
    </w:lvl>
    <w:lvl w:ilvl="1" w:tplc="9904A39E" w:tentative="1">
      <w:start w:val="1"/>
      <w:numFmt w:val="decimal"/>
      <w:lvlText w:val="%2."/>
      <w:lvlJc w:val="left"/>
      <w:pPr>
        <w:tabs>
          <w:tab w:val="num" w:pos="1440"/>
        </w:tabs>
        <w:ind w:left="1440" w:hanging="360"/>
      </w:pPr>
    </w:lvl>
    <w:lvl w:ilvl="2" w:tplc="5BFE9AD4" w:tentative="1">
      <w:start w:val="1"/>
      <w:numFmt w:val="decimal"/>
      <w:lvlText w:val="%3."/>
      <w:lvlJc w:val="left"/>
      <w:pPr>
        <w:tabs>
          <w:tab w:val="num" w:pos="2160"/>
        </w:tabs>
        <w:ind w:left="2160" w:hanging="360"/>
      </w:pPr>
    </w:lvl>
    <w:lvl w:ilvl="3" w:tplc="1F80B1A8" w:tentative="1">
      <w:start w:val="1"/>
      <w:numFmt w:val="decimal"/>
      <w:lvlText w:val="%4."/>
      <w:lvlJc w:val="left"/>
      <w:pPr>
        <w:tabs>
          <w:tab w:val="num" w:pos="2880"/>
        </w:tabs>
        <w:ind w:left="2880" w:hanging="360"/>
      </w:pPr>
    </w:lvl>
    <w:lvl w:ilvl="4" w:tplc="EEDE57FA" w:tentative="1">
      <w:start w:val="1"/>
      <w:numFmt w:val="decimal"/>
      <w:lvlText w:val="%5."/>
      <w:lvlJc w:val="left"/>
      <w:pPr>
        <w:tabs>
          <w:tab w:val="num" w:pos="3600"/>
        </w:tabs>
        <w:ind w:left="3600" w:hanging="360"/>
      </w:pPr>
    </w:lvl>
    <w:lvl w:ilvl="5" w:tplc="7B921C74" w:tentative="1">
      <w:start w:val="1"/>
      <w:numFmt w:val="decimal"/>
      <w:lvlText w:val="%6."/>
      <w:lvlJc w:val="left"/>
      <w:pPr>
        <w:tabs>
          <w:tab w:val="num" w:pos="4320"/>
        </w:tabs>
        <w:ind w:left="4320" w:hanging="360"/>
      </w:pPr>
    </w:lvl>
    <w:lvl w:ilvl="6" w:tplc="06B0F97E" w:tentative="1">
      <w:start w:val="1"/>
      <w:numFmt w:val="decimal"/>
      <w:lvlText w:val="%7."/>
      <w:lvlJc w:val="left"/>
      <w:pPr>
        <w:tabs>
          <w:tab w:val="num" w:pos="5040"/>
        </w:tabs>
        <w:ind w:left="5040" w:hanging="360"/>
      </w:pPr>
    </w:lvl>
    <w:lvl w:ilvl="7" w:tplc="F2262DF0" w:tentative="1">
      <w:start w:val="1"/>
      <w:numFmt w:val="decimal"/>
      <w:lvlText w:val="%8."/>
      <w:lvlJc w:val="left"/>
      <w:pPr>
        <w:tabs>
          <w:tab w:val="num" w:pos="5760"/>
        </w:tabs>
        <w:ind w:left="5760" w:hanging="360"/>
      </w:pPr>
    </w:lvl>
    <w:lvl w:ilvl="8" w:tplc="BD2E0920" w:tentative="1">
      <w:start w:val="1"/>
      <w:numFmt w:val="decimal"/>
      <w:lvlText w:val="%9."/>
      <w:lvlJc w:val="left"/>
      <w:pPr>
        <w:tabs>
          <w:tab w:val="num" w:pos="6480"/>
        </w:tabs>
        <w:ind w:left="6480" w:hanging="360"/>
      </w:pPr>
    </w:lvl>
  </w:abstractNum>
  <w:abstractNum w:abstractNumId="2">
    <w:nsid w:val="1C1916EA"/>
    <w:multiLevelType w:val="multilevel"/>
    <w:tmpl w:val="011A928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34A4389C"/>
    <w:multiLevelType w:val="hybridMultilevel"/>
    <w:tmpl w:val="1144E0E4"/>
    <w:lvl w:ilvl="0" w:tplc="0F581898">
      <w:start w:val="1"/>
      <w:numFmt w:val="bullet"/>
      <w:lvlText w:val=""/>
      <w:lvlJc w:val="left"/>
      <w:pPr>
        <w:tabs>
          <w:tab w:val="num" w:pos="720"/>
        </w:tabs>
        <w:ind w:left="720" w:hanging="360"/>
      </w:pPr>
      <w:rPr>
        <w:rFonts w:ascii="Wingdings 3" w:hAnsi="Wingdings 3" w:hint="default"/>
      </w:rPr>
    </w:lvl>
    <w:lvl w:ilvl="1" w:tplc="F7FE518C" w:tentative="1">
      <w:start w:val="1"/>
      <w:numFmt w:val="bullet"/>
      <w:lvlText w:val=""/>
      <w:lvlJc w:val="left"/>
      <w:pPr>
        <w:tabs>
          <w:tab w:val="num" w:pos="1440"/>
        </w:tabs>
        <w:ind w:left="1440" w:hanging="360"/>
      </w:pPr>
      <w:rPr>
        <w:rFonts w:ascii="Wingdings 3" w:hAnsi="Wingdings 3" w:hint="default"/>
      </w:rPr>
    </w:lvl>
    <w:lvl w:ilvl="2" w:tplc="DA9422AE" w:tentative="1">
      <w:start w:val="1"/>
      <w:numFmt w:val="bullet"/>
      <w:lvlText w:val=""/>
      <w:lvlJc w:val="left"/>
      <w:pPr>
        <w:tabs>
          <w:tab w:val="num" w:pos="2160"/>
        </w:tabs>
        <w:ind w:left="2160" w:hanging="360"/>
      </w:pPr>
      <w:rPr>
        <w:rFonts w:ascii="Wingdings 3" w:hAnsi="Wingdings 3" w:hint="default"/>
      </w:rPr>
    </w:lvl>
    <w:lvl w:ilvl="3" w:tplc="D8D26EDA" w:tentative="1">
      <w:start w:val="1"/>
      <w:numFmt w:val="bullet"/>
      <w:lvlText w:val=""/>
      <w:lvlJc w:val="left"/>
      <w:pPr>
        <w:tabs>
          <w:tab w:val="num" w:pos="2880"/>
        </w:tabs>
        <w:ind w:left="2880" w:hanging="360"/>
      </w:pPr>
      <w:rPr>
        <w:rFonts w:ascii="Wingdings 3" w:hAnsi="Wingdings 3" w:hint="default"/>
      </w:rPr>
    </w:lvl>
    <w:lvl w:ilvl="4" w:tplc="0876F54E" w:tentative="1">
      <w:start w:val="1"/>
      <w:numFmt w:val="bullet"/>
      <w:lvlText w:val=""/>
      <w:lvlJc w:val="left"/>
      <w:pPr>
        <w:tabs>
          <w:tab w:val="num" w:pos="3600"/>
        </w:tabs>
        <w:ind w:left="3600" w:hanging="360"/>
      </w:pPr>
      <w:rPr>
        <w:rFonts w:ascii="Wingdings 3" w:hAnsi="Wingdings 3" w:hint="default"/>
      </w:rPr>
    </w:lvl>
    <w:lvl w:ilvl="5" w:tplc="5BCE61CA" w:tentative="1">
      <w:start w:val="1"/>
      <w:numFmt w:val="bullet"/>
      <w:lvlText w:val=""/>
      <w:lvlJc w:val="left"/>
      <w:pPr>
        <w:tabs>
          <w:tab w:val="num" w:pos="4320"/>
        </w:tabs>
        <w:ind w:left="4320" w:hanging="360"/>
      </w:pPr>
      <w:rPr>
        <w:rFonts w:ascii="Wingdings 3" w:hAnsi="Wingdings 3" w:hint="default"/>
      </w:rPr>
    </w:lvl>
    <w:lvl w:ilvl="6" w:tplc="F3AA5CA0" w:tentative="1">
      <w:start w:val="1"/>
      <w:numFmt w:val="bullet"/>
      <w:lvlText w:val=""/>
      <w:lvlJc w:val="left"/>
      <w:pPr>
        <w:tabs>
          <w:tab w:val="num" w:pos="5040"/>
        </w:tabs>
        <w:ind w:left="5040" w:hanging="360"/>
      </w:pPr>
      <w:rPr>
        <w:rFonts w:ascii="Wingdings 3" w:hAnsi="Wingdings 3" w:hint="default"/>
      </w:rPr>
    </w:lvl>
    <w:lvl w:ilvl="7" w:tplc="FEBAAEB2" w:tentative="1">
      <w:start w:val="1"/>
      <w:numFmt w:val="bullet"/>
      <w:lvlText w:val=""/>
      <w:lvlJc w:val="left"/>
      <w:pPr>
        <w:tabs>
          <w:tab w:val="num" w:pos="5760"/>
        </w:tabs>
        <w:ind w:left="5760" w:hanging="360"/>
      </w:pPr>
      <w:rPr>
        <w:rFonts w:ascii="Wingdings 3" w:hAnsi="Wingdings 3" w:hint="default"/>
      </w:rPr>
    </w:lvl>
    <w:lvl w:ilvl="8" w:tplc="83E09262" w:tentative="1">
      <w:start w:val="1"/>
      <w:numFmt w:val="bullet"/>
      <w:lvlText w:val=""/>
      <w:lvlJc w:val="left"/>
      <w:pPr>
        <w:tabs>
          <w:tab w:val="num" w:pos="6480"/>
        </w:tabs>
        <w:ind w:left="6480" w:hanging="360"/>
      </w:pPr>
      <w:rPr>
        <w:rFonts w:ascii="Wingdings 3" w:hAnsi="Wingdings 3" w:hint="default"/>
      </w:rPr>
    </w:lvl>
  </w:abstractNum>
  <w:abstractNum w:abstractNumId="4">
    <w:nsid w:val="36CD1EF4"/>
    <w:multiLevelType w:val="hybridMultilevel"/>
    <w:tmpl w:val="53289BE2"/>
    <w:lvl w:ilvl="0" w:tplc="FFFFFFFF">
      <w:start w:val="1"/>
      <w:numFmt w:val="ideographDigital"/>
      <w:lvlText w:val=""/>
      <w:lvlJc w:val="left"/>
    </w:lvl>
    <w:lvl w:ilvl="1" w:tplc="04190001">
      <w:start w:val="1"/>
      <w:numFmt w:val="bullet"/>
      <w:lvlText w:val=""/>
      <w:lvlJc w:val="left"/>
      <w:pPr>
        <w:tabs>
          <w:tab w:val="num" w:pos="360"/>
        </w:tabs>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383F74F0"/>
    <w:multiLevelType w:val="hybridMultilevel"/>
    <w:tmpl w:val="D77EB3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A380E15"/>
    <w:multiLevelType w:val="hybridMultilevel"/>
    <w:tmpl w:val="3A5AEB82"/>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4BB6F4DC" w:tentative="1">
      <w:start w:val="1"/>
      <w:numFmt w:val="bullet"/>
      <w:lvlText w:val=""/>
      <w:lvlJc w:val="left"/>
      <w:pPr>
        <w:tabs>
          <w:tab w:val="num" w:pos="2160"/>
        </w:tabs>
        <w:ind w:left="2160" w:hanging="360"/>
      </w:pPr>
      <w:rPr>
        <w:rFonts w:ascii="Wingdings" w:hAnsi="Wingdings" w:hint="default"/>
      </w:rPr>
    </w:lvl>
    <w:lvl w:ilvl="3" w:tplc="40B23DFC" w:tentative="1">
      <w:start w:val="1"/>
      <w:numFmt w:val="bullet"/>
      <w:lvlText w:val=""/>
      <w:lvlJc w:val="left"/>
      <w:pPr>
        <w:tabs>
          <w:tab w:val="num" w:pos="2880"/>
        </w:tabs>
        <w:ind w:left="2880" w:hanging="360"/>
      </w:pPr>
      <w:rPr>
        <w:rFonts w:ascii="Wingdings" w:hAnsi="Wingdings" w:hint="default"/>
      </w:rPr>
    </w:lvl>
    <w:lvl w:ilvl="4" w:tplc="39C0FBAE" w:tentative="1">
      <w:start w:val="1"/>
      <w:numFmt w:val="bullet"/>
      <w:lvlText w:val=""/>
      <w:lvlJc w:val="left"/>
      <w:pPr>
        <w:tabs>
          <w:tab w:val="num" w:pos="3600"/>
        </w:tabs>
        <w:ind w:left="3600" w:hanging="360"/>
      </w:pPr>
      <w:rPr>
        <w:rFonts w:ascii="Wingdings" w:hAnsi="Wingdings" w:hint="default"/>
      </w:rPr>
    </w:lvl>
    <w:lvl w:ilvl="5" w:tplc="C7D00BE4" w:tentative="1">
      <w:start w:val="1"/>
      <w:numFmt w:val="bullet"/>
      <w:lvlText w:val=""/>
      <w:lvlJc w:val="left"/>
      <w:pPr>
        <w:tabs>
          <w:tab w:val="num" w:pos="4320"/>
        </w:tabs>
        <w:ind w:left="4320" w:hanging="360"/>
      </w:pPr>
      <w:rPr>
        <w:rFonts w:ascii="Wingdings" w:hAnsi="Wingdings" w:hint="default"/>
      </w:rPr>
    </w:lvl>
    <w:lvl w:ilvl="6" w:tplc="7C265940" w:tentative="1">
      <w:start w:val="1"/>
      <w:numFmt w:val="bullet"/>
      <w:lvlText w:val=""/>
      <w:lvlJc w:val="left"/>
      <w:pPr>
        <w:tabs>
          <w:tab w:val="num" w:pos="5040"/>
        </w:tabs>
        <w:ind w:left="5040" w:hanging="360"/>
      </w:pPr>
      <w:rPr>
        <w:rFonts w:ascii="Wingdings" w:hAnsi="Wingdings" w:hint="default"/>
      </w:rPr>
    </w:lvl>
    <w:lvl w:ilvl="7" w:tplc="7B90D8E6" w:tentative="1">
      <w:start w:val="1"/>
      <w:numFmt w:val="bullet"/>
      <w:lvlText w:val=""/>
      <w:lvlJc w:val="left"/>
      <w:pPr>
        <w:tabs>
          <w:tab w:val="num" w:pos="5760"/>
        </w:tabs>
        <w:ind w:left="5760" w:hanging="360"/>
      </w:pPr>
      <w:rPr>
        <w:rFonts w:ascii="Wingdings" w:hAnsi="Wingdings" w:hint="default"/>
      </w:rPr>
    </w:lvl>
    <w:lvl w:ilvl="8" w:tplc="81A8ADB6" w:tentative="1">
      <w:start w:val="1"/>
      <w:numFmt w:val="bullet"/>
      <w:lvlText w:val=""/>
      <w:lvlJc w:val="left"/>
      <w:pPr>
        <w:tabs>
          <w:tab w:val="num" w:pos="6480"/>
        </w:tabs>
        <w:ind w:left="6480" w:hanging="360"/>
      </w:pPr>
      <w:rPr>
        <w:rFonts w:ascii="Wingdings" w:hAnsi="Wingdings" w:hint="default"/>
      </w:rPr>
    </w:lvl>
  </w:abstractNum>
  <w:abstractNum w:abstractNumId="7">
    <w:nsid w:val="4D6D0132"/>
    <w:multiLevelType w:val="hybridMultilevel"/>
    <w:tmpl w:val="0CC8AE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77D3104"/>
    <w:multiLevelType w:val="hybridMultilevel"/>
    <w:tmpl w:val="48707222"/>
    <w:lvl w:ilvl="0" w:tplc="04FA6EFC">
      <w:start w:val="1"/>
      <w:numFmt w:val="bullet"/>
      <w:lvlText w:val=""/>
      <w:lvlJc w:val="left"/>
      <w:pPr>
        <w:tabs>
          <w:tab w:val="num" w:pos="720"/>
        </w:tabs>
        <w:ind w:left="720" w:hanging="360"/>
      </w:pPr>
      <w:rPr>
        <w:rFonts w:ascii="Wingdings" w:hAnsi="Wingdings" w:hint="default"/>
      </w:rPr>
    </w:lvl>
    <w:lvl w:ilvl="1" w:tplc="14AC8E0C">
      <w:start w:val="1"/>
      <w:numFmt w:val="bullet"/>
      <w:lvlText w:val=""/>
      <w:lvlJc w:val="left"/>
      <w:pPr>
        <w:tabs>
          <w:tab w:val="num" w:pos="1440"/>
        </w:tabs>
        <w:ind w:left="1440" w:hanging="360"/>
      </w:pPr>
      <w:rPr>
        <w:rFonts w:ascii="Wingdings" w:hAnsi="Wingdings" w:hint="default"/>
      </w:rPr>
    </w:lvl>
    <w:lvl w:ilvl="2" w:tplc="E2BE383A" w:tentative="1">
      <w:start w:val="1"/>
      <w:numFmt w:val="bullet"/>
      <w:lvlText w:val=""/>
      <w:lvlJc w:val="left"/>
      <w:pPr>
        <w:tabs>
          <w:tab w:val="num" w:pos="2160"/>
        </w:tabs>
        <w:ind w:left="2160" w:hanging="360"/>
      </w:pPr>
      <w:rPr>
        <w:rFonts w:ascii="Wingdings" w:hAnsi="Wingdings" w:hint="default"/>
      </w:rPr>
    </w:lvl>
    <w:lvl w:ilvl="3" w:tplc="76CCCB36" w:tentative="1">
      <w:start w:val="1"/>
      <w:numFmt w:val="bullet"/>
      <w:lvlText w:val=""/>
      <w:lvlJc w:val="left"/>
      <w:pPr>
        <w:tabs>
          <w:tab w:val="num" w:pos="2880"/>
        </w:tabs>
        <w:ind w:left="2880" w:hanging="360"/>
      </w:pPr>
      <w:rPr>
        <w:rFonts w:ascii="Wingdings" w:hAnsi="Wingdings" w:hint="default"/>
      </w:rPr>
    </w:lvl>
    <w:lvl w:ilvl="4" w:tplc="8EA845EC" w:tentative="1">
      <w:start w:val="1"/>
      <w:numFmt w:val="bullet"/>
      <w:lvlText w:val=""/>
      <w:lvlJc w:val="left"/>
      <w:pPr>
        <w:tabs>
          <w:tab w:val="num" w:pos="3600"/>
        </w:tabs>
        <w:ind w:left="3600" w:hanging="360"/>
      </w:pPr>
      <w:rPr>
        <w:rFonts w:ascii="Wingdings" w:hAnsi="Wingdings" w:hint="default"/>
      </w:rPr>
    </w:lvl>
    <w:lvl w:ilvl="5" w:tplc="E870C610" w:tentative="1">
      <w:start w:val="1"/>
      <w:numFmt w:val="bullet"/>
      <w:lvlText w:val=""/>
      <w:lvlJc w:val="left"/>
      <w:pPr>
        <w:tabs>
          <w:tab w:val="num" w:pos="4320"/>
        </w:tabs>
        <w:ind w:left="4320" w:hanging="360"/>
      </w:pPr>
      <w:rPr>
        <w:rFonts w:ascii="Wingdings" w:hAnsi="Wingdings" w:hint="default"/>
      </w:rPr>
    </w:lvl>
    <w:lvl w:ilvl="6" w:tplc="E6E8F822" w:tentative="1">
      <w:start w:val="1"/>
      <w:numFmt w:val="bullet"/>
      <w:lvlText w:val=""/>
      <w:lvlJc w:val="left"/>
      <w:pPr>
        <w:tabs>
          <w:tab w:val="num" w:pos="5040"/>
        </w:tabs>
        <w:ind w:left="5040" w:hanging="360"/>
      </w:pPr>
      <w:rPr>
        <w:rFonts w:ascii="Wingdings" w:hAnsi="Wingdings" w:hint="default"/>
      </w:rPr>
    </w:lvl>
    <w:lvl w:ilvl="7" w:tplc="DF68126E" w:tentative="1">
      <w:start w:val="1"/>
      <w:numFmt w:val="bullet"/>
      <w:lvlText w:val=""/>
      <w:lvlJc w:val="left"/>
      <w:pPr>
        <w:tabs>
          <w:tab w:val="num" w:pos="5760"/>
        </w:tabs>
        <w:ind w:left="5760" w:hanging="360"/>
      </w:pPr>
      <w:rPr>
        <w:rFonts w:ascii="Wingdings" w:hAnsi="Wingdings" w:hint="default"/>
      </w:rPr>
    </w:lvl>
    <w:lvl w:ilvl="8" w:tplc="746027AC" w:tentative="1">
      <w:start w:val="1"/>
      <w:numFmt w:val="bullet"/>
      <w:lvlText w:val=""/>
      <w:lvlJc w:val="left"/>
      <w:pPr>
        <w:tabs>
          <w:tab w:val="num" w:pos="6480"/>
        </w:tabs>
        <w:ind w:left="6480" w:hanging="360"/>
      </w:pPr>
      <w:rPr>
        <w:rFonts w:ascii="Wingdings" w:hAnsi="Wingdings" w:hint="default"/>
      </w:rPr>
    </w:lvl>
  </w:abstractNum>
  <w:abstractNum w:abstractNumId="9">
    <w:nsid w:val="5F3A7C1F"/>
    <w:multiLevelType w:val="hybridMultilevel"/>
    <w:tmpl w:val="F0DCE718"/>
    <w:lvl w:ilvl="0" w:tplc="4AB212BA">
      <w:start w:val="1"/>
      <w:numFmt w:val="bullet"/>
      <w:lvlText w:val=""/>
      <w:lvlJc w:val="left"/>
      <w:pPr>
        <w:tabs>
          <w:tab w:val="num" w:pos="720"/>
        </w:tabs>
        <w:ind w:left="720" w:hanging="360"/>
      </w:pPr>
      <w:rPr>
        <w:rFonts w:ascii="Wingdings 3" w:hAnsi="Wingdings 3" w:hint="default"/>
      </w:rPr>
    </w:lvl>
    <w:lvl w:ilvl="1" w:tplc="D960AFC2" w:tentative="1">
      <w:start w:val="1"/>
      <w:numFmt w:val="bullet"/>
      <w:lvlText w:val=""/>
      <w:lvlJc w:val="left"/>
      <w:pPr>
        <w:tabs>
          <w:tab w:val="num" w:pos="1440"/>
        </w:tabs>
        <w:ind w:left="1440" w:hanging="360"/>
      </w:pPr>
      <w:rPr>
        <w:rFonts w:ascii="Wingdings 3" w:hAnsi="Wingdings 3" w:hint="default"/>
      </w:rPr>
    </w:lvl>
    <w:lvl w:ilvl="2" w:tplc="19761416" w:tentative="1">
      <w:start w:val="1"/>
      <w:numFmt w:val="bullet"/>
      <w:lvlText w:val=""/>
      <w:lvlJc w:val="left"/>
      <w:pPr>
        <w:tabs>
          <w:tab w:val="num" w:pos="2160"/>
        </w:tabs>
        <w:ind w:left="2160" w:hanging="360"/>
      </w:pPr>
      <w:rPr>
        <w:rFonts w:ascii="Wingdings 3" w:hAnsi="Wingdings 3" w:hint="default"/>
      </w:rPr>
    </w:lvl>
    <w:lvl w:ilvl="3" w:tplc="0C66E6F6" w:tentative="1">
      <w:start w:val="1"/>
      <w:numFmt w:val="bullet"/>
      <w:lvlText w:val=""/>
      <w:lvlJc w:val="left"/>
      <w:pPr>
        <w:tabs>
          <w:tab w:val="num" w:pos="2880"/>
        </w:tabs>
        <w:ind w:left="2880" w:hanging="360"/>
      </w:pPr>
      <w:rPr>
        <w:rFonts w:ascii="Wingdings 3" w:hAnsi="Wingdings 3" w:hint="default"/>
      </w:rPr>
    </w:lvl>
    <w:lvl w:ilvl="4" w:tplc="0A384824" w:tentative="1">
      <w:start w:val="1"/>
      <w:numFmt w:val="bullet"/>
      <w:lvlText w:val=""/>
      <w:lvlJc w:val="left"/>
      <w:pPr>
        <w:tabs>
          <w:tab w:val="num" w:pos="3600"/>
        </w:tabs>
        <w:ind w:left="3600" w:hanging="360"/>
      </w:pPr>
      <w:rPr>
        <w:rFonts w:ascii="Wingdings 3" w:hAnsi="Wingdings 3" w:hint="default"/>
      </w:rPr>
    </w:lvl>
    <w:lvl w:ilvl="5" w:tplc="1F9CEA8A" w:tentative="1">
      <w:start w:val="1"/>
      <w:numFmt w:val="bullet"/>
      <w:lvlText w:val=""/>
      <w:lvlJc w:val="left"/>
      <w:pPr>
        <w:tabs>
          <w:tab w:val="num" w:pos="4320"/>
        </w:tabs>
        <w:ind w:left="4320" w:hanging="360"/>
      </w:pPr>
      <w:rPr>
        <w:rFonts w:ascii="Wingdings 3" w:hAnsi="Wingdings 3" w:hint="default"/>
      </w:rPr>
    </w:lvl>
    <w:lvl w:ilvl="6" w:tplc="3B64EB2A" w:tentative="1">
      <w:start w:val="1"/>
      <w:numFmt w:val="bullet"/>
      <w:lvlText w:val=""/>
      <w:lvlJc w:val="left"/>
      <w:pPr>
        <w:tabs>
          <w:tab w:val="num" w:pos="5040"/>
        </w:tabs>
        <w:ind w:left="5040" w:hanging="360"/>
      </w:pPr>
      <w:rPr>
        <w:rFonts w:ascii="Wingdings 3" w:hAnsi="Wingdings 3" w:hint="default"/>
      </w:rPr>
    </w:lvl>
    <w:lvl w:ilvl="7" w:tplc="51E8BCE4" w:tentative="1">
      <w:start w:val="1"/>
      <w:numFmt w:val="bullet"/>
      <w:lvlText w:val=""/>
      <w:lvlJc w:val="left"/>
      <w:pPr>
        <w:tabs>
          <w:tab w:val="num" w:pos="5760"/>
        </w:tabs>
        <w:ind w:left="5760" w:hanging="360"/>
      </w:pPr>
      <w:rPr>
        <w:rFonts w:ascii="Wingdings 3" w:hAnsi="Wingdings 3" w:hint="default"/>
      </w:rPr>
    </w:lvl>
    <w:lvl w:ilvl="8" w:tplc="2F42863E" w:tentative="1">
      <w:start w:val="1"/>
      <w:numFmt w:val="bullet"/>
      <w:lvlText w:val=""/>
      <w:lvlJc w:val="left"/>
      <w:pPr>
        <w:tabs>
          <w:tab w:val="num" w:pos="6480"/>
        </w:tabs>
        <w:ind w:left="6480" w:hanging="360"/>
      </w:pPr>
      <w:rPr>
        <w:rFonts w:ascii="Wingdings 3" w:hAnsi="Wingdings 3" w:hint="default"/>
      </w:rPr>
    </w:lvl>
  </w:abstractNum>
  <w:abstractNum w:abstractNumId="10">
    <w:nsid w:val="665C201A"/>
    <w:multiLevelType w:val="hybridMultilevel"/>
    <w:tmpl w:val="628AA5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D663CED"/>
    <w:multiLevelType w:val="hybridMultilevel"/>
    <w:tmpl w:val="011A9288"/>
    <w:lvl w:ilvl="0" w:tplc="DEDEA2F0">
      <w:start w:val="1"/>
      <w:numFmt w:val="bullet"/>
      <w:lvlText w:val=""/>
      <w:lvlJc w:val="left"/>
      <w:pPr>
        <w:tabs>
          <w:tab w:val="num" w:pos="720"/>
        </w:tabs>
        <w:ind w:left="720" w:hanging="360"/>
      </w:pPr>
      <w:rPr>
        <w:rFonts w:ascii="Wingdings" w:hAnsi="Wingdings" w:hint="default"/>
      </w:rPr>
    </w:lvl>
    <w:lvl w:ilvl="1" w:tplc="54E8AECC" w:tentative="1">
      <w:start w:val="1"/>
      <w:numFmt w:val="bullet"/>
      <w:lvlText w:val=""/>
      <w:lvlJc w:val="left"/>
      <w:pPr>
        <w:tabs>
          <w:tab w:val="num" w:pos="1440"/>
        </w:tabs>
        <w:ind w:left="1440" w:hanging="360"/>
      </w:pPr>
      <w:rPr>
        <w:rFonts w:ascii="Wingdings" w:hAnsi="Wingdings" w:hint="default"/>
      </w:rPr>
    </w:lvl>
    <w:lvl w:ilvl="2" w:tplc="4BB6F4DC" w:tentative="1">
      <w:start w:val="1"/>
      <w:numFmt w:val="bullet"/>
      <w:lvlText w:val=""/>
      <w:lvlJc w:val="left"/>
      <w:pPr>
        <w:tabs>
          <w:tab w:val="num" w:pos="2160"/>
        </w:tabs>
        <w:ind w:left="2160" w:hanging="360"/>
      </w:pPr>
      <w:rPr>
        <w:rFonts w:ascii="Wingdings" w:hAnsi="Wingdings" w:hint="default"/>
      </w:rPr>
    </w:lvl>
    <w:lvl w:ilvl="3" w:tplc="40B23DFC" w:tentative="1">
      <w:start w:val="1"/>
      <w:numFmt w:val="bullet"/>
      <w:lvlText w:val=""/>
      <w:lvlJc w:val="left"/>
      <w:pPr>
        <w:tabs>
          <w:tab w:val="num" w:pos="2880"/>
        </w:tabs>
        <w:ind w:left="2880" w:hanging="360"/>
      </w:pPr>
      <w:rPr>
        <w:rFonts w:ascii="Wingdings" w:hAnsi="Wingdings" w:hint="default"/>
      </w:rPr>
    </w:lvl>
    <w:lvl w:ilvl="4" w:tplc="39C0FBAE" w:tentative="1">
      <w:start w:val="1"/>
      <w:numFmt w:val="bullet"/>
      <w:lvlText w:val=""/>
      <w:lvlJc w:val="left"/>
      <w:pPr>
        <w:tabs>
          <w:tab w:val="num" w:pos="3600"/>
        </w:tabs>
        <w:ind w:left="3600" w:hanging="360"/>
      </w:pPr>
      <w:rPr>
        <w:rFonts w:ascii="Wingdings" w:hAnsi="Wingdings" w:hint="default"/>
      </w:rPr>
    </w:lvl>
    <w:lvl w:ilvl="5" w:tplc="C7D00BE4" w:tentative="1">
      <w:start w:val="1"/>
      <w:numFmt w:val="bullet"/>
      <w:lvlText w:val=""/>
      <w:lvlJc w:val="left"/>
      <w:pPr>
        <w:tabs>
          <w:tab w:val="num" w:pos="4320"/>
        </w:tabs>
        <w:ind w:left="4320" w:hanging="360"/>
      </w:pPr>
      <w:rPr>
        <w:rFonts w:ascii="Wingdings" w:hAnsi="Wingdings" w:hint="default"/>
      </w:rPr>
    </w:lvl>
    <w:lvl w:ilvl="6" w:tplc="7C265940" w:tentative="1">
      <w:start w:val="1"/>
      <w:numFmt w:val="bullet"/>
      <w:lvlText w:val=""/>
      <w:lvlJc w:val="left"/>
      <w:pPr>
        <w:tabs>
          <w:tab w:val="num" w:pos="5040"/>
        </w:tabs>
        <w:ind w:left="5040" w:hanging="360"/>
      </w:pPr>
      <w:rPr>
        <w:rFonts w:ascii="Wingdings" w:hAnsi="Wingdings" w:hint="default"/>
      </w:rPr>
    </w:lvl>
    <w:lvl w:ilvl="7" w:tplc="7B90D8E6" w:tentative="1">
      <w:start w:val="1"/>
      <w:numFmt w:val="bullet"/>
      <w:lvlText w:val=""/>
      <w:lvlJc w:val="left"/>
      <w:pPr>
        <w:tabs>
          <w:tab w:val="num" w:pos="5760"/>
        </w:tabs>
        <w:ind w:left="5760" w:hanging="360"/>
      </w:pPr>
      <w:rPr>
        <w:rFonts w:ascii="Wingdings" w:hAnsi="Wingdings" w:hint="default"/>
      </w:rPr>
    </w:lvl>
    <w:lvl w:ilvl="8" w:tplc="81A8ADB6" w:tentative="1">
      <w:start w:val="1"/>
      <w:numFmt w:val="bullet"/>
      <w:lvlText w:val=""/>
      <w:lvlJc w:val="left"/>
      <w:pPr>
        <w:tabs>
          <w:tab w:val="num" w:pos="6480"/>
        </w:tabs>
        <w:ind w:left="6480" w:hanging="360"/>
      </w:pPr>
      <w:rPr>
        <w:rFonts w:ascii="Wingdings" w:hAnsi="Wingdings" w:hint="default"/>
      </w:rPr>
    </w:lvl>
  </w:abstractNum>
  <w:abstractNum w:abstractNumId="12">
    <w:nsid w:val="7C31492F"/>
    <w:multiLevelType w:val="multilevel"/>
    <w:tmpl w:val="8E165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9"/>
  </w:num>
  <w:num w:numId="4">
    <w:abstractNumId w:val="0"/>
  </w:num>
  <w:num w:numId="5">
    <w:abstractNumId w:val="4"/>
  </w:num>
  <w:num w:numId="6">
    <w:abstractNumId w:val="8"/>
  </w:num>
  <w:num w:numId="7">
    <w:abstractNumId w:val="1"/>
  </w:num>
  <w:num w:numId="8">
    <w:abstractNumId w:val="11"/>
  </w:num>
  <w:num w:numId="9">
    <w:abstractNumId w:val="2"/>
  </w:num>
  <w:num w:numId="10">
    <w:abstractNumId w:val="6"/>
  </w:num>
  <w:num w:numId="11">
    <w:abstractNumId w:val="7"/>
  </w:num>
  <w:num w:numId="12">
    <w:abstractNumId w:val="1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compat/>
  <w:rsids>
    <w:rsidRoot w:val="002F349E"/>
    <w:rsid w:val="000001B6"/>
    <w:rsid w:val="0000667A"/>
    <w:rsid w:val="00010398"/>
    <w:rsid w:val="00013FCE"/>
    <w:rsid w:val="00025784"/>
    <w:rsid w:val="000332C4"/>
    <w:rsid w:val="00034556"/>
    <w:rsid w:val="00040816"/>
    <w:rsid w:val="00042E05"/>
    <w:rsid w:val="00043A65"/>
    <w:rsid w:val="0004479F"/>
    <w:rsid w:val="00046349"/>
    <w:rsid w:val="00047521"/>
    <w:rsid w:val="00052C98"/>
    <w:rsid w:val="00055687"/>
    <w:rsid w:val="00056D48"/>
    <w:rsid w:val="000618A8"/>
    <w:rsid w:val="00065F14"/>
    <w:rsid w:val="0006745C"/>
    <w:rsid w:val="00072966"/>
    <w:rsid w:val="00081177"/>
    <w:rsid w:val="00082A7E"/>
    <w:rsid w:val="000836A4"/>
    <w:rsid w:val="00083ADA"/>
    <w:rsid w:val="00085CC2"/>
    <w:rsid w:val="00090DF8"/>
    <w:rsid w:val="000921E9"/>
    <w:rsid w:val="00092D0D"/>
    <w:rsid w:val="000939CB"/>
    <w:rsid w:val="0009756A"/>
    <w:rsid w:val="000976AF"/>
    <w:rsid w:val="000A1A80"/>
    <w:rsid w:val="000A1D27"/>
    <w:rsid w:val="000A444F"/>
    <w:rsid w:val="000A4617"/>
    <w:rsid w:val="000A5B31"/>
    <w:rsid w:val="000A7AD1"/>
    <w:rsid w:val="000B09A1"/>
    <w:rsid w:val="000B3A81"/>
    <w:rsid w:val="000B4930"/>
    <w:rsid w:val="000B4983"/>
    <w:rsid w:val="000B59A4"/>
    <w:rsid w:val="000B7E6F"/>
    <w:rsid w:val="000C089D"/>
    <w:rsid w:val="000C0F06"/>
    <w:rsid w:val="000C17E4"/>
    <w:rsid w:val="000C55F5"/>
    <w:rsid w:val="000C5F4B"/>
    <w:rsid w:val="000C6DB7"/>
    <w:rsid w:val="000C7492"/>
    <w:rsid w:val="000C7B97"/>
    <w:rsid w:val="000D11D0"/>
    <w:rsid w:val="000D13A9"/>
    <w:rsid w:val="000D4C72"/>
    <w:rsid w:val="000E042C"/>
    <w:rsid w:val="000E0CAA"/>
    <w:rsid w:val="000E0F02"/>
    <w:rsid w:val="000E2750"/>
    <w:rsid w:val="000E4A7C"/>
    <w:rsid w:val="000E4D9F"/>
    <w:rsid w:val="000E5224"/>
    <w:rsid w:val="000E6E3E"/>
    <w:rsid w:val="000E785D"/>
    <w:rsid w:val="000F4591"/>
    <w:rsid w:val="000F46B6"/>
    <w:rsid w:val="00101735"/>
    <w:rsid w:val="001032C3"/>
    <w:rsid w:val="00103F1B"/>
    <w:rsid w:val="00104B18"/>
    <w:rsid w:val="00106E00"/>
    <w:rsid w:val="00113E2B"/>
    <w:rsid w:val="00114574"/>
    <w:rsid w:val="0011569A"/>
    <w:rsid w:val="001158FA"/>
    <w:rsid w:val="00120C19"/>
    <w:rsid w:val="00124B4B"/>
    <w:rsid w:val="00124C62"/>
    <w:rsid w:val="001262A8"/>
    <w:rsid w:val="00134D92"/>
    <w:rsid w:val="0014394F"/>
    <w:rsid w:val="0014557F"/>
    <w:rsid w:val="0014760B"/>
    <w:rsid w:val="00150E97"/>
    <w:rsid w:val="00150F46"/>
    <w:rsid w:val="00152DC3"/>
    <w:rsid w:val="00153567"/>
    <w:rsid w:val="0015506C"/>
    <w:rsid w:val="00155608"/>
    <w:rsid w:val="00156232"/>
    <w:rsid w:val="001565E0"/>
    <w:rsid w:val="00156995"/>
    <w:rsid w:val="00157BD9"/>
    <w:rsid w:val="0016091C"/>
    <w:rsid w:val="00160EA6"/>
    <w:rsid w:val="00161D13"/>
    <w:rsid w:val="0016314F"/>
    <w:rsid w:val="001632EE"/>
    <w:rsid w:val="00164A68"/>
    <w:rsid w:val="001674A1"/>
    <w:rsid w:val="001675B1"/>
    <w:rsid w:val="00174EE4"/>
    <w:rsid w:val="00175236"/>
    <w:rsid w:val="00175282"/>
    <w:rsid w:val="00175A61"/>
    <w:rsid w:val="00176D60"/>
    <w:rsid w:val="00181AB7"/>
    <w:rsid w:val="001850FB"/>
    <w:rsid w:val="00192F6C"/>
    <w:rsid w:val="0019449C"/>
    <w:rsid w:val="00195CC3"/>
    <w:rsid w:val="001967DA"/>
    <w:rsid w:val="001A38E5"/>
    <w:rsid w:val="001B1720"/>
    <w:rsid w:val="001B179C"/>
    <w:rsid w:val="001B2D13"/>
    <w:rsid w:val="001B36D3"/>
    <w:rsid w:val="001B37BF"/>
    <w:rsid w:val="001B3B3D"/>
    <w:rsid w:val="001B5E93"/>
    <w:rsid w:val="001C1FDF"/>
    <w:rsid w:val="001C31B9"/>
    <w:rsid w:val="001C3446"/>
    <w:rsid w:val="001C464D"/>
    <w:rsid w:val="001C5B4E"/>
    <w:rsid w:val="001C5F34"/>
    <w:rsid w:val="001C6479"/>
    <w:rsid w:val="001C76DC"/>
    <w:rsid w:val="001D0980"/>
    <w:rsid w:val="001D1F88"/>
    <w:rsid w:val="001D3E6C"/>
    <w:rsid w:val="001D51D7"/>
    <w:rsid w:val="001D7D19"/>
    <w:rsid w:val="001E2C73"/>
    <w:rsid w:val="001E2F1A"/>
    <w:rsid w:val="001E42BD"/>
    <w:rsid w:val="001E4CBE"/>
    <w:rsid w:val="001E66F6"/>
    <w:rsid w:val="001E799A"/>
    <w:rsid w:val="001F3EBD"/>
    <w:rsid w:val="001F593D"/>
    <w:rsid w:val="001F63B8"/>
    <w:rsid w:val="001F79A9"/>
    <w:rsid w:val="00202B67"/>
    <w:rsid w:val="002053C1"/>
    <w:rsid w:val="002058C4"/>
    <w:rsid w:val="0020749F"/>
    <w:rsid w:val="00210462"/>
    <w:rsid w:val="00210486"/>
    <w:rsid w:val="00215EF7"/>
    <w:rsid w:val="00226A10"/>
    <w:rsid w:val="0022716B"/>
    <w:rsid w:val="00227BDF"/>
    <w:rsid w:val="00234049"/>
    <w:rsid w:val="002359F9"/>
    <w:rsid w:val="00235F40"/>
    <w:rsid w:val="00244753"/>
    <w:rsid w:val="00244D36"/>
    <w:rsid w:val="00250FE4"/>
    <w:rsid w:val="00252E9B"/>
    <w:rsid w:val="00253B1C"/>
    <w:rsid w:val="00253F55"/>
    <w:rsid w:val="00264972"/>
    <w:rsid w:val="00270269"/>
    <w:rsid w:val="00270BC0"/>
    <w:rsid w:val="00270C8A"/>
    <w:rsid w:val="002710BC"/>
    <w:rsid w:val="00273123"/>
    <w:rsid w:val="00277276"/>
    <w:rsid w:val="00283C53"/>
    <w:rsid w:val="002858F7"/>
    <w:rsid w:val="002863FF"/>
    <w:rsid w:val="002870EE"/>
    <w:rsid w:val="002935DE"/>
    <w:rsid w:val="002955F3"/>
    <w:rsid w:val="00297CBF"/>
    <w:rsid w:val="002A3676"/>
    <w:rsid w:val="002A3B55"/>
    <w:rsid w:val="002A6CB9"/>
    <w:rsid w:val="002A74A0"/>
    <w:rsid w:val="002A7C12"/>
    <w:rsid w:val="002B1BD5"/>
    <w:rsid w:val="002B1C66"/>
    <w:rsid w:val="002B5BC3"/>
    <w:rsid w:val="002B7997"/>
    <w:rsid w:val="002C2A4C"/>
    <w:rsid w:val="002C44F0"/>
    <w:rsid w:val="002C4B3B"/>
    <w:rsid w:val="002C6095"/>
    <w:rsid w:val="002D05EA"/>
    <w:rsid w:val="002D221C"/>
    <w:rsid w:val="002D2244"/>
    <w:rsid w:val="002D2FF5"/>
    <w:rsid w:val="002D3E66"/>
    <w:rsid w:val="002D6CCD"/>
    <w:rsid w:val="002E265D"/>
    <w:rsid w:val="002E4D79"/>
    <w:rsid w:val="002E6458"/>
    <w:rsid w:val="002F03B0"/>
    <w:rsid w:val="002F2A10"/>
    <w:rsid w:val="002F349E"/>
    <w:rsid w:val="002F7318"/>
    <w:rsid w:val="003002BE"/>
    <w:rsid w:val="00300548"/>
    <w:rsid w:val="0030127B"/>
    <w:rsid w:val="00302732"/>
    <w:rsid w:val="00302B50"/>
    <w:rsid w:val="00303FE1"/>
    <w:rsid w:val="00306E56"/>
    <w:rsid w:val="00307295"/>
    <w:rsid w:val="00310908"/>
    <w:rsid w:val="00315DD2"/>
    <w:rsid w:val="00320F80"/>
    <w:rsid w:val="0032566A"/>
    <w:rsid w:val="00327293"/>
    <w:rsid w:val="00334D55"/>
    <w:rsid w:val="00337691"/>
    <w:rsid w:val="003421C6"/>
    <w:rsid w:val="003457E7"/>
    <w:rsid w:val="00350824"/>
    <w:rsid w:val="00352A52"/>
    <w:rsid w:val="00357085"/>
    <w:rsid w:val="00361529"/>
    <w:rsid w:val="0036365E"/>
    <w:rsid w:val="00364EC3"/>
    <w:rsid w:val="00365242"/>
    <w:rsid w:val="00365C6C"/>
    <w:rsid w:val="0036656B"/>
    <w:rsid w:val="00366873"/>
    <w:rsid w:val="00367B01"/>
    <w:rsid w:val="003724A1"/>
    <w:rsid w:val="00373512"/>
    <w:rsid w:val="00375E07"/>
    <w:rsid w:val="003761A2"/>
    <w:rsid w:val="00377A29"/>
    <w:rsid w:val="003868E7"/>
    <w:rsid w:val="00392420"/>
    <w:rsid w:val="00392DA1"/>
    <w:rsid w:val="003936EC"/>
    <w:rsid w:val="003A28FC"/>
    <w:rsid w:val="003A3117"/>
    <w:rsid w:val="003A7AB2"/>
    <w:rsid w:val="003B061A"/>
    <w:rsid w:val="003B1254"/>
    <w:rsid w:val="003B5A12"/>
    <w:rsid w:val="003C0237"/>
    <w:rsid w:val="003C06D0"/>
    <w:rsid w:val="003C7416"/>
    <w:rsid w:val="003D798E"/>
    <w:rsid w:val="003E0182"/>
    <w:rsid w:val="003E507C"/>
    <w:rsid w:val="003E7402"/>
    <w:rsid w:val="003F111E"/>
    <w:rsid w:val="003F463C"/>
    <w:rsid w:val="003F659E"/>
    <w:rsid w:val="00401BE6"/>
    <w:rsid w:val="00402F58"/>
    <w:rsid w:val="00403813"/>
    <w:rsid w:val="004050C2"/>
    <w:rsid w:val="004062CB"/>
    <w:rsid w:val="0040714A"/>
    <w:rsid w:val="004144E8"/>
    <w:rsid w:val="0041576A"/>
    <w:rsid w:val="004204C5"/>
    <w:rsid w:val="00424030"/>
    <w:rsid w:val="00425191"/>
    <w:rsid w:val="004261B2"/>
    <w:rsid w:val="00430080"/>
    <w:rsid w:val="004339F4"/>
    <w:rsid w:val="0043687A"/>
    <w:rsid w:val="00437501"/>
    <w:rsid w:val="00441B09"/>
    <w:rsid w:val="00443C87"/>
    <w:rsid w:val="00447827"/>
    <w:rsid w:val="00447AFF"/>
    <w:rsid w:val="00453287"/>
    <w:rsid w:val="00466B05"/>
    <w:rsid w:val="00466CE1"/>
    <w:rsid w:val="00467E6D"/>
    <w:rsid w:val="00470596"/>
    <w:rsid w:val="004707CF"/>
    <w:rsid w:val="00471902"/>
    <w:rsid w:val="00471B11"/>
    <w:rsid w:val="0047486D"/>
    <w:rsid w:val="00475997"/>
    <w:rsid w:val="00475EA6"/>
    <w:rsid w:val="00480A3C"/>
    <w:rsid w:val="004831FE"/>
    <w:rsid w:val="00483504"/>
    <w:rsid w:val="0048357D"/>
    <w:rsid w:val="00484583"/>
    <w:rsid w:val="004858E9"/>
    <w:rsid w:val="0048599C"/>
    <w:rsid w:val="004927AC"/>
    <w:rsid w:val="00496D73"/>
    <w:rsid w:val="004A16DE"/>
    <w:rsid w:val="004A3781"/>
    <w:rsid w:val="004A37A0"/>
    <w:rsid w:val="004A6370"/>
    <w:rsid w:val="004B3928"/>
    <w:rsid w:val="004B5923"/>
    <w:rsid w:val="004B66F0"/>
    <w:rsid w:val="004B6795"/>
    <w:rsid w:val="004B704A"/>
    <w:rsid w:val="004C07E1"/>
    <w:rsid w:val="004C150B"/>
    <w:rsid w:val="004C67F1"/>
    <w:rsid w:val="004D22BE"/>
    <w:rsid w:val="004D57EF"/>
    <w:rsid w:val="004D5FFE"/>
    <w:rsid w:val="004D67F9"/>
    <w:rsid w:val="004D705C"/>
    <w:rsid w:val="004E3BBF"/>
    <w:rsid w:val="004E4272"/>
    <w:rsid w:val="004E43A4"/>
    <w:rsid w:val="004E7212"/>
    <w:rsid w:val="004E7875"/>
    <w:rsid w:val="004F17D8"/>
    <w:rsid w:val="004F29C8"/>
    <w:rsid w:val="005057AA"/>
    <w:rsid w:val="005078F6"/>
    <w:rsid w:val="0051029C"/>
    <w:rsid w:val="005135FB"/>
    <w:rsid w:val="00514B2E"/>
    <w:rsid w:val="0051736E"/>
    <w:rsid w:val="0052044C"/>
    <w:rsid w:val="005205CD"/>
    <w:rsid w:val="005246A1"/>
    <w:rsid w:val="00526467"/>
    <w:rsid w:val="00527F8A"/>
    <w:rsid w:val="00532459"/>
    <w:rsid w:val="0053301B"/>
    <w:rsid w:val="00533BB8"/>
    <w:rsid w:val="00541507"/>
    <w:rsid w:val="00541981"/>
    <w:rsid w:val="00543141"/>
    <w:rsid w:val="005432FD"/>
    <w:rsid w:val="005473BF"/>
    <w:rsid w:val="005531BB"/>
    <w:rsid w:val="00554990"/>
    <w:rsid w:val="0055588C"/>
    <w:rsid w:val="00555D50"/>
    <w:rsid w:val="00556673"/>
    <w:rsid w:val="005568E0"/>
    <w:rsid w:val="0055714D"/>
    <w:rsid w:val="0055774F"/>
    <w:rsid w:val="00562CAA"/>
    <w:rsid w:val="00565519"/>
    <w:rsid w:val="005679E3"/>
    <w:rsid w:val="00571703"/>
    <w:rsid w:val="00572A8C"/>
    <w:rsid w:val="00575A99"/>
    <w:rsid w:val="0058059B"/>
    <w:rsid w:val="00581C19"/>
    <w:rsid w:val="00583584"/>
    <w:rsid w:val="005846F0"/>
    <w:rsid w:val="00586D7D"/>
    <w:rsid w:val="005904F0"/>
    <w:rsid w:val="00591918"/>
    <w:rsid w:val="00594F46"/>
    <w:rsid w:val="0059548C"/>
    <w:rsid w:val="00596C18"/>
    <w:rsid w:val="00596F2D"/>
    <w:rsid w:val="005A234A"/>
    <w:rsid w:val="005A3678"/>
    <w:rsid w:val="005A60D4"/>
    <w:rsid w:val="005B1065"/>
    <w:rsid w:val="005B1537"/>
    <w:rsid w:val="005B7921"/>
    <w:rsid w:val="005C0891"/>
    <w:rsid w:val="005C15D5"/>
    <w:rsid w:val="005C214F"/>
    <w:rsid w:val="005D153B"/>
    <w:rsid w:val="005D2114"/>
    <w:rsid w:val="005D24F7"/>
    <w:rsid w:val="005E15F8"/>
    <w:rsid w:val="005E32E6"/>
    <w:rsid w:val="005E4723"/>
    <w:rsid w:val="005E61A2"/>
    <w:rsid w:val="005E6E05"/>
    <w:rsid w:val="005F17D2"/>
    <w:rsid w:val="005F2A8F"/>
    <w:rsid w:val="005F34B4"/>
    <w:rsid w:val="005F6112"/>
    <w:rsid w:val="005F79AA"/>
    <w:rsid w:val="005F7CC9"/>
    <w:rsid w:val="0060039D"/>
    <w:rsid w:val="00600B05"/>
    <w:rsid w:val="00602F17"/>
    <w:rsid w:val="00604242"/>
    <w:rsid w:val="00607F92"/>
    <w:rsid w:val="006149C5"/>
    <w:rsid w:val="00616616"/>
    <w:rsid w:val="00621EDE"/>
    <w:rsid w:val="006235D4"/>
    <w:rsid w:val="006270D7"/>
    <w:rsid w:val="0062713B"/>
    <w:rsid w:val="0063253C"/>
    <w:rsid w:val="00633AFE"/>
    <w:rsid w:val="00634E8F"/>
    <w:rsid w:val="006357D5"/>
    <w:rsid w:val="00637CA8"/>
    <w:rsid w:val="006458DF"/>
    <w:rsid w:val="00646B37"/>
    <w:rsid w:val="00646D3F"/>
    <w:rsid w:val="006471B9"/>
    <w:rsid w:val="00647E35"/>
    <w:rsid w:val="00650BAE"/>
    <w:rsid w:val="00655684"/>
    <w:rsid w:val="00656532"/>
    <w:rsid w:val="006603B6"/>
    <w:rsid w:val="00667FD8"/>
    <w:rsid w:val="00670417"/>
    <w:rsid w:val="00670569"/>
    <w:rsid w:val="006762B4"/>
    <w:rsid w:val="00681956"/>
    <w:rsid w:val="006838CD"/>
    <w:rsid w:val="006869D9"/>
    <w:rsid w:val="00686FF4"/>
    <w:rsid w:val="006958D7"/>
    <w:rsid w:val="00697F92"/>
    <w:rsid w:val="006A2258"/>
    <w:rsid w:val="006A408A"/>
    <w:rsid w:val="006A7C17"/>
    <w:rsid w:val="006B16D2"/>
    <w:rsid w:val="006B16FE"/>
    <w:rsid w:val="006B39F5"/>
    <w:rsid w:val="006B461D"/>
    <w:rsid w:val="006B7E36"/>
    <w:rsid w:val="006C0AB4"/>
    <w:rsid w:val="006C107B"/>
    <w:rsid w:val="006C3508"/>
    <w:rsid w:val="006C3608"/>
    <w:rsid w:val="006C3EF4"/>
    <w:rsid w:val="006C4B33"/>
    <w:rsid w:val="006C4EDD"/>
    <w:rsid w:val="006C5230"/>
    <w:rsid w:val="006D2367"/>
    <w:rsid w:val="006D2505"/>
    <w:rsid w:val="006D359A"/>
    <w:rsid w:val="006D3D4F"/>
    <w:rsid w:val="006E4267"/>
    <w:rsid w:val="006E4AFC"/>
    <w:rsid w:val="006E4C0E"/>
    <w:rsid w:val="006E5989"/>
    <w:rsid w:val="006E650B"/>
    <w:rsid w:val="006F1651"/>
    <w:rsid w:val="006F2105"/>
    <w:rsid w:val="006F237A"/>
    <w:rsid w:val="006F280C"/>
    <w:rsid w:val="006F3C1E"/>
    <w:rsid w:val="006F3D83"/>
    <w:rsid w:val="006F6B94"/>
    <w:rsid w:val="006F6E30"/>
    <w:rsid w:val="007020E8"/>
    <w:rsid w:val="00711528"/>
    <w:rsid w:val="0071292F"/>
    <w:rsid w:val="00713806"/>
    <w:rsid w:val="00715450"/>
    <w:rsid w:val="00717A3D"/>
    <w:rsid w:val="007218BA"/>
    <w:rsid w:val="0072382A"/>
    <w:rsid w:val="0072680D"/>
    <w:rsid w:val="00732719"/>
    <w:rsid w:val="00732E76"/>
    <w:rsid w:val="00735557"/>
    <w:rsid w:val="00737EC3"/>
    <w:rsid w:val="00740D6B"/>
    <w:rsid w:val="00741812"/>
    <w:rsid w:val="0074184A"/>
    <w:rsid w:val="00742707"/>
    <w:rsid w:val="00745247"/>
    <w:rsid w:val="0074767F"/>
    <w:rsid w:val="0075115F"/>
    <w:rsid w:val="00751245"/>
    <w:rsid w:val="00751C37"/>
    <w:rsid w:val="0075225E"/>
    <w:rsid w:val="00754596"/>
    <w:rsid w:val="00760C9E"/>
    <w:rsid w:val="00761DC3"/>
    <w:rsid w:val="00763354"/>
    <w:rsid w:val="007659D9"/>
    <w:rsid w:val="0076799B"/>
    <w:rsid w:val="007728C0"/>
    <w:rsid w:val="00774997"/>
    <w:rsid w:val="00776766"/>
    <w:rsid w:val="00780910"/>
    <w:rsid w:val="00782FF8"/>
    <w:rsid w:val="0078558E"/>
    <w:rsid w:val="00785771"/>
    <w:rsid w:val="00792C29"/>
    <w:rsid w:val="00792DF7"/>
    <w:rsid w:val="00793C64"/>
    <w:rsid w:val="00795E8A"/>
    <w:rsid w:val="007A3B6F"/>
    <w:rsid w:val="007A5FE4"/>
    <w:rsid w:val="007A6514"/>
    <w:rsid w:val="007A7A8F"/>
    <w:rsid w:val="007B0D63"/>
    <w:rsid w:val="007B1A07"/>
    <w:rsid w:val="007B5258"/>
    <w:rsid w:val="007B7321"/>
    <w:rsid w:val="007C450D"/>
    <w:rsid w:val="007D58EC"/>
    <w:rsid w:val="007D5C22"/>
    <w:rsid w:val="007D7F15"/>
    <w:rsid w:val="007E08C5"/>
    <w:rsid w:val="007E1AA5"/>
    <w:rsid w:val="007E3027"/>
    <w:rsid w:val="007E7331"/>
    <w:rsid w:val="007E7F37"/>
    <w:rsid w:val="007F0DBC"/>
    <w:rsid w:val="007F1A2C"/>
    <w:rsid w:val="007F4D14"/>
    <w:rsid w:val="00800505"/>
    <w:rsid w:val="008017DD"/>
    <w:rsid w:val="00801F58"/>
    <w:rsid w:val="00816774"/>
    <w:rsid w:val="00816884"/>
    <w:rsid w:val="00817473"/>
    <w:rsid w:val="00817CA7"/>
    <w:rsid w:val="00824864"/>
    <w:rsid w:val="00827C38"/>
    <w:rsid w:val="008334AF"/>
    <w:rsid w:val="0083589F"/>
    <w:rsid w:val="00836CA9"/>
    <w:rsid w:val="0083716A"/>
    <w:rsid w:val="008378C8"/>
    <w:rsid w:val="00841D95"/>
    <w:rsid w:val="00843362"/>
    <w:rsid w:val="00851694"/>
    <w:rsid w:val="0085532B"/>
    <w:rsid w:val="00855534"/>
    <w:rsid w:val="00855655"/>
    <w:rsid w:val="00860D51"/>
    <w:rsid w:val="00861CE7"/>
    <w:rsid w:val="00866304"/>
    <w:rsid w:val="008665AF"/>
    <w:rsid w:val="00870162"/>
    <w:rsid w:val="00875182"/>
    <w:rsid w:val="0087722D"/>
    <w:rsid w:val="0088146A"/>
    <w:rsid w:val="00882118"/>
    <w:rsid w:val="0088302A"/>
    <w:rsid w:val="00884382"/>
    <w:rsid w:val="00885F30"/>
    <w:rsid w:val="00886589"/>
    <w:rsid w:val="00893841"/>
    <w:rsid w:val="008969F4"/>
    <w:rsid w:val="008A0576"/>
    <w:rsid w:val="008B3EC8"/>
    <w:rsid w:val="008B52EA"/>
    <w:rsid w:val="008C019D"/>
    <w:rsid w:val="008C295C"/>
    <w:rsid w:val="008C2F39"/>
    <w:rsid w:val="008C656F"/>
    <w:rsid w:val="008C7E8E"/>
    <w:rsid w:val="008D172E"/>
    <w:rsid w:val="008D3137"/>
    <w:rsid w:val="008E5A6B"/>
    <w:rsid w:val="008E7228"/>
    <w:rsid w:val="008E7921"/>
    <w:rsid w:val="008F15DC"/>
    <w:rsid w:val="008F1B4B"/>
    <w:rsid w:val="008F21B4"/>
    <w:rsid w:val="008F5431"/>
    <w:rsid w:val="008F6D92"/>
    <w:rsid w:val="0090346D"/>
    <w:rsid w:val="009079B0"/>
    <w:rsid w:val="00912795"/>
    <w:rsid w:val="00915022"/>
    <w:rsid w:val="009162B4"/>
    <w:rsid w:val="00917D24"/>
    <w:rsid w:val="00921416"/>
    <w:rsid w:val="009241ED"/>
    <w:rsid w:val="00925A90"/>
    <w:rsid w:val="00926789"/>
    <w:rsid w:val="00926DCA"/>
    <w:rsid w:val="00926E7D"/>
    <w:rsid w:val="0093067D"/>
    <w:rsid w:val="0093070C"/>
    <w:rsid w:val="00933A15"/>
    <w:rsid w:val="00935924"/>
    <w:rsid w:val="009416F3"/>
    <w:rsid w:val="009438B2"/>
    <w:rsid w:val="00944B93"/>
    <w:rsid w:val="00944C8F"/>
    <w:rsid w:val="0095055E"/>
    <w:rsid w:val="00950B4D"/>
    <w:rsid w:val="00953082"/>
    <w:rsid w:val="00961C51"/>
    <w:rsid w:val="00966D56"/>
    <w:rsid w:val="00967795"/>
    <w:rsid w:val="00971114"/>
    <w:rsid w:val="009740DA"/>
    <w:rsid w:val="00974619"/>
    <w:rsid w:val="00974BFB"/>
    <w:rsid w:val="00974E6F"/>
    <w:rsid w:val="00982BCE"/>
    <w:rsid w:val="00983421"/>
    <w:rsid w:val="00984F00"/>
    <w:rsid w:val="00987516"/>
    <w:rsid w:val="00992209"/>
    <w:rsid w:val="0099249F"/>
    <w:rsid w:val="009925D7"/>
    <w:rsid w:val="009A2476"/>
    <w:rsid w:val="009A56E9"/>
    <w:rsid w:val="009B283A"/>
    <w:rsid w:val="009B3253"/>
    <w:rsid w:val="009B4DF7"/>
    <w:rsid w:val="009B62CC"/>
    <w:rsid w:val="009B7803"/>
    <w:rsid w:val="009B7ED7"/>
    <w:rsid w:val="009C7D4C"/>
    <w:rsid w:val="009D03FF"/>
    <w:rsid w:val="009D12F1"/>
    <w:rsid w:val="009D14E6"/>
    <w:rsid w:val="009D3BEA"/>
    <w:rsid w:val="009D4054"/>
    <w:rsid w:val="009D4A19"/>
    <w:rsid w:val="009D4B6D"/>
    <w:rsid w:val="009D517D"/>
    <w:rsid w:val="009E0C33"/>
    <w:rsid w:val="009E6528"/>
    <w:rsid w:val="009F68AE"/>
    <w:rsid w:val="009F74E8"/>
    <w:rsid w:val="009F7FF4"/>
    <w:rsid w:val="00A0269A"/>
    <w:rsid w:val="00A027BE"/>
    <w:rsid w:val="00A02C3B"/>
    <w:rsid w:val="00A03545"/>
    <w:rsid w:val="00A07F38"/>
    <w:rsid w:val="00A1151C"/>
    <w:rsid w:val="00A139ED"/>
    <w:rsid w:val="00A15050"/>
    <w:rsid w:val="00A15EE0"/>
    <w:rsid w:val="00A22193"/>
    <w:rsid w:val="00A2489C"/>
    <w:rsid w:val="00A2560C"/>
    <w:rsid w:val="00A26593"/>
    <w:rsid w:val="00A30D29"/>
    <w:rsid w:val="00A31F27"/>
    <w:rsid w:val="00A32238"/>
    <w:rsid w:val="00A34466"/>
    <w:rsid w:val="00A40710"/>
    <w:rsid w:val="00A415AE"/>
    <w:rsid w:val="00A42722"/>
    <w:rsid w:val="00A47055"/>
    <w:rsid w:val="00A53F98"/>
    <w:rsid w:val="00A547C4"/>
    <w:rsid w:val="00A54D95"/>
    <w:rsid w:val="00A5533B"/>
    <w:rsid w:val="00A5681E"/>
    <w:rsid w:val="00A6006F"/>
    <w:rsid w:val="00A65AF5"/>
    <w:rsid w:val="00A66694"/>
    <w:rsid w:val="00A70CB7"/>
    <w:rsid w:val="00A71589"/>
    <w:rsid w:val="00A733FF"/>
    <w:rsid w:val="00A73E28"/>
    <w:rsid w:val="00A7618C"/>
    <w:rsid w:val="00A76932"/>
    <w:rsid w:val="00A77181"/>
    <w:rsid w:val="00A835CB"/>
    <w:rsid w:val="00A83764"/>
    <w:rsid w:val="00A849FF"/>
    <w:rsid w:val="00A9131B"/>
    <w:rsid w:val="00A92931"/>
    <w:rsid w:val="00A92996"/>
    <w:rsid w:val="00A9405A"/>
    <w:rsid w:val="00A96544"/>
    <w:rsid w:val="00AA2EBA"/>
    <w:rsid w:val="00AA45DF"/>
    <w:rsid w:val="00AA5BD9"/>
    <w:rsid w:val="00AB3CA3"/>
    <w:rsid w:val="00AC1C27"/>
    <w:rsid w:val="00AC4266"/>
    <w:rsid w:val="00AC6D36"/>
    <w:rsid w:val="00AC7DE2"/>
    <w:rsid w:val="00AD2171"/>
    <w:rsid w:val="00AD2858"/>
    <w:rsid w:val="00AE40A6"/>
    <w:rsid w:val="00AE40A8"/>
    <w:rsid w:val="00AE442D"/>
    <w:rsid w:val="00AE7091"/>
    <w:rsid w:val="00AE748B"/>
    <w:rsid w:val="00AF2FA3"/>
    <w:rsid w:val="00AF6165"/>
    <w:rsid w:val="00AF6346"/>
    <w:rsid w:val="00B001FA"/>
    <w:rsid w:val="00B0071E"/>
    <w:rsid w:val="00B0259F"/>
    <w:rsid w:val="00B04A40"/>
    <w:rsid w:val="00B074C9"/>
    <w:rsid w:val="00B11F05"/>
    <w:rsid w:val="00B1236D"/>
    <w:rsid w:val="00B140DE"/>
    <w:rsid w:val="00B20F8F"/>
    <w:rsid w:val="00B231B1"/>
    <w:rsid w:val="00B23C8E"/>
    <w:rsid w:val="00B26048"/>
    <w:rsid w:val="00B26BB9"/>
    <w:rsid w:val="00B2754D"/>
    <w:rsid w:val="00B277BB"/>
    <w:rsid w:val="00B27E51"/>
    <w:rsid w:val="00B3297A"/>
    <w:rsid w:val="00B36C32"/>
    <w:rsid w:val="00B42962"/>
    <w:rsid w:val="00B439F0"/>
    <w:rsid w:val="00B44C33"/>
    <w:rsid w:val="00B46789"/>
    <w:rsid w:val="00B52FEE"/>
    <w:rsid w:val="00B53E00"/>
    <w:rsid w:val="00B54502"/>
    <w:rsid w:val="00B64161"/>
    <w:rsid w:val="00B64F25"/>
    <w:rsid w:val="00B66040"/>
    <w:rsid w:val="00B66F88"/>
    <w:rsid w:val="00B6702D"/>
    <w:rsid w:val="00B67EC8"/>
    <w:rsid w:val="00B70563"/>
    <w:rsid w:val="00B70E72"/>
    <w:rsid w:val="00B72918"/>
    <w:rsid w:val="00B730A9"/>
    <w:rsid w:val="00B74506"/>
    <w:rsid w:val="00B77CC5"/>
    <w:rsid w:val="00B807AA"/>
    <w:rsid w:val="00B80D7A"/>
    <w:rsid w:val="00B8397F"/>
    <w:rsid w:val="00B8692C"/>
    <w:rsid w:val="00B87D6D"/>
    <w:rsid w:val="00B90AA4"/>
    <w:rsid w:val="00B94FCA"/>
    <w:rsid w:val="00BA0795"/>
    <w:rsid w:val="00BA504F"/>
    <w:rsid w:val="00BA768C"/>
    <w:rsid w:val="00BA7C8E"/>
    <w:rsid w:val="00BB245D"/>
    <w:rsid w:val="00BB7CF1"/>
    <w:rsid w:val="00BC0721"/>
    <w:rsid w:val="00BC151E"/>
    <w:rsid w:val="00BC46C5"/>
    <w:rsid w:val="00BC602B"/>
    <w:rsid w:val="00BC67D6"/>
    <w:rsid w:val="00BD022A"/>
    <w:rsid w:val="00BD103B"/>
    <w:rsid w:val="00BD164B"/>
    <w:rsid w:val="00BE065D"/>
    <w:rsid w:val="00BE08A8"/>
    <w:rsid w:val="00BE4BAC"/>
    <w:rsid w:val="00BE5114"/>
    <w:rsid w:val="00BE5F00"/>
    <w:rsid w:val="00BE7ACE"/>
    <w:rsid w:val="00BF00A8"/>
    <w:rsid w:val="00BF3120"/>
    <w:rsid w:val="00BF4582"/>
    <w:rsid w:val="00BF459A"/>
    <w:rsid w:val="00C047CD"/>
    <w:rsid w:val="00C13AC9"/>
    <w:rsid w:val="00C15C6F"/>
    <w:rsid w:val="00C20396"/>
    <w:rsid w:val="00C21EDF"/>
    <w:rsid w:val="00C23792"/>
    <w:rsid w:val="00C26B6F"/>
    <w:rsid w:val="00C31F38"/>
    <w:rsid w:val="00C32470"/>
    <w:rsid w:val="00C32C2C"/>
    <w:rsid w:val="00C33A1E"/>
    <w:rsid w:val="00C365BF"/>
    <w:rsid w:val="00C40C29"/>
    <w:rsid w:val="00C41EC8"/>
    <w:rsid w:val="00C43820"/>
    <w:rsid w:val="00C43FE1"/>
    <w:rsid w:val="00C44BF4"/>
    <w:rsid w:val="00C477C0"/>
    <w:rsid w:val="00C50075"/>
    <w:rsid w:val="00C514ED"/>
    <w:rsid w:val="00C51D13"/>
    <w:rsid w:val="00C52072"/>
    <w:rsid w:val="00C5315B"/>
    <w:rsid w:val="00C540CF"/>
    <w:rsid w:val="00C56CC7"/>
    <w:rsid w:val="00C63CD2"/>
    <w:rsid w:val="00C66A0C"/>
    <w:rsid w:val="00C66DAE"/>
    <w:rsid w:val="00C708EA"/>
    <w:rsid w:val="00C70A9D"/>
    <w:rsid w:val="00C72A19"/>
    <w:rsid w:val="00C72F99"/>
    <w:rsid w:val="00C7533E"/>
    <w:rsid w:val="00C81BC0"/>
    <w:rsid w:val="00C907A4"/>
    <w:rsid w:val="00C9311C"/>
    <w:rsid w:val="00C937FF"/>
    <w:rsid w:val="00CA1002"/>
    <w:rsid w:val="00CA3559"/>
    <w:rsid w:val="00CA3FBE"/>
    <w:rsid w:val="00CA4DC5"/>
    <w:rsid w:val="00CA6288"/>
    <w:rsid w:val="00CB18BA"/>
    <w:rsid w:val="00CB3BFD"/>
    <w:rsid w:val="00CB4DF7"/>
    <w:rsid w:val="00CB58AD"/>
    <w:rsid w:val="00CC07A7"/>
    <w:rsid w:val="00CC1457"/>
    <w:rsid w:val="00CC30FD"/>
    <w:rsid w:val="00CC3815"/>
    <w:rsid w:val="00CC77E2"/>
    <w:rsid w:val="00CD293E"/>
    <w:rsid w:val="00CD2E89"/>
    <w:rsid w:val="00CD31E1"/>
    <w:rsid w:val="00CD60E2"/>
    <w:rsid w:val="00CD63D9"/>
    <w:rsid w:val="00CD7BEC"/>
    <w:rsid w:val="00CE157D"/>
    <w:rsid w:val="00CE4227"/>
    <w:rsid w:val="00CE47CD"/>
    <w:rsid w:val="00CE755F"/>
    <w:rsid w:val="00CE76D0"/>
    <w:rsid w:val="00CF10B2"/>
    <w:rsid w:val="00CF2332"/>
    <w:rsid w:val="00CF5044"/>
    <w:rsid w:val="00D02DA7"/>
    <w:rsid w:val="00D04C16"/>
    <w:rsid w:val="00D04F67"/>
    <w:rsid w:val="00D06495"/>
    <w:rsid w:val="00D07BC8"/>
    <w:rsid w:val="00D10BD7"/>
    <w:rsid w:val="00D12AE6"/>
    <w:rsid w:val="00D13E42"/>
    <w:rsid w:val="00D201CA"/>
    <w:rsid w:val="00D2305A"/>
    <w:rsid w:val="00D238FE"/>
    <w:rsid w:val="00D24F16"/>
    <w:rsid w:val="00D26929"/>
    <w:rsid w:val="00D36E61"/>
    <w:rsid w:val="00D44EE7"/>
    <w:rsid w:val="00D45258"/>
    <w:rsid w:val="00D46E09"/>
    <w:rsid w:val="00D50CF6"/>
    <w:rsid w:val="00D52A2C"/>
    <w:rsid w:val="00D54DF2"/>
    <w:rsid w:val="00D55DF7"/>
    <w:rsid w:val="00D606FF"/>
    <w:rsid w:val="00D63BCF"/>
    <w:rsid w:val="00D65141"/>
    <w:rsid w:val="00D65EB0"/>
    <w:rsid w:val="00D71915"/>
    <w:rsid w:val="00D778D5"/>
    <w:rsid w:val="00D80BD3"/>
    <w:rsid w:val="00D81CA6"/>
    <w:rsid w:val="00D90C33"/>
    <w:rsid w:val="00D96DAB"/>
    <w:rsid w:val="00DA00E1"/>
    <w:rsid w:val="00DA29C2"/>
    <w:rsid w:val="00DA4003"/>
    <w:rsid w:val="00DA6F64"/>
    <w:rsid w:val="00DB25EA"/>
    <w:rsid w:val="00DB27FF"/>
    <w:rsid w:val="00DB3B7E"/>
    <w:rsid w:val="00DB6778"/>
    <w:rsid w:val="00DC08E2"/>
    <w:rsid w:val="00DC1FC2"/>
    <w:rsid w:val="00DC2718"/>
    <w:rsid w:val="00DC420C"/>
    <w:rsid w:val="00DC4668"/>
    <w:rsid w:val="00DC7088"/>
    <w:rsid w:val="00DD130E"/>
    <w:rsid w:val="00DD4003"/>
    <w:rsid w:val="00DD46C3"/>
    <w:rsid w:val="00DD74AD"/>
    <w:rsid w:val="00DE14C9"/>
    <w:rsid w:val="00DE17C2"/>
    <w:rsid w:val="00DE5312"/>
    <w:rsid w:val="00DF0FB4"/>
    <w:rsid w:val="00DF1C2A"/>
    <w:rsid w:val="00DF1D07"/>
    <w:rsid w:val="00DF21D8"/>
    <w:rsid w:val="00DF2331"/>
    <w:rsid w:val="00DF3785"/>
    <w:rsid w:val="00DF6D05"/>
    <w:rsid w:val="00E00DD5"/>
    <w:rsid w:val="00E02275"/>
    <w:rsid w:val="00E023C8"/>
    <w:rsid w:val="00E06A9C"/>
    <w:rsid w:val="00E07600"/>
    <w:rsid w:val="00E079BB"/>
    <w:rsid w:val="00E10FD6"/>
    <w:rsid w:val="00E1107A"/>
    <w:rsid w:val="00E11CD9"/>
    <w:rsid w:val="00E132A2"/>
    <w:rsid w:val="00E14F38"/>
    <w:rsid w:val="00E153FA"/>
    <w:rsid w:val="00E166D3"/>
    <w:rsid w:val="00E21530"/>
    <w:rsid w:val="00E21B26"/>
    <w:rsid w:val="00E23191"/>
    <w:rsid w:val="00E30163"/>
    <w:rsid w:val="00E37458"/>
    <w:rsid w:val="00E3781B"/>
    <w:rsid w:val="00E37D9B"/>
    <w:rsid w:val="00E41BAC"/>
    <w:rsid w:val="00E43DC6"/>
    <w:rsid w:val="00E44509"/>
    <w:rsid w:val="00E45C2F"/>
    <w:rsid w:val="00E527D9"/>
    <w:rsid w:val="00E55108"/>
    <w:rsid w:val="00E5554E"/>
    <w:rsid w:val="00E56D7C"/>
    <w:rsid w:val="00E5790C"/>
    <w:rsid w:val="00E61199"/>
    <w:rsid w:val="00E61B46"/>
    <w:rsid w:val="00E64038"/>
    <w:rsid w:val="00E642A4"/>
    <w:rsid w:val="00E76F05"/>
    <w:rsid w:val="00E77D2B"/>
    <w:rsid w:val="00E81C48"/>
    <w:rsid w:val="00E83BC1"/>
    <w:rsid w:val="00E87009"/>
    <w:rsid w:val="00E8702F"/>
    <w:rsid w:val="00E872AC"/>
    <w:rsid w:val="00E87786"/>
    <w:rsid w:val="00E938CB"/>
    <w:rsid w:val="00E9559C"/>
    <w:rsid w:val="00E95D54"/>
    <w:rsid w:val="00E96488"/>
    <w:rsid w:val="00E977DF"/>
    <w:rsid w:val="00EA06AD"/>
    <w:rsid w:val="00EA47E8"/>
    <w:rsid w:val="00EA4851"/>
    <w:rsid w:val="00EA6FCE"/>
    <w:rsid w:val="00EA7494"/>
    <w:rsid w:val="00EB0A28"/>
    <w:rsid w:val="00EB116E"/>
    <w:rsid w:val="00EB6226"/>
    <w:rsid w:val="00EB7BC1"/>
    <w:rsid w:val="00EC1089"/>
    <w:rsid w:val="00EC1ED8"/>
    <w:rsid w:val="00EC203B"/>
    <w:rsid w:val="00EC48D2"/>
    <w:rsid w:val="00EC5793"/>
    <w:rsid w:val="00ED185A"/>
    <w:rsid w:val="00ED222E"/>
    <w:rsid w:val="00ED60A3"/>
    <w:rsid w:val="00ED672A"/>
    <w:rsid w:val="00ED6DB4"/>
    <w:rsid w:val="00EE17ED"/>
    <w:rsid w:val="00EE1EBF"/>
    <w:rsid w:val="00EE5927"/>
    <w:rsid w:val="00EE5A75"/>
    <w:rsid w:val="00EE6BDE"/>
    <w:rsid w:val="00EF212B"/>
    <w:rsid w:val="00EF6D93"/>
    <w:rsid w:val="00EF73F4"/>
    <w:rsid w:val="00F05B5E"/>
    <w:rsid w:val="00F063F3"/>
    <w:rsid w:val="00F104B6"/>
    <w:rsid w:val="00F1091A"/>
    <w:rsid w:val="00F123B9"/>
    <w:rsid w:val="00F128DF"/>
    <w:rsid w:val="00F131BF"/>
    <w:rsid w:val="00F15041"/>
    <w:rsid w:val="00F31A18"/>
    <w:rsid w:val="00F32EEA"/>
    <w:rsid w:val="00F335F2"/>
    <w:rsid w:val="00F35DA2"/>
    <w:rsid w:val="00F36F50"/>
    <w:rsid w:val="00F415D0"/>
    <w:rsid w:val="00F43446"/>
    <w:rsid w:val="00F45028"/>
    <w:rsid w:val="00F459FE"/>
    <w:rsid w:val="00F475AD"/>
    <w:rsid w:val="00F508EF"/>
    <w:rsid w:val="00F5474C"/>
    <w:rsid w:val="00F54E11"/>
    <w:rsid w:val="00F5531F"/>
    <w:rsid w:val="00F6482F"/>
    <w:rsid w:val="00F649BB"/>
    <w:rsid w:val="00F71088"/>
    <w:rsid w:val="00F729E0"/>
    <w:rsid w:val="00F73814"/>
    <w:rsid w:val="00F750F2"/>
    <w:rsid w:val="00F76BF0"/>
    <w:rsid w:val="00F803B7"/>
    <w:rsid w:val="00F85D35"/>
    <w:rsid w:val="00F867FB"/>
    <w:rsid w:val="00F87519"/>
    <w:rsid w:val="00F87672"/>
    <w:rsid w:val="00F934F8"/>
    <w:rsid w:val="00F93C91"/>
    <w:rsid w:val="00F94555"/>
    <w:rsid w:val="00F96E47"/>
    <w:rsid w:val="00F96E75"/>
    <w:rsid w:val="00F9772D"/>
    <w:rsid w:val="00FA1C4C"/>
    <w:rsid w:val="00FA1C6F"/>
    <w:rsid w:val="00FA4AFB"/>
    <w:rsid w:val="00FA6744"/>
    <w:rsid w:val="00FA6DD0"/>
    <w:rsid w:val="00FA794E"/>
    <w:rsid w:val="00FB2D55"/>
    <w:rsid w:val="00FB3C62"/>
    <w:rsid w:val="00FB4032"/>
    <w:rsid w:val="00FB6F65"/>
    <w:rsid w:val="00FB76E4"/>
    <w:rsid w:val="00FC29B2"/>
    <w:rsid w:val="00FC428D"/>
    <w:rsid w:val="00FC65B0"/>
    <w:rsid w:val="00FC7562"/>
    <w:rsid w:val="00FC7717"/>
    <w:rsid w:val="00FD0EE9"/>
    <w:rsid w:val="00FD20B3"/>
    <w:rsid w:val="00FE2C15"/>
    <w:rsid w:val="00FE2D0C"/>
    <w:rsid w:val="00FE30E6"/>
    <w:rsid w:val="00FE45B9"/>
    <w:rsid w:val="00FE5315"/>
    <w:rsid w:val="00FE61B9"/>
    <w:rsid w:val="00FE722E"/>
    <w:rsid w:val="00FE76EE"/>
    <w:rsid w:val="00FF7F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349E"/>
    <w:rPr>
      <w:sz w:val="24"/>
      <w:szCs w:val="24"/>
      <w:lang w:val="ru-RU" w:eastAsia="ru-RU"/>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
    <w:name w:val="Default"/>
    <w:rsid w:val="00E00DD5"/>
    <w:pPr>
      <w:autoSpaceDE w:val="0"/>
      <w:autoSpaceDN w:val="0"/>
      <w:adjustRightInd w:val="0"/>
    </w:pPr>
    <w:rPr>
      <w:color w:val="000000"/>
      <w:sz w:val="24"/>
      <w:szCs w:val="24"/>
      <w:lang w:val="ru-RU" w:eastAsia="ru-RU"/>
    </w:rPr>
  </w:style>
  <w:style w:type="character" w:customStyle="1" w:styleId="lwrext">
    <w:name w:val="lwr_ext"/>
    <w:basedOn w:val="DefaultParagraphFont"/>
    <w:rsid w:val="00554990"/>
    <w:rPr>
      <w:rFonts w:cs="Times New Roman"/>
    </w:rPr>
  </w:style>
  <w:style w:type="character" w:styleId="Strong">
    <w:name w:val="Strong"/>
    <w:basedOn w:val="DefaultParagraphFont"/>
    <w:qFormat/>
    <w:rsid w:val="00FE76EE"/>
    <w:rPr>
      <w:b/>
      <w:bCs/>
    </w:rPr>
  </w:style>
  <w:style w:type="table" w:styleId="TableGrid">
    <w:name w:val="Table Grid"/>
    <w:basedOn w:val="TableNormal"/>
    <w:rsid w:val="00CF10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rsid w:val="00FE722E"/>
    <w:pPr>
      <w:spacing w:line="241" w:lineRule="atLeast"/>
    </w:pPr>
    <w:rPr>
      <w:rFonts w:ascii="Myriad Pro Light" w:hAnsi="Myriad Pro Light"/>
      <w:color w:val="auto"/>
    </w:rPr>
  </w:style>
  <w:style w:type="character" w:customStyle="1" w:styleId="A3">
    <w:name w:val="A3"/>
    <w:rsid w:val="00FE722E"/>
    <w:rPr>
      <w:rFonts w:cs="Myriad Pro Light"/>
      <w:i/>
      <w:iCs/>
      <w:color w:val="221E1F"/>
      <w:sz w:val="20"/>
      <w:szCs w:val="20"/>
    </w:rPr>
  </w:style>
  <w:style w:type="character" w:styleId="Hyperlink">
    <w:name w:val="Hyperlink"/>
    <w:basedOn w:val="DefaultParagraphFont"/>
    <w:rsid w:val="003C0237"/>
    <w:rPr>
      <w:color w:val="0000FF"/>
      <w:u w:val="single"/>
    </w:rPr>
  </w:style>
</w:styles>
</file>

<file path=word/webSettings.xml><?xml version="1.0" encoding="utf-8"?>
<w:webSettings xmlns:r="http://schemas.openxmlformats.org/officeDocument/2006/relationships" xmlns:w="http://schemas.openxmlformats.org/wordprocessingml/2006/main">
  <w:divs>
    <w:div w:id="297683580">
      <w:bodyDiv w:val="1"/>
      <w:marLeft w:val="0"/>
      <w:marRight w:val="0"/>
      <w:marTop w:val="0"/>
      <w:marBottom w:val="0"/>
      <w:divBdr>
        <w:top w:val="none" w:sz="0" w:space="0" w:color="auto"/>
        <w:left w:val="none" w:sz="0" w:space="0" w:color="auto"/>
        <w:bottom w:val="none" w:sz="0" w:space="0" w:color="auto"/>
        <w:right w:val="none" w:sz="0" w:space="0" w:color="auto"/>
      </w:divBdr>
    </w:div>
    <w:div w:id="532423295">
      <w:bodyDiv w:val="1"/>
      <w:marLeft w:val="0"/>
      <w:marRight w:val="0"/>
      <w:marTop w:val="0"/>
      <w:marBottom w:val="0"/>
      <w:divBdr>
        <w:top w:val="none" w:sz="0" w:space="0" w:color="auto"/>
        <w:left w:val="none" w:sz="0" w:space="0" w:color="auto"/>
        <w:bottom w:val="none" w:sz="0" w:space="0" w:color="auto"/>
        <w:right w:val="none" w:sz="0" w:space="0" w:color="auto"/>
      </w:divBdr>
      <w:divsChild>
        <w:div w:id="37240167">
          <w:marLeft w:val="0"/>
          <w:marRight w:val="0"/>
          <w:marTop w:val="0"/>
          <w:marBottom w:val="0"/>
          <w:divBdr>
            <w:top w:val="none" w:sz="0" w:space="0" w:color="auto"/>
            <w:left w:val="none" w:sz="0" w:space="0" w:color="auto"/>
            <w:bottom w:val="none" w:sz="0" w:space="0" w:color="auto"/>
            <w:right w:val="none" w:sz="0" w:space="0" w:color="auto"/>
          </w:divBdr>
        </w:div>
      </w:divsChild>
    </w:div>
    <w:div w:id="592014798">
      <w:bodyDiv w:val="1"/>
      <w:marLeft w:val="0"/>
      <w:marRight w:val="0"/>
      <w:marTop w:val="0"/>
      <w:marBottom w:val="0"/>
      <w:divBdr>
        <w:top w:val="none" w:sz="0" w:space="0" w:color="auto"/>
        <w:left w:val="none" w:sz="0" w:space="0" w:color="auto"/>
        <w:bottom w:val="none" w:sz="0" w:space="0" w:color="auto"/>
        <w:right w:val="none" w:sz="0" w:space="0" w:color="auto"/>
      </w:divBdr>
      <w:divsChild>
        <w:div w:id="1451238340">
          <w:marLeft w:val="0"/>
          <w:marRight w:val="0"/>
          <w:marTop w:val="0"/>
          <w:marBottom w:val="0"/>
          <w:divBdr>
            <w:top w:val="none" w:sz="0" w:space="0" w:color="auto"/>
            <w:left w:val="none" w:sz="0" w:space="0" w:color="auto"/>
            <w:bottom w:val="none" w:sz="0" w:space="0" w:color="auto"/>
            <w:right w:val="none" w:sz="0" w:space="0" w:color="auto"/>
          </w:divBdr>
          <w:divsChild>
            <w:div w:id="182937783">
              <w:marLeft w:val="0"/>
              <w:marRight w:val="0"/>
              <w:marTop w:val="0"/>
              <w:marBottom w:val="0"/>
              <w:divBdr>
                <w:top w:val="none" w:sz="0" w:space="0" w:color="auto"/>
                <w:left w:val="none" w:sz="0" w:space="0" w:color="auto"/>
                <w:bottom w:val="none" w:sz="0" w:space="0" w:color="auto"/>
                <w:right w:val="none" w:sz="0" w:space="0" w:color="auto"/>
              </w:divBdr>
            </w:div>
            <w:div w:id="650064985">
              <w:marLeft w:val="0"/>
              <w:marRight w:val="0"/>
              <w:marTop w:val="0"/>
              <w:marBottom w:val="0"/>
              <w:divBdr>
                <w:top w:val="none" w:sz="0" w:space="0" w:color="auto"/>
                <w:left w:val="none" w:sz="0" w:space="0" w:color="auto"/>
                <w:bottom w:val="none" w:sz="0" w:space="0" w:color="auto"/>
                <w:right w:val="none" w:sz="0" w:space="0" w:color="auto"/>
              </w:divBdr>
            </w:div>
            <w:div w:id="1253275765">
              <w:marLeft w:val="0"/>
              <w:marRight w:val="0"/>
              <w:marTop w:val="0"/>
              <w:marBottom w:val="0"/>
              <w:divBdr>
                <w:top w:val="none" w:sz="0" w:space="0" w:color="auto"/>
                <w:left w:val="none" w:sz="0" w:space="0" w:color="auto"/>
                <w:bottom w:val="none" w:sz="0" w:space="0" w:color="auto"/>
                <w:right w:val="none" w:sz="0" w:space="0" w:color="auto"/>
              </w:divBdr>
            </w:div>
            <w:div w:id="1306351062">
              <w:marLeft w:val="0"/>
              <w:marRight w:val="0"/>
              <w:marTop w:val="0"/>
              <w:marBottom w:val="0"/>
              <w:divBdr>
                <w:top w:val="none" w:sz="0" w:space="0" w:color="auto"/>
                <w:left w:val="none" w:sz="0" w:space="0" w:color="auto"/>
                <w:bottom w:val="none" w:sz="0" w:space="0" w:color="auto"/>
                <w:right w:val="none" w:sz="0" w:space="0" w:color="auto"/>
              </w:divBdr>
            </w:div>
            <w:div w:id="1499535057">
              <w:marLeft w:val="0"/>
              <w:marRight w:val="0"/>
              <w:marTop w:val="0"/>
              <w:marBottom w:val="0"/>
              <w:divBdr>
                <w:top w:val="none" w:sz="0" w:space="0" w:color="auto"/>
                <w:left w:val="none" w:sz="0" w:space="0" w:color="auto"/>
                <w:bottom w:val="none" w:sz="0" w:space="0" w:color="auto"/>
                <w:right w:val="none" w:sz="0" w:space="0" w:color="auto"/>
              </w:divBdr>
            </w:div>
            <w:div w:id="164962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00099">
      <w:bodyDiv w:val="1"/>
      <w:marLeft w:val="0"/>
      <w:marRight w:val="0"/>
      <w:marTop w:val="0"/>
      <w:marBottom w:val="0"/>
      <w:divBdr>
        <w:top w:val="none" w:sz="0" w:space="0" w:color="auto"/>
        <w:left w:val="none" w:sz="0" w:space="0" w:color="auto"/>
        <w:bottom w:val="none" w:sz="0" w:space="0" w:color="auto"/>
        <w:right w:val="none" w:sz="0" w:space="0" w:color="auto"/>
      </w:divBdr>
      <w:divsChild>
        <w:div w:id="814108709">
          <w:marLeft w:val="0"/>
          <w:marRight w:val="0"/>
          <w:marTop w:val="0"/>
          <w:marBottom w:val="0"/>
          <w:divBdr>
            <w:top w:val="none" w:sz="0" w:space="0" w:color="auto"/>
            <w:left w:val="none" w:sz="0" w:space="0" w:color="auto"/>
            <w:bottom w:val="none" w:sz="0" w:space="0" w:color="auto"/>
            <w:right w:val="none" w:sz="0" w:space="0" w:color="auto"/>
          </w:divBdr>
        </w:div>
      </w:divsChild>
    </w:div>
    <w:div w:id="822700823">
      <w:bodyDiv w:val="1"/>
      <w:marLeft w:val="0"/>
      <w:marRight w:val="0"/>
      <w:marTop w:val="0"/>
      <w:marBottom w:val="0"/>
      <w:divBdr>
        <w:top w:val="none" w:sz="0" w:space="0" w:color="auto"/>
        <w:left w:val="none" w:sz="0" w:space="0" w:color="auto"/>
        <w:bottom w:val="none" w:sz="0" w:space="0" w:color="auto"/>
        <w:right w:val="none" w:sz="0" w:space="0" w:color="auto"/>
      </w:divBdr>
      <w:divsChild>
        <w:div w:id="1769883798">
          <w:marLeft w:val="0"/>
          <w:marRight w:val="0"/>
          <w:marTop w:val="0"/>
          <w:marBottom w:val="0"/>
          <w:divBdr>
            <w:top w:val="none" w:sz="0" w:space="0" w:color="auto"/>
            <w:left w:val="none" w:sz="0" w:space="0" w:color="auto"/>
            <w:bottom w:val="none" w:sz="0" w:space="0" w:color="auto"/>
            <w:right w:val="none" w:sz="0" w:space="0" w:color="auto"/>
          </w:divBdr>
        </w:div>
      </w:divsChild>
    </w:div>
    <w:div w:id="835000244">
      <w:bodyDiv w:val="1"/>
      <w:marLeft w:val="0"/>
      <w:marRight w:val="0"/>
      <w:marTop w:val="0"/>
      <w:marBottom w:val="0"/>
      <w:divBdr>
        <w:top w:val="none" w:sz="0" w:space="0" w:color="auto"/>
        <w:left w:val="none" w:sz="0" w:space="0" w:color="auto"/>
        <w:bottom w:val="none" w:sz="0" w:space="0" w:color="auto"/>
        <w:right w:val="none" w:sz="0" w:space="0" w:color="auto"/>
      </w:divBdr>
      <w:divsChild>
        <w:div w:id="136383196">
          <w:marLeft w:val="0"/>
          <w:marRight w:val="0"/>
          <w:marTop w:val="0"/>
          <w:marBottom w:val="0"/>
          <w:divBdr>
            <w:top w:val="none" w:sz="0" w:space="0" w:color="auto"/>
            <w:left w:val="none" w:sz="0" w:space="0" w:color="auto"/>
            <w:bottom w:val="none" w:sz="0" w:space="0" w:color="auto"/>
            <w:right w:val="none" w:sz="0" w:space="0" w:color="auto"/>
          </w:divBdr>
        </w:div>
      </w:divsChild>
    </w:div>
    <w:div w:id="896014469">
      <w:bodyDiv w:val="1"/>
      <w:marLeft w:val="0"/>
      <w:marRight w:val="0"/>
      <w:marTop w:val="0"/>
      <w:marBottom w:val="0"/>
      <w:divBdr>
        <w:top w:val="none" w:sz="0" w:space="0" w:color="auto"/>
        <w:left w:val="none" w:sz="0" w:space="0" w:color="auto"/>
        <w:bottom w:val="none" w:sz="0" w:space="0" w:color="auto"/>
        <w:right w:val="none" w:sz="0" w:space="0" w:color="auto"/>
      </w:divBdr>
      <w:divsChild>
        <w:div w:id="1606427775">
          <w:marLeft w:val="0"/>
          <w:marRight w:val="0"/>
          <w:marTop w:val="0"/>
          <w:marBottom w:val="0"/>
          <w:divBdr>
            <w:top w:val="none" w:sz="0" w:space="0" w:color="auto"/>
            <w:left w:val="none" w:sz="0" w:space="0" w:color="auto"/>
            <w:bottom w:val="none" w:sz="0" w:space="0" w:color="auto"/>
            <w:right w:val="none" w:sz="0" w:space="0" w:color="auto"/>
          </w:divBdr>
          <w:divsChild>
            <w:div w:id="1059355115">
              <w:marLeft w:val="0"/>
              <w:marRight w:val="0"/>
              <w:marTop w:val="0"/>
              <w:marBottom w:val="0"/>
              <w:divBdr>
                <w:top w:val="none" w:sz="0" w:space="0" w:color="auto"/>
                <w:left w:val="none" w:sz="0" w:space="0" w:color="auto"/>
                <w:bottom w:val="none" w:sz="0" w:space="0" w:color="auto"/>
                <w:right w:val="none" w:sz="0" w:space="0" w:color="auto"/>
              </w:divBdr>
            </w:div>
            <w:div w:id="20733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8022">
      <w:bodyDiv w:val="1"/>
      <w:marLeft w:val="0"/>
      <w:marRight w:val="0"/>
      <w:marTop w:val="0"/>
      <w:marBottom w:val="0"/>
      <w:divBdr>
        <w:top w:val="none" w:sz="0" w:space="0" w:color="auto"/>
        <w:left w:val="none" w:sz="0" w:space="0" w:color="auto"/>
        <w:bottom w:val="none" w:sz="0" w:space="0" w:color="auto"/>
        <w:right w:val="none" w:sz="0" w:space="0" w:color="auto"/>
      </w:divBdr>
      <w:divsChild>
        <w:div w:id="134956969">
          <w:marLeft w:val="0"/>
          <w:marRight w:val="0"/>
          <w:marTop w:val="0"/>
          <w:marBottom w:val="0"/>
          <w:divBdr>
            <w:top w:val="none" w:sz="0" w:space="0" w:color="auto"/>
            <w:left w:val="none" w:sz="0" w:space="0" w:color="auto"/>
            <w:bottom w:val="none" w:sz="0" w:space="0" w:color="auto"/>
            <w:right w:val="none" w:sz="0" w:space="0" w:color="auto"/>
          </w:divBdr>
          <w:divsChild>
            <w:div w:id="8072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5170">
      <w:bodyDiv w:val="1"/>
      <w:marLeft w:val="0"/>
      <w:marRight w:val="0"/>
      <w:marTop w:val="0"/>
      <w:marBottom w:val="0"/>
      <w:divBdr>
        <w:top w:val="none" w:sz="0" w:space="0" w:color="auto"/>
        <w:left w:val="none" w:sz="0" w:space="0" w:color="auto"/>
        <w:bottom w:val="none" w:sz="0" w:space="0" w:color="auto"/>
        <w:right w:val="none" w:sz="0" w:space="0" w:color="auto"/>
      </w:divBdr>
      <w:divsChild>
        <w:div w:id="453519594">
          <w:marLeft w:val="0"/>
          <w:marRight w:val="0"/>
          <w:marTop w:val="0"/>
          <w:marBottom w:val="0"/>
          <w:divBdr>
            <w:top w:val="none" w:sz="0" w:space="0" w:color="auto"/>
            <w:left w:val="none" w:sz="0" w:space="0" w:color="auto"/>
            <w:bottom w:val="none" w:sz="0" w:space="0" w:color="auto"/>
            <w:right w:val="none" w:sz="0" w:space="0" w:color="auto"/>
          </w:divBdr>
        </w:div>
      </w:divsChild>
    </w:div>
    <w:div w:id="1124227584">
      <w:bodyDiv w:val="1"/>
      <w:marLeft w:val="0"/>
      <w:marRight w:val="0"/>
      <w:marTop w:val="0"/>
      <w:marBottom w:val="0"/>
      <w:divBdr>
        <w:top w:val="none" w:sz="0" w:space="0" w:color="auto"/>
        <w:left w:val="none" w:sz="0" w:space="0" w:color="auto"/>
        <w:bottom w:val="none" w:sz="0" w:space="0" w:color="auto"/>
        <w:right w:val="none" w:sz="0" w:space="0" w:color="auto"/>
      </w:divBdr>
      <w:divsChild>
        <w:div w:id="1584025951">
          <w:marLeft w:val="0"/>
          <w:marRight w:val="0"/>
          <w:marTop w:val="0"/>
          <w:marBottom w:val="0"/>
          <w:divBdr>
            <w:top w:val="none" w:sz="0" w:space="0" w:color="auto"/>
            <w:left w:val="none" w:sz="0" w:space="0" w:color="auto"/>
            <w:bottom w:val="none" w:sz="0" w:space="0" w:color="auto"/>
            <w:right w:val="none" w:sz="0" w:space="0" w:color="auto"/>
          </w:divBdr>
        </w:div>
      </w:divsChild>
    </w:div>
    <w:div w:id="1151756724">
      <w:bodyDiv w:val="1"/>
      <w:marLeft w:val="0"/>
      <w:marRight w:val="0"/>
      <w:marTop w:val="0"/>
      <w:marBottom w:val="0"/>
      <w:divBdr>
        <w:top w:val="none" w:sz="0" w:space="0" w:color="auto"/>
        <w:left w:val="none" w:sz="0" w:space="0" w:color="auto"/>
        <w:bottom w:val="none" w:sz="0" w:space="0" w:color="auto"/>
        <w:right w:val="none" w:sz="0" w:space="0" w:color="auto"/>
      </w:divBdr>
      <w:divsChild>
        <w:div w:id="1713308020">
          <w:marLeft w:val="0"/>
          <w:marRight w:val="0"/>
          <w:marTop w:val="0"/>
          <w:marBottom w:val="0"/>
          <w:divBdr>
            <w:top w:val="none" w:sz="0" w:space="0" w:color="auto"/>
            <w:left w:val="none" w:sz="0" w:space="0" w:color="auto"/>
            <w:bottom w:val="none" w:sz="0" w:space="0" w:color="auto"/>
            <w:right w:val="none" w:sz="0" w:space="0" w:color="auto"/>
          </w:divBdr>
          <w:divsChild>
            <w:div w:id="8603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7284">
      <w:bodyDiv w:val="1"/>
      <w:marLeft w:val="0"/>
      <w:marRight w:val="0"/>
      <w:marTop w:val="0"/>
      <w:marBottom w:val="0"/>
      <w:divBdr>
        <w:top w:val="none" w:sz="0" w:space="0" w:color="auto"/>
        <w:left w:val="none" w:sz="0" w:space="0" w:color="auto"/>
        <w:bottom w:val="none" w:sz="0" w:space="0" w:color="auto"/>
        <w:right w:val="none" w:sz="0" w:space="0" w:color="auto"/>
      </w:divBdr>
      <w:divsChild>
        <w:div w:id="1511873708">
          <w:marLeft w:val="0"/>
          <w:marRight w:val="0"/>
          <w:marTop w:val="0"/>
          <w:marBottom w:val="0"/>
          <w:divBdr>
            <w:top w:val="none" w:sz="0" w:space="0" w:color="auto"/>
            <w:left w:val="none" w:sz="0" w:space="0" w:color="auto"/>
            <w:bottom w:val="none" w:sz="0" w:space="0" w:color="auto"/>
            <w:right w:val="none" w:sz="0" w:space="0" w:color="auto"/>
          </w:divBdr>
        </w:div>
      </w:divsChild>
    </w:div>
    <w:div w:id="1311179313">
      <w:bodyDiv w:val="1"/>
      <w:marLeft w:val="0"/>
      <w:marRight w:val="0"/>
      <w:marTop w:val="0"/>
      <w:marBottom w:val="0"/>
      <w:divBdr>
        <w:top w:val="none" w:sz="0" w:space="0" w:color="auto"/>
        <w:left w:val="none" w:sz="0" w:space="0" w:color="auto"/>
        <w:bottom w:val="none" w:sz="0" w:space="0" w:color="auto"/>
        <w:right w:val="none" w:sz="0" w:space="0" w:color="auto"/>
      </w:divBdr>
      <w:divsChild>
        <w:div w:id="2079206642">
          <w:marLeft w:val="0"/>
          <w:marRight w:val="0"/>
          <w:marTop w:val="0"/>
          <w:marBottom w:val="0"/>
          <w:divBdr>
            <w:top w:val="none" w:sz="0" w:space="0" w:color="auto"/>
            <w:left w:val="none" w:sz="0" w:space="0" w:color="auto"/>
            <w:bottom w:val="none" w:sz="0" w:space="0" w:color="auto"/>
            <w:right w:val="none" w:sz="0" w:space="0" w:color="auto"/>
          </w:divBdr>
          <w:divsChild>
            <w:div w:id="827945017">
              <w:marLeft w:val="0"/>
              <w:marRight w:val="0"/>
              <w:marTop w:val="0"/>
              <w:marBottom w:val="0"/>
              <w:divBdr>
                <w:top w:val="none" w:sz="0" w:space="0" w:color="auto"/>
                <w:left w:val="none" w:sz="0" w:space="0" w:color="auto"/>
                <w:bottom w:val="none" w:sz="0" w:space="0" w:color="auto"/>
                <w:right w:val="none" w:sz="0" w:space="0" w:color="auto"/>
              </w:divBdr>
            </w:div>
            <w:div w:id="889651716">
              <w:marLeft w:val="0"/>
              <w:marRight w:val="0"/>
              <w:marTop w:val="0"/>
              <w:marBottom w:val="0"/>
              <w:divBdr>
                <w:top w:val="none" w:sz="0" w:space="0" w:color="auto"/>
                <w:left w:val="none" w:sz="0" w:space="0" w:color="auto"/>
                <w:bottom w:val="none" w:sz="0" w:space="0" w:color="auto"/>
                <w:right w:val="none" w:sz="0" w:space="0" w:color="auto"/>
              </w:divBdr>
            </w:div>
            <w:div w:id="1543904968">
              <w:marLeft w:val="0"/>
              <w:marRight w:val="0"/>
              <w:marTop w:val="0"/>
              <w:marBottom w:val="0"/>
              <w:divBdr>
                <w:top w:val="none" w:sz="0" w:space="0" w:color="auto"/>
                <w:left w:val="none" w:sz="0" w:space="0" w:color="auto"/>
                <w:bottom w:val="none" w:sz="0" w:space="0" w:color="auto"/>
                <w:right w:val="none" w:sz="0" w:space="0" w:color="auto"/>
              </w:divBdr>
            </w:div>
            <w:div w:id="1565994447">
              <w:marLeft w:val="0"/>
              <w:marRight w:val="0"/>
              <w:marTop w:val="0"/>
              <w:marBottom w:val="0"/>
              <w:divBdr>
                <w:top w:val="none" w:sz="0" w:space="0" w:color="auto"/>
                <w:left w:val="none" w:sz="0" w:space="0" w:color="auto"/>
                <w:bottom w:val="none" w:sz="0" w:space="0" w:color="auto"/>
                <w:right w:val="none" w:sz="0" w:space="0" w:color="auto"/>
              </w:divBdr>
            </w:div>
            <w:div w:id="19243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6845">
      <w:bodyDiv w:val="1"/>
      <w:marLeft w:val="0"/>
      <w:marRight w:val="0"/>
      <w:marTop w:val="0"/>
      <w:marBottom w:val="0"/>
      <w:divBdr>
        <w:top w:val="none" w:sz="0" w:space="0" w:color="auto"/>
        <w:left w:val="none" w:sz="0" w:space="0" w:color="auto"/>
        <w:bottom w:val="none" w:sz="0" w:space="0" w:color="auto"/>
        <w:right w:val="none" w:sz="0" w:space="0" w:color="auto"/>
      </w:divBdr>
      <w:divsChild>
        <w:div w:id="282348705">
          <w:marLeft w:val="0"/>
          <w:marRight w:val="0"/>
          <w:marTop w:val="0"/>
          <w:marBottom w:val="0"/>
          <w:divBdr>
            <w:top w:val="none" w:sz="0" w:space="0" w:color="auto"/>
            <w:left w:val="none" w:sz="0" w:space="0" w:color="auto"/>
            <w:bottom w:val="none" w:sz="0" w:space="0" w:color="auto"/>
            <w:right w:val="none" w:sz="0" w:space="0" w:color="auto"/>
          </w:divBdr>
          <w:divsChild>
            <w:div w:id="8275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07235">
      <w:bodyDiv w:val="1"/>
      <w:marLeft w:val="0"/>
      <w:marRight w:val="0"/>
      <w:marTop w:val="0"/>
      <w:marBottom w:val="0"/>
      <w:divBdr>
        <w:top w:val="none" w:sz="0" w:space="0" w:color="auto"/>
        <w:left w:val="none" w:sz="0" w:space="0" w:color="auto"/>
        <w:bottom w:val="none" w:sz="0" w:space="0" w:color="auto"/>
        <w:right w:val="none" w:sz="0" w:space="0" w:color="auto"/>
      </w:divBdr>
      <w:divsChild>
        <w:div w:id="1733194375">
          <w:marLeft w:val="0"/>
          <w:marRight w:val="0"/>
          <w:marTop w:val="0"/>
          <w:marBottom w:val="0"/>
          <w:divBdr>
            <w:top w:val="none" w:sz="0" w:space="0" w:color="auto"/>
            <w:left w:val="none" w:sz="0" w:space="0" w:color="auto"/>
            <w:bottom w:val="none" w:sz="0" w:space="0" w:color="auto"/>
            <w:right w:val="none" w:sz="0" w:space="0" w:color="auto"/>
          </w:divBdr>
        </w:div>
      </w:divsChild>
    </w:div>
    <w:div w:id="1541671688">
      <w:bodyDiv w:val="1"/>
      <w:marLeft w:val="0"/>
      <w:marRight w:val="0"/>
      <w:marTop w:val="0"/>
      <w:marBottom w:val="0"/>
      <w:divBdr>
        <w:top w:val="none" w:sz="0" w:space="0" w:color="auto"/>
        <w:left w:val="none" w:sz="0" w:space="0" w:color="auto"/>
        <w:bottom w:val="none" w:sz="0" w:space="0" w:color="auto"/>
        <w:right w:val="none" w:sz="0" w:space="0" w:color="auto"/>
      </w:divBdr>
      <w:divsChild>
        <w:div w:id="945191480">
          <w:marLeft w:val="0"/>
          <w:marRight w:val="0"/>
          <w:marTop w:val="0"/>
          <w:marBottom w:val="0"/>
          <w:divBdr>
            <w:top w:val="none" w:sz="0" w:space="0" w:color="auto"/>
            <w:left w:val="none" w:sz="0" w:space="0" w:color="auto"/>
            <w:bottom w:val="none" w:sz="0" w:space="0" w:color="auto"/>
            <w:right w:val="none" w:sz="0" w:space="0" w:color="auto"/>
          </w:divBdr>
        </w:div>
      </w:divsChild>
    </w:div>
    <w:div w:id="1653288655">
      <w:bodyDiv w:val="1"/>
      <w:marLeft w:val="0"/>
      <w:marRight w:val="0"/>
      <w:marTop w:val="0"/>
      <w:marBottom w:val="0"/>
      <w:divBdr>
        <w:top w:val="none" w:sz="0" w:space="0" w:color="auto"/>
        <w:left w:val="none" w:sz="0" w:space="0" w:color="auto"/>
        <w:bottom w:val="none" w:sz="0" w:space="0" w:color="auto"/>
        <w:right w:val="none" w:sz="0" w:space="0" w:color="auto"/>
      </w:divBdr>
      <w:divsChild>
        <w:div w:id="1777434412">
          <w:marLeft w:val="0"/>
          <w:marRight w:val="0"/>
          <w:marTop w:val="0"/>
          <w:marBottom w:val="0"/>
          <w:divBdr>
            <w:top w:val="none" w:sz="0" w:space="0" w:color="auto"/>
            <w:left w:val="none" w:sz="0" w:space="0" w:color="auto"/>
            <w:bottom w:val="none" w:sz="0" w:space="0" w:color="auto"/>
            <w:right w:val="none" w:sz="0" w:space="0" w:color="auto"/>
          </w:divBdr>
        </w:div>
      </w:divsChild>
    </w:div>
    <w:div w:id="1786804113">
      <w:bodyDiv w:val="1"/>
      <w:marLeft w:val="0"/>
      <w:marRight w:val="0"/>
      <w:marTop w:val="0"/>
      <w:marBottom w:val="0"/>
      <w:divBdr>
        <w:top w:val="none" w:sz="0" w:space="0" w:color="auto"/>
        <w:left w:val="none" w:sz="0" w:space="0" w:color="auto"/>
        <w:bottom w:val="none" w:sz="0" w:space="0" w:color="auto"/>
        <w:right w:val="none" w:sz="0" w:space="0" w:color="auto"/>
      </w:divBdr>
      <w:divsChild>
        <w:div w:id="522665891">
          <w:marLeft w:val="0"/>
          <w:marRight w:val="0"/>
          <w:marTop w:val="0"/>
          <w:marBottom w:val="0"/>
          <w:divBdr>
            <w:top w:val="none" w:sz="0" w:space="0" w:color="auto"/>
            <w:left w:val="none" w:sz="0" w:space="0" w:color="auto"/>
            <w:bottom w:val="none" w:sz="0" w:space="0" w:color="auto"/>
            <w:right w:val="none" w:sz="0" w:space="0" w:color="auto"/>
          </w:divBdr>
        </w:div>
      </w:divsChild>
    </w:div>
    <w:div w:id="1805080480">
      <w:bodyDiv w:val="1"/>
      <w:marLeft w:val="0"/>
      <w:marRight w:val="0"/>
      <w:marTop w:val="0"/>
      <w:marBottom w:val="0"/>
      <w:divBdr>
        <w:top w:val="none" w:sz="0" w:space="0" w:color="auto"/>
        <w:left w:val="none" w:sz="0" w:space="0" w:color="auto"/>
        <w:bottom w:val="none" w:sz="0" w:space="0" w:color="auto"/>
        <w:right w:val="none" w:sz="0" w:space="0" w:color="auto"/>
      </w:divBdr>
      <w:divsChild>
        <w:div w:id="13908801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forbes.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socar.a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forbes.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file:///C:\Users\juergtschaler\Desktop\Kunden\TAP\TAP_Karten\tap_karten13\april_2013\gas_storage.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1965</Words>
  <Characters>11204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Unlocking Caspian gas potential: Azerbaijan’s vital role in European energy supply diversification</vt:lpstr>
    </vt:vector>
  </TitlesOfParts>
  <Company/>
  <LinksUpToDate>false</LinksUpToDate>
  <CharactersWithSpaces>13143</CharactersWithSpaces>
  <SharedDoc>false</SharedDoc>
  <HLinks>
    <vt:vector size="24" baseType="variant">
      <vt:variant>
        <vt:i4>3407904</vt:i4>
      </vt:variant>
      <vt:variant>
        <vt:i4>18</vt:i4>
      </vt:variant>
      <vt:variant>
        <vt:i4>0</vt:i4>
      </vt:variant>
      <vt:variant>
        <vt:i4>5</vt:i4>
      </vt:variant>
      <vt:variant>
        <vt:lpwstr>http://www.forbes.com/</vt:lpwstr>
      </vt:variant>
      <vt:variant>
        <vt:lpwstr/>
      </vt:variant>
      <vt:variant>
        <vt:i4>458762</vt:i4>
      </vt:variant>
      <vt:variant>
        <vt:i4>15</vt:i4>
      </vt:variant>
      <vt:variant>
        <vt:i4>0</vt:i4>
      </vt:variant>
      <vt:variant>
        <vt:i4>5</vt:i4>
      </vt:variant>
      <vt:variant>
        <vt:lpwstr>http://www.socar.az/</vt:lpwstr>
      </vt:variant>
      <vt:variant>
        <vt:lpwstr/>
      </vt:variant>
      <vt:variant>
        <vt:i4>3407904</vt:i4>
      </vt:variant>
      <vt:variant>
        <vt:i4>12</vt:i4>
      </vt:variant>
      <vt:variant>
        <vt:i4>0</vt:i4>
      </vt:variant>
      <vt:variant>
        <vt:i4>5</vt:i4>
      </vt:variant>
      <vt:variant>
        <vt:lpwstr>http://www.forbes.com/</vt:lpwstr>
      </vt:variant>
      <vt:variant>
        <vt:lpwstr/>
      </vt:variant>
      <vt:variant>
        <vt:i4>524412</vt:i4>
      </vt:variant>
      <vt:variant>
        <vt:i4>-1</vt:i4>
      </vt:variant>
      <vt:variant>
        <vt:i4>1109</vt:i4>
      </vt:variant>
      <vt:variant>
        <vt:i4>1</vt:i4>
      </vt:variant>
      <vt:variant>
        <vt:lpwstr>\Users\juergtschaler\Desktop\Kunden\TAP\TAP_Karten\tap_karten13\april_2013\gas_storage.jpg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Unlocking Caspian gas potential: Azerbaijan’s vital role in European energy supply diversification</dc:title>
  <dc:creator>Nigar Muradkhanli</dc:creator>
  <cp:lastModifiedBy>leyla</cp:lastModifiedBy>
  <cp:revision>2</cp:revision>
  <dcterms:created xsi:type="dcterms:W3CDTF">2013-07-26T09:11:00Z</dcterms:created>
  <dcterms:modified xsi:type="dcterms:W3CDTF">2013-07-26T09:11:00Z</dcterms:modified>
</cp:coreProperties>
</file>